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A80AE" w14:textId="7131C74B" w:rsidR="00040294" w:rsidRDefault="00040294" w:rsidP="00F167A6">
      <w:pPr>
        <w:jc w:val="center"/>
      </w:pPr>
    </w:p>
    <w:p w14:paraId="51AA6826" w14:textId="77777777" w:rsidR="00040294" w:rsidRDefault="00040294" w:rsidP="00F167A6">
      <w:pPr>
        <w:jc w:val="center"/>
      </w:pPr>
    </w:p>
    <w:p w14:paraId="2E0C4D4A" w14:textId="038BB333" w:rsidR="0048311A" w:rsidRPr="0066410C" w:rsidRDefault="00040294" w:rsidP="00040294">
      <w:pPr>
        <w:jc w:val="center"/>
        <w:rPr>
          <w:rFonts w:ascii="方正小标宋简体" w:eastAsia="方正小标宋简体" w:hAnsi="华文中宋"/>
          <w:bCs/>
          <w:sz w:val="72"/>
          <w:szCs w:val="72"/>
        </w:rPr>
      </w:pPr>
      <w:r w:rsidRPr="0066410C">
        <w:rPr>
          <w:rFonts w:ascii="方正小标宋简体" w:eastAsia="方正小标宋简体" w:hAnsi="华文中宋" w:hint="eastAsia"/>
          <w:bCs/>
          <w:sz w:val="72"/>
          <w:szCs w:val="72"/>
        </w:rPr>
        <w:t>南  开  大  学</w:t>
      </w:r>
    </w:p>
    <w:p w14:paraId="3F74457C" w14:textId="77777777" w:rsidR="00040294" w:rsidRPr="0066410C" w:rsidRDefault="00040294" w:rsidP="00934011">
      <w:pPr>
        <w:jc w:val="center"/>
        <w:rPr>
          <w:rFonts w:ascii="方正小标宋简体" w:eastAsia="方正小标宋简体" w:hAnsi="华文中宋"/>
          <w:bCs/>
          <w:szCs w:val="21"/>
        </w:rPr>
      </w:pPr>
    </w:p>
    <w:p w14:paraId="45D265FF" w14:textId="216660F4" w:rsidR="00040294" w:rsidRPr="0066410C" w:rsidRDefault="00040294" w:rsidP="00934011">
      <w:pPr>
        <w:jc w:val="center"/>
      </w:pPr>
      <w:r w:rsidRPr="0066410C">
        <w:rPr>
          <w:rFonts w:ascii="方正小标宋简体" w:eastAsia="方正小标宋简体" w:hAnsi="华文中宋" w:hint="eastAsia"/>
          <w:bCs/>
          <w:sz w:val="52"/>
          <w:szCs w:val="52"/>
        </w:rPr>
        <w:t>本 科 生 学 年 论 文 （设计）</w:t>
      </w:r>
    </w:p>
    <w:p w14:paraId="339FC4EC" w14:textId="77777777" w:rsidR="00040294" w:rsidRPr="0066410C" w:rsidRDefault="00040294" w:rsidP="00040294">
      <w:pPr>
        <w:jc w:val="center"/>
      </w:pPr>
    </w:p>
    <w:p w14:paraId="0CEFFE16" w14:textId="77777777" w:rsidR="0048311A" w:rsidRPr="0066410C" w:rsidRDefault="0048311A" w:rsidP="00040294">
      <w:pPr>
        <w:jc w:val="center"/>
      </w:pPr>
    </w:p>
    <w:p w14:paraId="19C00C47" w14:textId="77777777" w:rsidR="00040294" w:rsidRPr="0066410C" w:rsidRDefault="00040294" w:rsidP="00040294"/>
    <w:tbl>
      <w:tblPr>
        <w:tblStyle w:val="af9"/>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082"/>
      </w:tblGrid>
      <w:tr w:rsidR="00025AF8" w:rsidRPr="0066410C" w14:paraId="6314351D" w14:textId="518AAB88" w:rsidTr="00662E5F">
        <w:trPr>
          <w:trHeight w:val="340"/>
          <w:jc w:val="center"/>
        </w:trPr>
        <w:tc>
          <w:tcPr>
            <w:tcW w:w="2127" w:type="dxa"/>
            <w:vAlign w:val="center"/>
          </w:tcPr>
          <w:p w14:paraId="2512F380" w14:textId="63D7B8EE" w:rsidR="00025AF8" w:rsidRPr="0066410C" w:rsidRDefault="00025AF8" w:rsidP="00934011">
            <w:pPr>
              <w:jc w:val="center"/>
              <w:rPr>
                <w:b/>
                <w:sz w:val="28"/>
                <w:szCs w:val="28"/>
              </w:rPr>
            </w:pPr>
            <w:r w:rsidRPr="0066410C">
              <w:rPr>
                <w:rFonts w:hint="eastAsia"/>
                <w:b/>
                <w:sz w:val="36"/>
                <w:szCs w:val="36"/>
              </w:rPr>
              <w:t>中文</w:t>
            </w:r>
            <w:r w:rsidRPr="0066410C">
              <w:rPr>
                <w:b/>
                <w:sz w:val="36"/>
                <w:szCs w:val="36"/>
              </w:rPr>
              <w:t>题目：</w:t>
            </w:r>
          </w:p>
        </w:tc>
        <w:tc>
          <w:tcPr>
            <w:tcW w:w="7082" w:type="dxa"/>
            <w:tcBorders>
              <w:bottom w:val="single" w:sz="12" w:space="0" w:color="auto"/>
            </w:tcBorders>
            <w:vAlign w:val="center"/>
          </w:tcPr>
          <w:p w14:paraId="4FE35D77" w14:textId="30FA9AB9" w:rsidR="00025AF8" w:rsidRPr="0066410C" w:rsidRDefault="00025AF8" w:rsidP="00934011">
            <w:pPr>
              <w:jc w:val="center"/>
              <w:rPr>
                <w:b/>
                <w:sz w:val="28"/>
                <w:szCs w:val="28"/>
              </w:rPr>
            </w:pPr>
            <w:r w:rsidRPr="0066410C">
              <w:rPr>
                <w:rFonts w:hint="eastAsia"/>
                <w:b/>
                <w:sz w:val="36"/>
                <w:szCs w:val="36"/>
              </w:rPr>
              <w:t>“兼爱之义”与“尚同之义”</w:t>
            </w:r>
          </w:p>
        </w:tc>
      </w:tr>
      <w:tr w:rsidR="00025AF8" w:rsidRPr="0066410C" w14:paraId="5E4EA293" w14:textId="44E5FCD6" w:rsidTr="00662E5F">
        <w:trPr>
          <w:trHeight w:val="340"/>
          <w:jc w:val="center"/>
        </w:trPr>
        <w:tc>
          <w:tcPr>
            <w:tcW w:w="2127" w:type="dxa"/>
            <w:vAlign w:val="center"/>
          </w:tcPr>
          <w:p w14:paraId="19EE1955" w14:textId="26A41237" w:rsidR="00025AF8" w:rsidRPr="0066410C" w:rsidRDefault="00025AF8" w:rsidP="00BD05C4">
            <w:pPr>
              <w:rPr>
                <w:rFonts w:hint="eastAsia"/>
                <w:b/>
                <w:sz w:val="32"/>
                <w:szCs w:val="32"/>
              </w:rPr>
            </w:pPr>
          </w:p>
        </w:tc>
        <w:tc>
          <w:tcPr>
            <w:tcW w:w="7082" w:type="dxa"/>
            <w:tcBorders>
              <w:top w:val="single" w:sz="12" w:space="0" w:color="auto"/>
              <w:bottom w:val="single" w:sz="12" w:space="0" w:color="auto"/>
            </w:tcBorders>
            <w:vAlign w:val="center"/>
          </w:tcPr>
          <w:p w14:paraId="4621667F" w14:textId="20929DFB" w:rsidR="00025AF8" w:rsidRPr="0066410C" w:rsidRDefault="00025AF8" w:rsidP="001B7530">
            <w:pPr>
              <w:jc w:val="right"/>
              <w:rPr>
                <w:b/>
                <w:sz w:val="32"/>
                <w:szCs w:val="32"/>
              </w:rPr>
            </w:pPr>
            <w:r w:rsidRPr="0066410C">
              <w:rPr>
                <w:rFonts w:hint="eastAsia"/>
                <w:b/>
                <w:sz w:val="32"/>
                <w:szCs w:val="32"/>
              </w:rPr>
              <w:t>——墨子功利主义</w:t>
            </w:r>
            <w:r w:rsidR="00997971">
              <w:rPr>
                <w:rFonts w:hint="eastAsia"/>
                <w:b/>
                <w:sz w:val="32"/>
                <w:szCs w:val="32"/>
              </w:rPr>
              <w:t>学说</w:t>
            </w:r>
            <w:r w:rsidRPr="0066410C">
              <w:rPr>
                <w:rFonts w:hint="eastAsia"/>
                <w:b/>
                <w:sz w:val="32"/>
                <w:szCs w:val="32"/>
              </w:rPr>
              <w:t>的内在张力</w:t>
            </w:r>
          </w:p>
        </w:tc>
      </w:tr>
      <w:tr w:rsidR="00025AF8" w:rsidRPr="0066410C" w14:paraId="1F19C1AF" w14:textId="3BE1CDC1" w:rsidTr="00662E5F">
        <w:trPr>
          <w:trHeight w:val="340"/>
          <w:jc w:val="center"/>
        </w:trPr>
        <w:tc>
          <w:tcPr>
            <w:tcW w:w="2127" w:type="dxa"/>
            <w:vAlign w:val="center"/>
          </w:tcPr>
          <w:p w14:paraId="09BFD34C" w14:textId="428541CB" w:rsidR="00025AF8" w:rsidRPr="0066410C" w:rsidRDefault="00025AF8" w:rsidP="00934011">
            <w:pPr>
              <w:jc w:val="center"/>
              <w:rPr>
                <w:b/>
                <w:sz w:val="32"/>
                <w:szCs w:val="32"/>
              </w:rPr>
            </w:pPr>
            <w:r w:rsidRPr="0066410C">
              <w:rPr>
                <w:rFonts w:hint="eastAsia"/>
                <w:b/>
                <w:sz w:val="36"/>
                <w:szCs w:val="36"/>
              </w:rPr>
              <w:t>外文</w:t>
            </w:r>
            <w:r w:rsidRPr="0066410C">
              <w:rPr>
                <w:b/>
                <w:sz w:val="36"/>
                <w:szCs w:val="36"/>
              </w:rPr>
              <w:t>题目：</w:t>
            </w:r>
          </w:p>
        </w:tc>
        <w:tc>
          <w:tcPr>
            <w:tcW w:w="7082" w:type="dxa"/>
            <w:tcBorders>
              <w:top w:val="single" w:sz="12" w:space="0" w:color="auto"/>
              <w:bottom w:val="single" w:sz="12" w:space="0" w:color="auto"/>
            </w:tcBorders>
            <w:vAlign w:val="center"/>
          </w:tcPr>
          <w:p w14:paraId="609F2DA4" w14:textId="76EE9A73" w:rsidR="00025AF8" w:rsidRPr="0066410C" w:rsidRDefault="00025AF8" w:rsidP="00934011">
            <w:pPr>
              <w:jc w:val="center"/>
              <w:rPr>
                <w:b/>
                <w:sz w:val="36"/>
                <w:szCs w:val="36"/>
              </w:rPr>
            </w:pPr>
            <w:r w:rsidRPr="0066410C">
              <w:rPr>
                <w:b/>
                <w:sz w:val="36"/>
                <w:szCs w:val="36"/>
              </w:rPr>
              <w:t xml:space="preserve">The </w:t>
            </w:r>
            <w:r w:rsidRPr="0066410C">
              <w:rPr>
                <w:b/>
                <w:i/>
                <w:iCs/>
                <w:sz w:val="36"/>
                <w:szCs w:val="36"/>
              </w:rPr>
              <w:t>Yi</w:t>
            </w:r>
            <w:r w:rsidRPr="0066410C">
              <w:rPr>
                <w:b/>
                <w:sz w:val="36"/>
                <w:szCs w:val="36"/>
              </w:rPr>
              <w:t xml:space="preserve"> </w:t>
            </w:r>
            <w:r w:rsidR="0091638E" w:rsidRPr="0066410C">
              <w:rPr>
                <w:b/>
                <w:sz w:val="36"/>
                <w:szCs w:val="36"/>
              </w:rPr>
              <w:t>o</w:t>
            </w:r>
            <w:r w:rsidRPr="0066410C">
              <w:rPr>
                <w:b/>
                <w:sz w:val="36"/>
                <w:szCs w:val="36"/>
              </w:rPr>
              <w:t xml:space="preserve">f </w:t>
            </w:r>
            <w:r w:rsidRPr="0066410C">
              <w:rPr>
                <w:b/>
                <w:i/>
                <w:iCs/>
                <w:sz w:val="36"/>
                <w:szCs w:val="36"/>
              </w:rPr>
              <w:t>Jian’ai</w:t>
            </w:r>
            <w:r w:rsidRPr="0066410C">
              <w:rPr>
                <w:b/>
                <w:sz w:val="36"/>
                <w:szCs w:val="36"/>
              </w:rPr>
              <w:t xml:space="preserve"> and </w:t>
            </w:r>
            <w:r w:rsidR="0091638E" w:rsidRPr="0066410C">
              <w:rPr>
                <w:b/>
                <w:sz w:val="36"/>
                <w:szCs w:val="36"/>
              </w:rPr>
              <w:t>T</w:t>
            </w:r>
            <w:r w:rsidRPr="0066410C">
              <w:rPr>
                <w:b/>
                <w:sz w:val="36"/>
                <w:szCs w:val="36"/>
              </w:rPr>
              <w:t xml:space="preserve">he </w:t>
            </w:r>
            <w:r w:rsidRPr="0066410C">
              <w:rPr>
                <w:b/>
                <w:i/>
                <w:iCs/>
                <w:sz w:val="36"/>
                <w:szCs w:val="36"/>
              </w:rPr>
              <w:t>Yi</w:t>
            </w:r>
            <w:r w:rsidRPr="0066410C">
              <w:rPr>
                <w:b/>
                <w:sz w:val="36"/>
                <w:szCs w:val="36"/>
              </w:rPr>
              <w:t xml:space="preserve"> </w:t>
            </w:r>
            <w:r w:rsidR="0091638E" w:rsidRPr="0066410C">
              <w:rPr>
                <w:b/>
                <w:sz w:val="36"/>
                <w:szCs w:val="36"/>
              </w:rPr>
              <w:t>o</w:t>
            </w:r>
            <w:r w:rsidRPr="0066410C">
              <w:rPr>
                <w:b/>
                <w:sz w:val="36"/>
                <w:szCs w:val="36"/>
              </w:rPr>
              <w:t xml:space="preserve">f </w:t>
            </w:r>
            <w:r w:rsidRPr="0066410C">
              <w:rPr>
                <w:b/>
                <w:i/>
                <w:iCs/>
                <w:sz w:val="36"/>
                <w:szCs w:val="36"/>
              </w:rPr>
              <w:t>Shangtong</w:t>
            </w:r>
            <w:r w:rsidR="0091638E" w:rsidRPr="0066410C">
              <w:rPr>
                <w:b/>
                <w:sz w:val="36"/>
                <w:szCs w:val="36"/>
              </w:rPr>
              <w:t>:</w:t>
            </w:r>
          </w:p>
        </w:tc>
      </w:tr>
      <w:tr w:rsidR="00025AF8" w:rsidRPr="00997971" w14:paraId="596B2EE1" w14:textId="77777777" w:rsidTr="00662E5F">
        <w:trPr>
          <w:trHeight w:val="340"/>
          <w:jc w:val="center"/>
        </w:trPr>
        <w:tc>
          <w:tcPr>
            <w:tcW w:w="2127" w:type="dxa"/>
            <w:vAlign w:val="center"/>
          </w:tcPr>
          <w:p w14:paraId="3C4EAE7B" w14:textId="77777777" w:rsidR="00025AF8" w:rsidRPr="00997971" w:rsidRDefault="00025AF8" w:rsidP="00867B67">
            <w:pPr>
              <w:rPr>
                <w:b/>
                <w:sz w:val="36"/>
                <w:szCs w:val="36"/>
              </w:rPr>
            </w:pPr>
          </w:p>
        </w:tc>
        <w:tc>
          <w:tcPr>
            <w:tcW w:w="7082" w:type="dxa"/>
            <w:tcBorders>
              <w:top w:val="single" w:sz="12" w:space="0" w:color="auto"/>
              <w:bottom w:val="single" w:sz="12" w:space="0" w:color="auto"/>
            </w:tcBorders>
            <w:vAlign w:val="center"/>
          </w:tcPr>
          <w:p w14:paraId="31886A85" w14:textId="329F78E7" w:rsidR="00025AF8" w:rsidRPr="00997971" w:rsidRDefault="00025AF8" w:rsidP="00662E5F">
            <w:pPr>
              <w:jc w:val="center"/>
              <w:rPr>
                <w:b/>
                <w:sz w:val="36"/>
                <w:szCs w:val="36"/>
              </w:rPr>
            </w:pPr>
            <w:r w:rsidRPr="00997971">
              <w:rPr>
                <w:b/>
                <w:kern w:val="144"/>
                <w:sz w:val="36"/>
                <w:szCs w:val="36"/>
              </w:rPr>
              <w:t>The</w:t>
            </w:r>
            <w:r w:rsidR="0048311A" w:rsidRPr="00997971">
              <w:rPr>
                <w:b/>
                <w:kern w:val="144"/>
                <w:sz w:val="36"/>
                <w:szCs w:val="36"/>
              </w:rPr>
              <w:t xml:space="preserve"> </w:t>
            </w:r>
            <w:r w:rsidRPr="00997971">
              <w:rPr>
                <w:b/>
                <w:kern w:val="144"/>
                <w:sz w:val="36"/>
                <w:szCs w:val="36"/>
              </w:rPr>
              <w:t>Internal Tension of Mo</w:t>
            </w:r>
            <w:r w:rsidR="005922C0" w:rsidRPr="00997971">
              <w:rPr>
                <w:b/>
                <w:kern w:val="144"/>
                <w:sz w:val="36"/>
                <w:szCs w:val="36"/>
              </w:rPr>
              <w:t xml:space="preserve"> Z</w:t>
            </w:r>
            <w:r w:rsidRPr="00997971">
              <w:rPr>
                <w:b/>
                <w:kern w:val="144"/>
                <w:sz w:val="36"/>
                <w:szCs w:val="36"/>
              </w:rPr>
              <w:t xml:space="preserve">i's </w:t>
            </w:r>
          </w:p>
        </w:tc>
      </w:tr>
      <w:tr w:rsidR="00025AF8" w:rsidRPr="00867B67" w14:paraId="7F5698C1" w14:textId="77777777" w:rsidTr="00662E5F">
        <w:trPr>
          <w:trHeight w:val="340"/>
          <w:jc w:val="center"/>
        </w:trPr>
        <w:tc>
          <w:tcPr>
            <w:tcW w:w="2127" w:type="dxa"/>
            <w:vAlign w:val="center"/>
          </w:tcPr>
          <w:p w14:paraId="0A8A07A8" w14:textId="77777777" w:rsidR="00025AF8" w:rsidRPr="00867B67" w:rsidRDefault="00025AF8" w:rsidP="00BD05C4">
            <w:pPr>
              <w:rPr>
                <w:rFonts w:hint="eastAsia"/>
                <w:b/>
                <w:sz w:val="36"/>
                <w:szCs w:val="36"/>
              </w:rPr>
            </w:pPr>
          </w:p>
        </w:tc>
        <w:tc>
          <w:tcPr>
            <w:tcW w:w="7082" w:type="dxa"/>
            <w:tcBorders>
              <w:top w:val="single" w:sz="12" w:space="0" w:color="auto"/>
              <w:bottom w:val="single" w:sz="12" w:space="0" w:color="auto"/>
            </w:tcBorders>
            <w:vAlign w:val="center"/>
          </w:tcPr>
          <w:p w14:paraId="6C547698" w14:textId="7B177D98" w:rsidR="00025AF8" w:rsidRPr="00867B67" w:rsidRDefault="00997971">
            <w:pPr>
              <w:jc w:val="center"/>
              <w:rPr>
                <w:b/>
                <w:sz w:val="36"/>
                <w:szCs w:val="36"/>
              </w:rPr>
            </w:pPr>
            <w:r w:rsidRPr="00DF2973">
              <w:rPr>
                <w:b/>
                <w:kern w:val="144"/>
                <w:sz w:val="36"/>
                <w:szCs w:val="36"/>
              </w:rPr>
              <w:t>Utilitarian</w:t>
            </w:r>
            <w:r w:rsidRPr="00DF2973">
              <w:rPr>
                <w:rFonts w:hint="eastAsia"/>
                <w:b/>
                <w:kern w:val="144"/>
                <w:sz w:val="36"/>
                <w:szCs w:val="36"/>
              </w:rPr>
              <w:t>ism</w:t>
            </w:r>
            <w:r w:rsidRPr="00DF2973">
              <w:rPr>
                <w:b/>
                <w:kern w:val="144"/>
                <w:sz w:val="36"/>
                <w:szCs w:val="36"/>
              </w:rPr>
              <w:t xml:space="preserve"> Theory</w:t>
            </w:r>
            <w:r w:rsidRPr="00867B67" w:rsidDel="00997971">
              <w:rPr>
                <w:b/>
                <w:sz w:val="36"/>
                <w:szCs w:val="36"/>
              </w:rPr>
              <w:t xml:space="preserve"> </w:t>
            </w:r>
          </w:p>
        </w:tc>
      </w:tr>
    </w:tbl>
    <w:p w14:paraId="3026B25D" w14:textId="21B2AC13" w:rsidR="003D126C" w:rsidRPr="0066410C" w:rsidRDefault="003D126C" w:rsidP="00BD05C4">
      <w:pPr>
        <w:rPr>
          <w:rFonts w:hint="eastAsia"/>
          <w:b/>
          <w:sz w:val="28"/>
          <w:szCs w:val="28"/>
          <w:u w:val="thick"/>
        </w:rPr>
      </w:pPr>
    </w:p>
    <w:p w14:paraId="17E0B511" w14:textId="77777777" w:rsidR="00040294" w:rsidRPr="0066410C" w:rsidRDefault="00040294" w:rsidP="00934011">
      <w:pPr>
        <w:rPr>
          <w:u w:val="single"/>
        </w:rPr>
      </w:pPr>
    </w:p>
    <w:tbl>
      <w:tblPr>
        <w:tblW w:w="6269" w:type="dxa"/>
        <w:jc w:val="center"/>
        <w:tblLook w:val="04A0" w:firstRow="1" w:lastRow="0" w:firstColumn="1" w:lastColumn="0" w:noHBand="0" w:noVBand="1"/>
      </w:tblPr>
      <w:tblGrid>
        <w:gridCol w:w="1904"/>
        <w:gridCol w:w="4365"/>
      </w:tblGrid>
      <w:tr w:rsidR="00040294" w:rsidRPr="0066410C" w14:paraId="3CE735B1" w14:textId="77777777" w:rsidTr="00934011">
        <w:trPr>
          <w:trHeight w:val="624"/>
          <w:jc w:val="center"/>
        </w:trPr>
        <w:tc>
          <w:tcPr>
            <w:tcW w:w="1904" w:type="dxa"/>
            <w:vAlign w:val="bottom"/>
          </w:tcPr>
          <w:p w14:paraId="228F14BC" w14:textId="77777777" w:rsidR="00040294" w:rsidRPr="0066410C" w:rsidRDefault="00040294" w:rsidP="005B1EB5">
            <w:pPr>
              <w:spacing w:line="420" w:lineRule="exact"/>
              <w:rPr>
                <w:b/>
                <w:sz w:val="30"/>
                <w:szCs w:val="30"/>
              </w:rPr>
            </w:pPr>
            <w:r w:rsidRPr="0066410C">
              <w:rPr>
                <w:rFonts w:hint="eastAsia"/>
                <w:b/>
                <w:sz w:val="30"/>
                <w:szCs w:val="30"/>
              </w:rPr>
              <w:t>学</w:t>
            </w:r>
            <w:r w:rsidRPr="0066410C">
              <w:rPr>
                <w:rFonts w:hint="eastAsia"/>
                <w:b/>
                <w:sz w:val="30"/>
                <w:szCs w:val="30"/>
              </w:rPr>
              <w:t xml:space="preserve">    </w:t>
            </w:r>
            <w:r w:rsidRPr="0066410C">
              <w:rPr>
                <w:rFonts w:hint="eastAsia"/>
                <w:b/>
                <w:sz w:val="30"/>
                <w:szCs w:val="30"/>
              </w:rPr>
              <w:t>号：</w:t>
            </w:r>
          </w:p>
        </w:tc>
        <w:tc>
          <w:tcPr>
            <w:tcW w:w="4365" w:type="dxa"/>
            <w:tcBorders>
              <w:bottom w:val="single" w:sz="12" w:space="0" w:color="auto"/>
            </w:tcBorders>
            <w:vAlign w:val="bottom"/>
          </w:tcPr>
          <w:p w14:paraId="661B35AE" w14:textId="1428A617" w:rsidR="00040294" w:rsidRPr="0066410C" w:rsidRDefault="00040294" w:rsidP="00040294">
            <w:pPr>
              <w:spacing w:line="420" w:lineRule="exact"/>
              <w:ind w:firstLineChars="38" w:firstLine="114"/>
              <w:jc w:val="center"/>
              <w:rPr>
                <w:b/>
                <w:sz w:val="30"/>
                <w:szCs w:val="30"/>
              </w:rPr>
            </w:pPr>
          </w:p>
        </w:tc>
      </w:tr>
      <w:tr w:rsidR="00040294" w:rsidRPr="0066410C" w14:paraId="03CA3E8A" w14:textId="77777777" w:rsidTr="00934011">
        <w:trPr>
          <w:trHeight w:val="624"/>
          <w:jc w:val="center"/>
        </w:trPr>
        <w:tc>
          <w:tcPr>
            <w:tcW w:w="1904" w:type="dxa"/>
            <w:vAlign w:val="bottom"/>
          </w:tcPr>
          <w:p w14:paraId="0D03AD35" w14:textId="77777777" w:rsidR="00040294" w:rsidRPr="0066410C" w:rsidRDefault="00040294" w:rsidP="005B1EB5">
            <w:pPr>
              <w:spacing w:line="420" w:lineRule="exact"/>
              <w:rPr>
                <w:b/>
                <w:sz w:val="30"/>
                <w:szCs w:val="30"/>
              </w:rPr>
            </w:pPr>
            <w:r w:rsidRPr="0066410C">
              <w:rPr>
                <w:rFonts w:hint="eastAsia"/>
                <w:b/>
                <w:sz w:val="30"/>
                <w:szCs w:val="30"/>
              </w:rPr>
              <w:t>姓</w:t>
            </w:r>
            <w:r w:rsidRPr="0066410C">
              <w:rPr>
                <w:b/>
                <w:sz w:val="30"/>
                <w:szCs w:val="30"/>
              </w:rPr>
              <w:t xml:space="preserve">    </w:t>
            </w:r>
            <w:r w:rsidRPr="0066410C">
              <w:rPr>
                <w:rFonts w:hint="eastAsia"/>
                <w:b/>
                <w:sz w:val="30"/>
                <w:szCs w:val="30"/>
              </w:rPr>
              <w:t>名：</w:t>
            </w:r>
          </w:p>
        </w:tc>
        <w:tc>
          <w:tcPr>
            <w:tcW w:w="4365" w:type="dxa"/>
            <w:tcBorders>
              <w:top w:val="single" w:sz="12" w:space="0" w:color="auto"/>
              <w:bottom w:val="single" w:sz="12" w:space="0" w:color="auto"/>
            </w:tcBorders>
            <w:vAlign w:val="bottom"/>
          </w:tcPr>
          <w:p w14:paraId="61187EED" w14:textId="540F05F5" w:rsidR="00040294" w:rsidRPr="0066410C" w:rsidRDefault="00040294" w:rsidP="00040294">
            <w:pPr>
              <w:spacing w:line="420" w:lineRule="exact"/>
              <w:ind w:firstLineChars="38" w:firstLine="114"/>
              <w:jc w:val="center"/>
              <w:rPr>
                <w:b/>
                <w:sz w:val="30"/>
                <w:szCs w:val="30"/>
              </w:rPr>
            </w:pPr>
          </w:p>
        </w:tc>
      </w:tr>
      <w:tr w:rsidR="00040294" w:rsidRPr="0066410C" w14:paraId="46D6A745" w14:textId="77777777" w:rsidTr="00934011">
        <w:trPr>
          <w:trHeight w:val="624"/>
          <w:jc w:val="center"/>
        </w:trPr>
        <w:tc>
          <w:tcPr>
            <w:tcW w:w="1904" w:type="dxa"/>
            <w:vAlign w:val="bottom"/>
          </w:tcPr>
          <w:p w14:paraId="00CDF1F4" w14:textId="77777777" w:rsidR="00040294" w:rsidRPr="0066410C" w:rsidRDefault="00040294" w:rsidP="005B1EB5">
            <w:pPr>
              <w:spacing w:line="420" w:lineRule="exact"/>
              <w:rPr>
                <w:b/>
                <w:sz w:val="30"/>
                <w:szCs w:val="30"/>
              </w:rPr>
            </w:pPr>
            <w:r w:rsidRPr="0066410C">
              <w:rPr>
                <w:rFonts w:hint="eastAsia"/>
                <w:b/>
                <w:sz w:val="30"/>
                <w:szCs w:val="30"/>
              </w:rPr>
              <w:t>年</w:t>
            </w:r>
            <w:r w:rsidRPr="0066410C">
              <w:rPr>
                <w:rFonts w:hint="eastAsia"/>
                <w:b/>
                <w:sz w:val="30"/>
                <w:szCs w:val="30"/>
              </w:rPr>
              <w:t xml:space="preserve">    </w:t>
            </w:r>
            <w:r w:rsidRPr="0066410C">
              <w:rPr>
                <w:rFonts w:hint="eastAsia"/>
                <w:b/>
                <w:sz w:val="30"/>
                <w:szCs w:val="30"/>
              </w:rPr>
              <w:t>级：</w:t>
            </w:r>
          </w:p>
        </w:tc>
        <w:tc>
          <w:tcPr>
            <w:tcW w:w="4365" w:type="dxa"/>
            <w:tcBorders>
              <w:top w:val="single" w:sz="12" w:space="0" w:color="auto"/>
              <w:bottom w:val="single" w:sz="12" w:space="0" w:color="auto"/>
            </w:tcBorders>
            <w:vAlign w:val="bottom"/>
          </w:tcPr>
          <w:p w14:paraId="77C7CB7E" w14:textId="2FCE58AB" w:rsidR="00040294" w:rsidRPr="0066410C" w:rsidRDefault="00040294" w:rsidP="00040294">
            <w:pPr>
              <w:spacing w:line="420" w:lineRule="exact"/>
              <w:ind w:firstLineChars="38" w:firstLine="114"/>
              <w:jc w:val="center"/>
              <w:rPr>
                <w:b/>
                <w:sz w:val="30"/>
                <w:szCs w:val="30"/>
              </w:rPr>
            </w:pPr>
          </w:p>
        </w:tc>
      </w:tr>
      <w:tr w:rsidR="00040294" w:rsidRPr="0066410C" w14:paraId="25DC1E92" w14:textId="77777777" w:rsidTr="00934011">
        <w:trPr>
          <w:trHeight w:val="624"/>
          <w:jc w:val="center"/>
        </w:trPr>
        <w:tc>
          <w:tcPr>
            <w:tcW w:w="1904" w:type="dxa"/>
            <w:vAlign w:val="bottom"/>
          </w:tcPr>
          <w:p w14:paraId="33DBE93E" w14:textId="6E6ED5FA" w:rsidR="00040294" w:rsidRPr="0066410C" w:rsidRDefault="002702CB" w:rsidP="005B1EB5">
            <w:pPr>
              <w:spacing w:line="420" w:lineRule="exact"/>
              <w:rPr>
                <w:b/>
                <w:sz w:val="30"/>
                <w:szCs w:val="30"/>
              </w:rPr>
            </w:pPr>
            <w:r w:rsidRPr="0066410C">
              <w:rPr>
                <w:rFonts w:hint="eastAsia"/>
                <w:b/>
                <w:sz w:val="30"/>
                <w:szCs w:val="30"/>
              </w:rPr>
              <w:t>专</w:t>
            </w:r>
            <w:r w:rsidRPr="0066410C">
              <w:rPr>
                <w:rFonts w:hint="eastAsia"/>
                <w:b/>
                <w:sz w:val="30"/>
                <w:szCs w:val="30"/>
              </w:rPr>
              <w:t xml:space="preserve"> </w:t>
            </w:r>
            <w:r w:rsidRPr="0066410C">
              <w:rPr>
                <w:b/>
                <w:sz w:val="30"/>
                <w:szCs w:val="30"/>
              </w:rPr>
              <w:t xml:space="preserve">   </w:t>
            </w:r>
            <w:r w:rsidRPr="0066410C">
              <w:rPr>
                <w:rFonts w:hint="eastAsia"/>
                <w:b/>
                <w:sz w:val="30"/>
                <w:szCs w:val="30"/>
              </w:rPr>
              <w:t>业</w:t>
            </w:r>
            <w:r w:rsidR="00040294" w:rsidRPr="0066410C">
              <w:rPr>
                <w:rFonts w:hint="eastAsia"/>
                <w:b/>
                <w:sz w:val="30"/>
                <w:szCs w:val="30"/>
              </w:rPr>
              <w:t>：</w:t>
            </w:r>
          </w:p>
        </w:tc>
        <w:tc>
          <w:tcPr>
            <w:tcW w:w="4365" w:type="dxa"/>
            <w:tcBorders>
              <w:top w:val="single" w:sz="12" w:space="0" w:color="auto"/>
              <w:bottom w:val="single" w:sz="12" w:space="0" w:color="auto"/>
            </w:tcBorders>
            <w:vAlign w:val="bottom"/>
          </w:tcPr>
          <w:p w14:paraId="168FCDF0" w14:textId="2D13C0DF" w:rsidR="00040294" w:rsidRPr="0066410C" w:rsidRDefault="00040294" w:rsidP="00040294">
            <w:pPr>
              <w:spacing w:line="420" w:lineRule="exact"/>
              <w:ind w:firstLineChars="38" w:firstLine="114"/>
              <w:jc w:val="center"/>
              <w:rPr>
                <w:b/>
                <w:sz w:val="30"/>
                <w:szCs w:val="30"/>
              </w:rPr>
            </w:pPr>
          </w:p>
        </w:tc>
      </w:tr>
      <w:tr w:rsidR="002702CB" w:rsidRPr="0066410C" w14:paraId="70CD1B48" w14:textId="77777777" w:rsidTr="00934011">
        <w:trPr>
          <w:trHeight w:val="624"/>
          <w:jc w:val="center"/>
        </w:trPr>
        <w:tc>
          <w:tcPr>
            <w:tcW w:w="1904" w:type="dxa"/>
            <w:vAlign w:val="bottom"/>
          </w:tcPr>
          <w:p w14:paraId="24A66A28" w14:textId="4FF89B0D" w:rsidR="002702CB" w:rsidRPr="0066410C" w:rsidRDefault="002702CB" w:rsidP="005B1EB5">
            <w:pPr>
              <w:spacing w:line="420" w:lineRule="exact"/>
              <w:rPr>
                <w:b/>
                <w:sz w:val="30"/>
                <w:szCs w:val="30"/>
              </w:rPr>
            </w:pPr>
            <w:r w:rsidRPr="0066410C">
              <w:rPr>
                <w:rFonts w:hint="eastAsia"/>
                <w:b/>
                <w:sz w:val="30"/>
                <w:szCs w:val="30"/>
              </w:rPr>
              <w:t>系</w:t>
            </w:r>
            <w:r w:rsidRPr="0066410C">
              <w:rPr>
                <w:rFonts w:hint="eastAsia"/>
                <w:b/>
                <w:sz w:val="30"/>
                <w:szCs w:val="30"/>
              </w:rPr>
              <w:t xml:space="preserve"> </w:t>
            </w:r>
            <w:r w:rsidRPr="0066410C">
              <w:rPr>
                <w:b/>
                <w:sz w:val="30"/>
                <w:szCs w:val="30"/>
              </w:rPr>
              <w:t xml:space="preserve">   </w:t>
            </w:r>
            <w:r w:rsidRPr="0066410C">
              <w:rPr>
                <w:rFonts w:hint="eastAsia"/>
                <w:b/>
                <w:sz w:val="30"/>
                <w:szCs w:val="30"/>
              </w:rPr>
              <w:t>别：</w:t>
            </w:r>
          </w:p>
        </w:tc>
        <w:tc>
          <w:tcPr>
            <w:tcW w:w="4365" w:type="dxa"/>
            <w:tcBorders>
              <w:top w:val="single" w:sz="12" w:space="0" w:color="auto"/>
              <w:bottom w:val="single" w:sz="12" w:space="0" w:color="auto"/>
            </w:tcBorders>
            <w:vAlign w:val="bottom"/>
          </w:tcPr>
          <w:p w14:paraId="1F433821" w14:textId="77777777" w:rsidR="002702CB" w:rsidRPr="0066410C" w:rsidRDefault="002702CB" w:rsidP="00040294">
            <w:pPr>
              <w:spacing w:line="420" w:lineRule="exact"/>
              <w:ind w:firstLineChars="38" w:firstLine="114"/>
              <w:jc w:val="center"/>
              <w:rPr>
                <w:b/>
                <w:sz w:val="30"/>
                <w:szCs w:val="30"/>
              </w:rPr>
            </w:pPr>
          </w:p>
        </w:tc>
      </w:tr>
      <w:tr w:rsidR="00040294" w:rsidRPr="0066410C" w14:paraId="091B9959" w14:textId="77777777" w:rsidTr="00934011">
        <w:trPr>
          <w:trHeight w:val="624"/>
          <w:jc w:val="center"/>
        </w:trPr>
        <w:tc>
          <w:tcPr>
            <w:tcW w:w="1904" w:type="dxa"/>
            <w:vAlign w:val="bottom"/>
          </w:tcPr>
          <w:p w14:paraId="12ED9D66" w14:textId="6EB728D7" w:rsidR="00040294" w:rsidRPr="0066410C" w:rsidRDefault="002702CB" w:rsidP="005B1EB5">
            <w:pPr>
              <w:spacing w:line="420" w:lineRule="exact"/>
              <w:rPr>
                <w:b/>
                <w:sz w:val="30"/>
                <w:szCs w:val="30"/>
              </w:rPr>
            </w:pPr>
            <w:r w:rsidRPr="0066410C">
              <w:rPr>
                <w:rFonts w:hint="eastAsia"/>
                <w:b/>
                <w:sz w:val="30"/>
                <w:szCs w:val="30"/>
              </w:rPr>
              <w:t>学</w:t>
            </w:r>
            <w:r w:rsidRPr="0066410C">
              <w:rPr>
                <w:rFonts w:hint="eastAsia"/>
                <w:b/>
                <w:sz w:val="30"/>
                <w:szCs w:val="30"/>
              </w:rPr>
              <w:t xml:space="preserve"> </w:t>
            </w:r>
            <w:r w:rsidRPr="0066410C">
              <w:rPr>
                <w:b/>
                <w:sz w:val="30"/>
                <w:szCs w:val="30"/>
              </w:rPr>
              <w:t xml:space="preserve">   </w:t>
            </w:r>
            <w:r w:rsidRPr="0066410C">
              <w:rPr>
                <w:rFonts w:hint="eastAsia"/>
                <w:b/>
                <w:sz w:val="30"/>
                <w:szCs w:val="30"/>
              </w:rPr>
              <w:t>院</w:t>
            </w:r>
            <w:r w:rsidR="00040294" w:rsidRPr="0066410C">
              <w:rPr>
                <w:rFonts w:hint="eastAsia"/>
                <w:b/>
                <w:sz w:val="30"/>
                <w:szCs w:val="30"/>
              </w:rPr>
              <w:t>：</w:t>
            </w:r>
          </w:p>
        </w:tc>
        <w:tc>
          <w:tcPr>
            <w:tcW w:w="4365" w:type="dxa"/>
            <w:tcBorders>
              <w:top w:val="single" w:sz="12" w:space="0" w:color="auto"/>
              <w:bottom w:val="single" w:sz="12" w:space="0" w:color="auto"/>
            </w:tcBorders>
            <w:vAlign w:val="bottom"/>
          </w:tcPr>
          <w:p w14:paraId="40BC0BC0" w14:textId="48356D0B" w:rsidR="00040294" w:rsidRPr="0066410C" w:rsidRDefault="00040294" w:rsidP="00040294">
            <w:pPr>
              <w:spacing w:line="420" w:lineRule="exact"/>
              <w:ind w:firstLineChars="38" w:firstLine="114"/>
              <w:jc w:val="center"/>
              <w:rPr>
                <w:b/>
                <w:sz w:val="30"/>
                <w:szCs w:val="30"/>
              </w:rPr>
            </w:pPr>
            <w:r w:rsidRPr="0066410C">
              <w:rPr>
                <w:rFonts w:hint="eastAsia"/>
                <w:b/>
                <w:sz w:val="30"/>
                <w:szCs w:val="30"/>
              </w:rPr>
              <w:t>哲学</w:t>
            </w:r>
            <w:r w:rsidR="002702CB" w:rsidRPr="0066410C">
              <w:rPr>
                <w:rFonts w:hint="eastAsia"/>
                <w:b/>
                <w:sz w:val="30"/>
                <w:szCs w:val="30"/>
              </w:rPr>
              <w:t>院</w:t>
            </w:r>
          </w:p>
        </w:tc>
      </w:tr>
      <w:tr w:rsidR="00040294" w:rsidRPr="0066410C" w14:paraId="3DE0F060" w14:textId="77777777" w:rsidTr="00934011">
        <w:trPr>
          <w:trHeight w:val="624"/>
          <w:jc w:val="center"/>
        </w:trPr>
        <w:tc>
          <w:tcPr>
            <w:tcW w:w="1904" w:type="dxa"/>
            <w:vAlign w:val="bottom"/>
          </w:tcPr>
          <w:p w14:paraId="2314BC3A" w14:textId="77777777" w:rsidR="00040294" w:rsidRPr="0066410C" w:rsidRDefault="00040294" w:rsidP="005B1EB5">
            <w:pPr>
              <w:spacing w:line="420" w:lineRule="exact"/>
              <w:rPr>
                <w:b/>
                <w:sz w:val="30"/>
                <w:szCs w:val="30"/>
              </w:rPr>
            </w:pPr>
            <w:r w:rsidRPr="0066410C">
              <w:rPr>
                <w:rFonts w:hint="eastAsia"/>
                <w:b/>
                <w:sz w:val="30"/>
                <w:szCs w:val="30"/>
              </w:rPr>
              <w:t>指导教师：</w:t>
            </w:r>
          </w:p>
        </w:tc>
        <w:tc>
          <w:tcPr>
            <w:tcW w:w="4365" w:type="dxa"/>
            <w:tcBorders>
              <w:top w:val="single" w:sz="12" w:space="0" w:color="auto"/>
              <w:bottom w:val="single" w:sz="12" w:space="0" w:color="auto"/>
            </w:tcBorders>
            <w:vAlign w:val="bottom"/>
          </w:tcPr>
          <w:p w14:paraId="6D85B796" w14:textId="362696EB" w:rsidR="00040294" w:rsidRPr="0066410C" w:rsidRDefault="00040294" w:rsidP="00040294">
            <w:pPr>
              <w:spacing w:line="420" w:lineRule="exact"/>
              <w:ind w:firstLineChars="38" w:firstLine="114"/>
              <w:jc w:val="center"/>
              <w:rPr>
                <w:b/>
                <w:sz w:val="30"/>
                <w:szCs w:val="30"/>
              </w:rPr>
            </w:pPr>
          </w:p>
        </w:tc>
      </w:tr>
      <w:tr w:rsidR="002702CB" w:rsidRPr="0066410C" w14:paraId="048B93E2" w14:textId="77777777" w:rsidTr="00934011">
        <w:trPr>
          <w:trHeight w:val="624"/>
          <w:jc w:val="center"/>
        </w:trPr>
        <w:tc>
          <w:tcPr>
            <w:tcW w:w="1904" w:type="dxa"/>
            <w:vAlign w:val="bottom"/>
          </w:tcPr>
          <w:p w14:paraId="736808D5" w14:textId="77777777" w:rsidR="002702CB" w:rsidRPr="0066410C" w:rsidRDefault="002702CB" w:rsidP="00BF3B19">
            <w:pPr>
              <w:spacing w:line="420" w:lineRule="exact"/>
              <w:rPr>
                <w:b/>
                <w:sz w:val="30"/>
                <w:szCs w:val="30"/>
              </w:rPr>
            </w:pPr>
            <w:r w:rsidRPr="0066410C">
              <w:rPr>
                <w:rFonts w:hint="eastAsia"/>
                <w:b/>
                <w:sz w:val="30"/>
                <w:szCs w:val="30"/>
              </w:rPr>
              <w:t>完成日期：</w:t>
            </w:r>
          </w:p>
        </w:tc>
        <w:tc>
          <w:tcPr>
            <w:tcW w:w="4365" w:type="dxa"/>
            <w:tcBorders>
              <w:top w:val="single" w:sz="12" w:space="0" w:color="auto"/>
              <w:bottom w:val="single" w:sz="12" w:space="0" w:color="auto"/>
            </w:tcBorders>
            <w:vAlign w:val="bottom"/>
          </w:tcPr>
          <w:p w14:paraId="7927BD06" w14:textId="397B2748" w:rsidR="002702CB" w:rsidRPr="0066410C" w:rsidRDefault="002702CB" w:rsidP="00BF3B19">
            <w:pPr>
              <w:spacing w:line="420" w:lineRule="exact"/>
              <w:ind w:firstLineChars="38" w:firstLine="114"/>
              <w:jc w:val="center"/>
              <w:rPr>
                <w:b/>
                <w:sz w:val="30"/>
                <w:szCs w:val="30"/>
              </w:rPr>
            </w:pPr>
            <w:r w:rsidRPr="0066410C">
              <w:rPr>
                <w:b/>
                <w:sz w:val="30"/>
                <w:szCs w:val="30"/>
              </w:rPr>
              <w:t>2020</w:t>
            </w:r>
            <w:r w:rsidRPr="0066410C">
              <w:rPr>
                <w:b/>
                <w:sz w:val="30"/>
                <w:szCs w:val="30"/>
              </w:rPr>
              <w:t>年</w:t>
            </w:r>
            <w:r w:rsidRPr="0066410C">
              <w:rPr>
                <w:b/>
                <w:sz w:val="30"/>
                <w:szCs w:val="30"/>
              </w:rPr>
              <w:t>4</w:t>
            </w:r>
            <w:r w:rsidRPr="0066410C">
              <w:rPr>
                <w:b/>
                <w:sz w:val="30"/>
                <w:szCs w:val="30"/>
              </w:rPr>
              <w:t>月</w:t>
            </w:r>
            <w:r w:rsidR="00AF4271">
              <w:rPr>
                <w:rFonts w:hint="eastAsia"/>
                <w:b/>
                <w:sz w:val="30"/>
                <w:szCs w:val="30"/>
              </w:rPr>
              <w:t>2</w:t>
            </w:r>
            <w:r w:rsidR="00AF4271">
              <w:rPr>
                <w:b/>
                <w:sz w:val="30"/>
                <w:szCs w:val="30"/>
              </w:rPr>
              <w:t>9</w:t>
            </w:r>
            <w:r w:rsidRPr="0066410C">
              <w:rPr>
                <w:b/>
                <w:sz w:val="30"/>
                <w:szCs w:val="30"/>
              </w:rPr>
              <w:t>日</w:t>
            </w:r>
          </w:p>
        </w:tc>
      </w:tr>
    </w:tbl>
    <w:p w14:paraId="510D583E" w14:textId="1E090708" w:rsidR="00526942" w:rsidRPr="0066410C" w:rsidRDefault="00526942" w:rsidP="002E777C">
      <w:pPr>
        <w:pStyle w:val="1"/>
      </w:pPr>
      <w:bookmarkStart w:id="0" w:name="_Toc39088690"/>
      <w:r w:rsidRPr="0066410C">
        <w:rPr>
          <w:rFonts w:hint="eastAsia"/>
        </w:rPr>
        <w:lastRenderedPageBreak/>
        <w:t>摘</w:t>
      </w:r>
      <w:r w:rsidRPr="0066410C">
        <w:rPr>
          <w:rFonts w:hint="eastAsia"/>
        </w:rPr>
        <w:t xml:space="preserve"> </w:t>
      </w:r>
      <w:r w:rsidRPr="0066410C">
        <w:t xml:space="preserve"> </w:t>
      </w:r>
      <w:r w:rsidRPr="0066410C">
        <w:rPr>
          <w:rFonts w:hint="eastAsia"/>
        </w:rPr>
        <w:t>要</w:t>
      </w:r>
      <w:bookmarkEnd w:id="0"/>
    </w:p>
    <w:p w14:paraId="779F4C34" w14:textId="0EC81193" w:rsidR="00526942" w:rsidRPr="0066410C" w:rsidRDefault="00892006" w:rsidP="00446C2D">
      <w:pPr>
        <w:widowControl/>
        <w:spacing w:line="360" w:lineRule="auto"/>
        <w:ind w:firstLine="480"/>
        <w:rPr>
          <w:rFonts w:ascii="宋体" w:hAnsi="宋体"/>
          <w:color w:val="000000"/>
          <w:sz w:val="24"/>
        </w:rPr>
      </w:pPr>
      <w:r w:rsidRPr="0066410C">
        <w:rPr>
          <w:rFonts w:ascii="宋体" w:hAnsi="宋体" w:hint="eastAsia"/>
          <w:color w:val="000000"/>
          <w:sz w:val="24"/>
        </w:rPr>
        <w:t>近现代以来，学者对墨子政治哲学的理解与功利主义思想密切相关</w:t>
      </w:r>
      <w:r w:rsidR="00492FC0" w:rsidRPr="0066410C">
        <w:rPr>
          <w:rFonts w:ascii="宋体" w:hAnsi="宋体" w:hint="eastAsia"/>
          <w:color w:val="000000"/>
          <w:sz w:val="24"/>
        </w:rPr>
        <w:t>。</w:t>
      </w:r>
      <w:r w:rsidR="000A4E0C" w:rsidRPr="0066410C">
        <w:rPr>
          <w:rFonts w:ascii="宋体" w:hAnsi="宋体" w:hint="eastAsia"/>
          <w:color w:val="000000"/>
          <w:sz w:val="24"/>
        </w:rPr>
        <w:t>不同于</w:t>
      </w:r>
      <w:r w:rsidR="00492FC0" w:rsidRPr="0066410C">
        <w:rPr>
          <w:rFonts w:ascii="宋体" w:hAnsi="宋体" w:hint="eastAsia"/>
          <w:color w:val="000000"/>
          <w:sz w:val="24"/>
        </w:rPr>
        <w:t>孔孟思想的义利矛盾观，</w:t>
      </w:r>
      <w:r w:rsidR="008E0286" w:rsidRPr="0066410C">
        <w:rPr>
          <w:rFonts w:ascii="宋体" w:hAnsi="宋体" w:hint="eastAsia"/>
          <w:color w:val="000000"/>
          <w:sz w:val="24"/>
        </w:rPr>
        <w:t>墨子</w:t>
      </w:r>
      <w:r w:rsidR="00492FC0" w:rsidRPr="0066410C">
        <w:rPr>
          <w:rFonts w:ascii="宋体" w:hAnsi="宋体" w:hint="eastAsia"/>
          <w:color w:val="000000"/>
          <w:sz w:val="24"/>
        </w:rPr>
        <w:t>以</w:t>
      </w:r>
      <w:r w:rsidR="001127F8" w:rsidRPr="0066410C">
        <w:rPr>
          <w:rFonts w:ascii="宋体" w:hAnsi="宋体" w:hint="eastAsia"/>
          <w:color w:val="000000"/>
          <w:sz w:val="24"/>
        </w:rPr>
        <w:t>“</w:t>
      </w:r>
      <w:r w:rsidR="00492FC0" w:rsidRPr="0066410C">
        <w:rPr>
          <w:rFonts w:ascii="宋体" w:hAnsi="宋体" w:hint="eastAsia"/>
          <w:color w:val="000000"/>
          <w:sz w:val="24"/>
        </w:rPr>
        <w:t>利</w:t>
      </w:r>
      <w:r w:rsidR="001127F8" w:rsidRPr="0066410C">
        <w:rPr>
          <w:rFonts w:ascii="宋体" w:hAnsi="宋体" w:hint="eastAsia"/>
          <w:color w:val="000000"/>
          <w:sz w:val="24"/>
        </w:rPr>
        <w:t>”</w:t>
      </w:r>
      <w:r w:rsidR="00492FC0" w:rsidRPr="0066410C">
        <w:rPr>
          <w:rFonts w:ascii="宋体" w:hAnsi="宋体" w:hint="eastAsia"/>
          <w:color w:val="000000"/>
          <w:sz w:val="24"/>
        </w:rPr>
        <w:t>释</w:t>
      </w:r>
      <w:r w:rsidR="001127F8" w:rsidRPr="0066410C">
        <w:rPr>
          <w:rFonts w:ascii="宋体" w:hAnsi="宋体" w:hint="eastAsia"/>
          <w:color w:val="000000"/>
          <w:sz w:val="24"/>
        </w:rPr>
        <w:t>“</w:t>
      </w:r>
      <w:r w:rsidR="00492FC0" w:rsidRPr="0066410C">
        <w:rPr>
          <w:rFonts w:ascii="宋体" w:hAnsi="宋体" w:hint="eastAsia"/>
          <w:color w:val="000000"/>
          <w:sz w:val="24"/>
        </w:rPr>
        <w:t>义</w:t>
      </w:r>
      <w:r w:rsidR="001127F8" w:rsidRPr="0066410C">
        <w:rPr>
          <w:rFonts w:ascii="宋体" w:hAnsi="宋体" w:hint="eastAsia"/>
          <w:color w:val="000000"/>
          <w:sz w:val="24"/>
        </w:rPr>
        <w:t>”</w:t>
      </w:r>
      <w:r w:rsidR="008E0286" w:rsidRPr="0066410C">
        <w:rPr>
          <w:rFonts w:ascii="宋体" w:hAnsi="宋体" w:hint="eastAsia"/>
          <w:color w:val="000000"/>
          <w:sz w:val="24"/>
        </w:rPr>
        <w:t>的</w:t>
      </w:r>
      <w:r w:rsidR="000A4E0C" w:rsidRPr="0066410C">
        <w:rPr>
          <w:rFonts w:ascii="宋体" w:hAnsi="宋体" w:hint="eastAsia"/>
          <w:color w:val="000000"/>
          <w:sz w:val="24"/>
        </w:rPr>
        <w:t>独特</w:t>
      </w:r>
      <w:r w:rsidR="008E0286" w:rsidRPr="0066410C">
        <w:rPr>
          <w:rFonts w:ascii="宋体" w:hAnsi="宋体" w:hint="eastAsia"/>
          <w:color w:val="000000"/>
          <w:sz w:val="24"/>
        </w:rPr>
        <w:t>义利合一观</w:t>
      </w:r>
      <w:r w:rsidR="001E40E4">
        <w:rPr>
          <w:rFonts w:ascii="宋体" w:hAnsi="宋体" w:hint="eastAsia"/>
          <w:color w:val="000000"/>
          <w:sz w:val="24"/>
        </w:rPr>
        <w:t>将</w:t>
      </w:r>
      <w:r w:rsidR="008E0286" w:rsidRPr="0066410C">
        <w:rPr>
          <w:rFonts w:ascii="宋体" w:hAnsi="宋体" w:hint="eastAsia"/>
          <w:color w:val="000000"/>
          <w:sz w:val="24"/>
        </w:rPr>
        <w:t>“义”</w:t>
      </w:r>
      <w:r w:rsidR="001E40E4">
        <w:rPr>
          <w:rFonts w:ascii="宋体" w:hAnsi="宋体" w:hint="eastAsia"/>
          <w:color w:val="000000"/>
          <w:sz w:val="24"/>
        </w:rPr>
        <w:t>与快乐</w:t>
      </w:r>
      <w:r w:rsidR="00C70782">
        <w:rPr>
          <w:rFonts w:ascii="宋体" w:hAnsi="宋体" w:hint="eastAsia"/>
          <w:color w:val="000000"/>
          <w:sz w:val="24"/>
        </w:rPr>
        <w:t>主义</w:t>
      </w:r>
      <w:r w:rsidR="001E40E4">
        <w:rPr>
          <w:rFonts w:ascii="宋体" w:hAnsi="宋体" w:hint="eastAsia"/>
          <w:color w:val="000000"/>
          <w:sz w:val="24"/>
        </w:rPr>
        <w:t>联系起来</w:t>
      </w:r>
      <w:r w:rsidR="00BE14B3">
        <w:rPr>
          <w:rFonts w:ascii="宋体" w:hAnsi="宋体" w:hint="eastAsia"/>
          <w:color w:val="000000"/>
          <w:sz w:val="24"/>
        </w:rPr>
        <w:t>，</w:t>
      </w:r>
      <w:r w:rsidR="001E40E4">
        <w:rPr>
          <w:rFonts w:ascii="宋体" w:hAnsi="宋体" w:hint="eastAsia"/>
          <w:color w:val="000000"/>
          <w:sz w:val="24"/>
        </w:rPr>
        <w:t>并强调为天下人谋利，</w:t>
      </w:r>
      <w:r w:rsidR="006B18A4">
        <w:rPr>
          <w:rFonts w:ascii="宋体" w:hAnsi="宋体" w:hint="eastAsia"/>
          <w:color w:val="000000"/>
          <w:sz w:val="24"/>
        </w:rPr>
        <w:t>使“义”</w:t>
      </w:r>
      <w:r w:rsidR="008E0286" w:rsidRPr="0066410C">
        <w:rPr>
          <w:rFonts w:ascii="宋体" w:hAnsi="宋体" w:hint="eastAsia"/>
          <w:color w:val="000000"/>
          <w:sz w:val="24"/>
        </w:rPr>
        <w:t>成为功利主义政治哲学的核心范畴。</w:t>
      </w:r>
      <w:r w:rsidR="00D749DC" w:rsidRPr="0066410C">
        <w:rPr>
          <w:rFonts w:ascii="宋体" w:hAnsi="宋体" w:hint="eastAsia"/>
          <w:color w:val="000000"/>
          <w:sz w:val="24"/>
        </w:rPr>
        <w:t>“义”在“兼爱”和“尚同”双重维度下分别具有不同的内涵，</w:t>
      </w:r>
      <w:r w:rsidR="0002641D" w:rsidRPr="0066410C">
        <w:rPr>
          <w:rFonts w:ascii="宋体" w:hAnsi="宋体" w:hint="eastAsia"/>
          <w:color w:val="000000"/>
          <w:sz w:val="24"/>
        </w:rPr>
        <w:t>其中“兼爱之义”</w:t>
      </w:r>
      <w:r w:rsidR="008E0286" w:rsidRPr="0066410C">
        <w:rPr>
          <w:rFonts w:ascii="宋体" w:hAnsi="宋体" w:hint="eastAsia"/>
          <w:color w:val="000000"/>
          <w:sz w:val="24"/>
        </w:rPr>
        <w:t>显示出与</w:t>
      </w:r>
      <w:r w:rsidR="00BE14B3">
        <w:rPr>
          <w:rFonts w:ascii="宋体" w:hAnsi="宋体" w:hint="eastAsia"/>
          <w:color w:val="000000"/>
          <w:sz w:val="24"/>
        </w:rPr>
        <w:t>边沁、密尔等</w:t>
      </w:r>
      <w:r w:rsidR="0002641D" w:rsidRPr="0066410C">
        <w:rPr>
          <w:rFonts w:ascii="宋体" w:hAnsi="宋体" w:hint="eastAsia"/>
          <w:color w:val="000000"/>
          <w:sz w:val="24"/>
        </w:rPr>
        <w:t>古典功利主义</w:t>
      </w:r>
      <w:r w:rsidR="00BE14B3">
        <w:rPr>
          <w:rFonts w:ascii="宋体" w:hAnsi="宋体" w:hint="eastAsia"/>
          <w:color w:val="000000"/>
          <w:sz w:val="24"/>
        </w:rPr>
        <w:t>者思想</w:t>
      </w:r>
      <w:r w:rsidR="0002641D" w:rsidRPr="0066410C">
        <w:rPr>
          <w:rFonts w:ascii="宋体" w:hAnsi="宋体" w:hint="eastAsia"/>
          <w:color w:val="000000"/>
          <w:sz w:val="24"/>
        </w:rPr>
        <w:t>的</w:t>
      </w:r>
      <w:r w:rsidR="008E0286" w:rsidRPr="0066410C">
        <w:rPr>
          <w:rFonts w:ascii="宋体" w:hAnsi="宋体" w:hint="eastAsia"/>
          <w:color w:val="000000"/>
          <w:sz w:val="24"/>
        </w:rPr>
        <w:t>相似性</w:t>
      </w:r>
      <w:r w:rsidR="0002641D" w:rsidRPr="0066410C">
        <w:rPr>
          <w:rFonts w:ascii="宋体" w:hAnsi="宋体" w:hint="eastAsia"/>
          <w:color w:val="000000"/>
          <w:sz w:val="24"/>
        </w:rPr>
        <w:t>，“尚同之义”则</w:t>
      </w:r>
      <w:r w:rsidR="00C70782">
        <w:rPr>
          <w:rFonts w:ascii="宋体" w:hAnsi="宋体" w:hint="eastAsia"/>
          <w:color w:val="000000"/>
          <w:sz w:val="24"/>
        </w:rPr>
        <w:t>具有</w:t>
      </w:r>
      <w:r w:rsidR="00BE14B3">
        <w:rPr>
          <w:rFonts w:ascii="宋体" w:hAnsi="宋体" w:hint="eastAsia"/>
          <w:color w:val="000000"/>
          <w:sz w:val="24"/>
        </w:rPr>
        <w:t>介于霍布斯与卢梭之间的</w:t>
      </w:r>
      <w:r w:rsidR="0002641D" w:rsidRPr="0066410C">
        <w:rPr>
          <w:rFonts w:ascii="宋体" w:hAnsi="宋体" w:hint="eastAsia"/>
          <w:color w:val="000000"/>
          <w:sz w:val="24"/>
        </w:rPr>
        <w:t>契约论</w:t>
      </w:r>
      <w:r w:rsidR="00BE14B3">
        <w:rPr>
          <w:rFonts w:ascii="宋体" w:hAnsi="宋体" w:hint="eastAsia"/>
          <w:color w:val="000000"/>
          <w:sz w:val="24"/>
        </w:rPr>
        <w:t>学说</w:t>
      </w:r>
      <w:r w:rsidR="00C70782">
        <w:rPr>
          <w:rFonts w:ascii="宋体" w:hAnsi="宋体" w:hint="eastAsia"/>
          <w:color w:val="000000"/>
          <w:sz w:val="24"/>
        </w:rPr>
        <w:t>的某些特征</w:t>
      </w:r>
      <w:r w:rsidR="008D29EE" w:rsidRPr="0066410C">
        <w:rPr>
          <w:rFonts w:ascii="宋体" w:hAnsi="宋体" w:hint="eastAsia"/>
          <w:color w:val="000000"/>
          <w:sz w:val="24"/>
        </w:rPr>
        <w:t>。</w:t>
      </w:r>
      <w:r w:rsidR="00BE14B3">
        <w:rPr>
          <w:rFonts w:ascii="宋体" w:hAnsi="宋体" w:hint="eastAsia"/>
          <w:color w:val="000000"/>
          <w:sz w:val="24"/>
        </w:rPr>
        <w:t>“兼爱之义”与“尚同之义”构</w:t>
      </w:r>
      <w:r w:rsidR="00D749DC" w:rsidRPr="0066410C">
        <w:rPr>
          <w:rFonts w:ascii="宋体" w:hAnsi="宋体" w:hint="eastAsia"/>
          <w:color w:val="000000"/>
          <w:sz w:val="24"/>
        </w:rPr>
        <w:t>成</w:t>
      </w:r>
      <w:r w:rsidR="007D5D0B" w:rsidRPr="0066410C">
        <w:rPr>
          <w:rFonts w:ascii="宋体" w:hAnsi="宋体" w:hint="eastAsia"/>
          <w:color w:val="000000"/>
          <w:sz w:val="24"/>
        </w:rPr>
        <w:t>墨子政治哲学思想</w:t>
      </w:r>
      <w:r w:rsidR="00D749DC" w:rsidRPr="0066410C">
        <w:rPr>
          <w:rFonts w:ascii="宋体" w:hAnsi="宋体" w:hint="eastAsia"/>
          <w:color w:val="000000"/>
          <w:sz w:val="24"/>
        </w:rPr>
        <w:t>的内在张力</w:t>
      </w:r>
      <w:r w:rsidR="00FA6380" w:rsidRPr="0066410C">
        <w:rPr>
          <w:rFonts w:ascii="宋体" w:hAnsi="宋体" w:hint="eastAsia"/>
          <w:color w:val="000000"/>
          <w:sz w:val="24"/>
        </w:rPr>
        <w:t>，并进而</w:t>
      </w:r>
      <w:r w:rsidR="00594EB5" w:rsidRPr="0066410C">
        <w:rPr>
          <w:rFonts w:ascii="宋体" w:hAnsi="宋体" w:hint="eastAsia"/>
          <w:color w:val="000000"/>
          <w:sz w:val="24"/>
        </w:rPr>
        <w:t>表现为</w:t>
      </w:r>
      <w:r w:rsidR="008E0286" w:rsidRPr="0066410C">
        <w:rPr>
          <w:rFonts w:ascii="宋体" w:hAnsi="宋体" w:hint="eastAsia"/>
          <w:color w:val="000000"/>
          <w:sz w:val="24"/>
        </w:rPr>
        <w:t>行为与规则、自我与他者、平等与分化</w:t>
      </w:r>
      <w:r w:rsidR="00D749DC" w:rsidRPr="0066410C">
        <w:rPr>
          <w:rFonts w:ascii="宋体" w:hAnsi="宋体" w:hint="eastAsia"/>
          <w:color w:val="000000"/>
          <w:sz w:val="24"/>
        </w:rPr>
        <w:t>等方面</w:t>
      </w:r>
      <w:r w:rsidR="00594EB5" w:rsidRPr="0066410C">
        <w:rPr>
          <w:rFonts w:ascii="宋体" w:hAnsi="宋体" w:hint="eastAsia"/>
          <w:color w:val="000000"/>
          <w:sz w:val="24"/>
        </w:rPr>
        <w:t>的</w:t>
      </w:r>
      <w:r w:rsidR="00A0306A" w:rsidRPr="0066410C">
        <w:rPr>
          <w:rFonts w:ascii="宋体" w:hAnsi="宋体" w:hint="eastAsia"/>
          <w:color w:val="000000"/>
          <w:sz w:val="24"/>
        </w:rPr>
        <w:t>理论</w:t>
      </w:r>
      <w:r w:rsidR="00C70782">
        <w:rPr>
          <w:rFonts w:ascii="宋体" w:hAnsi="宋体" w:hint="eastAsia"/>
          <w:color w:val="000000"/>
          <w:sz w:val="24"/>
        </w:rPr>
        <w:t>张力</w:t>
      </w:r>
      <w:r w:rsidR="00594EB5" w:rsidRPr="0066410C">
        <w:rPr>
          <w:rFonts w:ascii="宋体" w:hAnsi="宋体" w:hint="eastAsia"/>
          <w:color w:val="000000"/>
          <w:sz w:val="24"/>
        </w:rPr>
        <w:t>，最终</w:t>
      </w:r>
      <w:r w:rsidR="006B18A4">
        <w:rPr>
          <w:rFonts w:ascii="宋体" w:hAnsi="宋体" w:hint="eastAsia"/>
          <w:color w:val="000000"/>
          <w:sz w:val="24"/>
        </w:rPr>
        <w:t>这些张力</w:t>
      </w:r>
      <w:r w:rsidR="00594EB5" w:rsidRPr="0066410C">
        <w:rPr>
          <w:rFonts w:ascii="宋体" w:hAnsi="宋体" w:hint="eastAsia"/>
          <w:color w:val="000000"/>
          <w:sz w:val="24"/>
        </w:rPr>
        <w:t>基于</w:t>
      </w:r>
      <w:r w:rsidRPr="0066410C">
        <w:rPr>
          <w:rFonts w:ascii="宋体" w:hAnsi="宋体" w:hint="eastAsia"/>
          <w:color w:val="000000"/>
          <w:sz w:val="24"/>
        </w:rPr>
        <w:t>实践层面</w:t>
      </w:r>
      <w:r w:rsidR="008E0286" w:rsidRPr="0066410C">
        <w:rPr>
          <w:rFonts w:ascii="宋体" w:hAnsi="宋体" w:hint="eastAsia"/>
          <w:color w:val="000000"/>
          <w:sz w:val="24"/>
        </w:rPr>
        <w:t>的“善政”</w:t>
      </w:r>
      <w:r w:rsidR="00594EB5" w:rsidRPr="0066410C">
        <w:rPr>
          <w:rFonts w:ascii="宋体" w:hAnsi="宋体" w:hint="eastAsia"/>
          <w:color w:val="000000"/>
          <w:sz w:val="24"/>
        </w:rPr>
        <w:t>和</w:t>
      </w:r>
      <w:r w:rsidRPr="0066410C">
        <w:rPr>
          <w:rFonts w:ascii="宋体" w:hAnsi="宋体" w:hint="eastAsia"/>
          <w:color w:val="000000"/>
          <w:sz w:val="24"/>
        </w:rPr>
        <w:t>超越层面</w:t>
      </w:r>
      <w:r w:rsidR="008E0286" w:rsidRPr="0066410C">
        <w:rPr>
          <w:rFonts w:ascii="宋体" w:hAnsi="宋体" w:hint="eastAsia"/>
          <w:color w:val="000000"/>
          <w:sz w:val="24"/>
        </w:rPr>
        <w:t>的“天志”</w:t>
      </w:r>
      <w:r w:rsidR="00492FC0" w:rsidRPr="0066410C">
        <w:rPr>
          <w:rFonts w:ascii="宋体" w:hAnsi="宋体" w:hint="eastAsia"/>
          <w:color w:val="000000"/>
          <w:sz w:val="24"/>
        </w:rPr>
        <w:t>而</w:t>
      </w:r>
      <w:r w:rsidRPr="0066410C">
        <w:rPr>
          <w:rFonts w:ascii="宋体" w:hAnsi="宋体" w:hint="eastAsia"/>
          <w:color w:val="000000"/>
          <w:sz w:val="24"/>
        </w:rPr>
        <w:t>得到统合</w:t>
      </w:r>
      <w:r w:rsidR="00BE14B3">
        <w:rPr>
          <w:rFonts w:ascii="宋体" w:hAnsi="宋体" w:hint="eastAsia"/>
          <w:color w:val="000000"/>
          <w:sz w:val="24"/>
        </w:rPr>
        <w:t>，既给出政治实践上的方向和</w:t>
      </w:r>
      <w:r w:rsidR="0053273A">
        <w:rPr>
          <w:rFonts w:ascii="宋体" w:hAnsi="宋体" w:hint="eastAsia"/>
          <w:color w:val="000000"/>
          <w:sz w:val="24"/>
        </w:rPr>
        <w:t>具体</w:t>
      </w:r>
      <w:r w:rsidR="00BE14B3">
        <w:rPr>
          <w:rFonts w:ascii="宋体" w:hAnsi="宋体" w:hint="eastAsia"/>
          <w:color w:val="000000"/>
          <w:sz w:val="24"/>
        </w:rPr>
        <w:t>路径，又</w:t>
      </w:r>
      <w:r w:rsidR="001E0270">
        <w:rPr>
          <w:rFonts w:ascii="宋体" w:hAnsi="宋体" w:hint="eastAsia"/>
          <w:color w:val="000000"/>
          <w:sz w:val="24"/>
        </w:rPr>
        <w:t>进而将对现实政治的探讨上升到神学的高度，形成其完整的神学—政治观</w:t>
      </w:r>
      <w:r w:rsidR="001E0270" w:rsidRPr="0066410C">
        <w:rPr>
          <w:rFonts w:ascii="宋体" w:hAnsi="宋体" w:hint="eastAsia"/>
          <w:color w:val="000000"/>
          <w:sz w:val="24"/>
        </w:rPr>
        <w:t>。</w:t>
      </w:r>
      <w:r w:rsidRPr="0066410C">
        <w:rPr>
          <w:rFonts w:ascii="宋体" w:hAnsi="宋体" w:hint="eastAsia"/>
          <w:color w:val="000000"/>
          <w:sz w:val="24"/>
        </w:rPr>
        <w:t>墨子</w:t>
      </w:r>
      <w:r w:rsidR="0002641D" w:rsidRPr="0066410C">
        <w:rPr>
          <w:rFonts w:ascii="宋体" w:hAnsi="宋体" w:hint="eastAsia"/>
          <w:color w:val="000000"/>
          <w:sz w:val="24"/>
        </w:rPr>
        <w:t>功利主义政治哲学</w:t>
      </w:r>
      <w:r w:rsidR="00594EB5" w:rsidRPr="0066410C">
        <w:rPr>
          <w:rFonts w:ascii="宋体" w:hAnsi="宋体" w:hint="eastAsia"/>
          <w:color w:val="000000"/>
          <w:sz w:val="24"/>
        </w:rPr>
        <w:t>调和兼爱</w:t>
      </w:r>
      <w:r w:rsidR="00C70782">
        <w:rPr>
          <w:rFonts w:ascii="宋体" w:hAnsi="宋体" w:hint="eastAsia"/>
          <w:color w:val="000000"/>
          <w:sz w:val="24"/>
        </w:rPr>
        <w:t>与</w:t>
      </w:r>
      <w:r w:rsidR="00594EB5" w:rsidRPr="0066410C">
        <w:rPr>
          <w:rFonts w:ascii="宋体" w:hAnsi="宋体" w:hint="eastAsia"/>
          <w:color w:val="000000"/>
          <w:sz w:val="24"/>
        </w:rPr>
        <w:t>尚同、融</w:t>
      </w:r>
      <w:r w:rsidR="008549B5" w:rsidRPr="0066410C">
        <w:rPr>
          <w:rFonts w:ascii="宋体" w:hAnsi="宋体" w:hint="eastAsia"/>
          <w:color w:val="000000"/>
          <w:sz w:val="24"/>
        </w:rPr>
        <w:t>会</w:t>
      </w:r>
      <w:r w:rsidR="00594EB5" w:rsidRPr="0066410C">
        <w:rPr>
          <w:rFonts w:ascii="宋体" w:hAnsi="宋体" w:hint="eastAsia"/>
          <w:color w:val="000000"/>
          <w:sz w:val="24"/>
        </w:rPr>
        <w:t>理想</w:t>
      </w:r>
      <w:r w:rsidR="00C70782">
        <w:rPr>
          <w:rFonts w:ascii="宋体" w:hAnsi="宋体" w:hint="eastAsia"/>
          <w:color w:val="000000"/>
          <w:sz w:val="24"/>
        </w:rPr>
        <w:t>与</w:t>
      </w:r>
      <w:r w:rsidR="00594EB5" w:rsidRPr="0066410C">
        <w:rPr>
          <w:rFonts w:ascii="宋体" w:hAnsi="宋体" w:hint="eastAsia"/>
          <w:color w:val="000000"/>
          <w:sz w:val="24"/>
        </w:rPr>
        <w:t>现实、贯通宗教</w:t>
      </w:r>
      <w:r w:rsidR="00C70782">
        <w:rPr>
          <w:rFonts w:ascii="宋体" w:hAnsi="宋体" w:hint="eastAsia"/>
          <w:color w:val="000000"/>
          <w:sz w:val="24"/>
        </w:rPr>
        <w:t>与</w:t>
      </w:r>
      <w:r w:rsidR="00594EB5" w:rsidRPr="0066410C">
        <w:rPr>
          <w:rFonts w:ascii="宋体" w:hAnsi="宋体" w:hint="eastAsia"/>
          <w:color w:val="000000"/>
          <w:sz w:val="24"/>
        </w:rPr>
        <w:t>世俗的特质，</w:t>
      </w:r>
      <w:r w:rsidR="00C70782">
        <w:rPr>
          <w:rFonts w:ascii="宋体" w:hAnsi="宋体" w:hint="eastAsia"/>
          <w:color w:val="000000"/>
          <w:sz w:val="24"/>
        </w:rPr>
        <w:t>成为导致</w:t>
      </w:r>
      <w:r w:rsidRPr="0066410C">
        <w:rPr>
          <w:rFonts w:ascii="宋体" w:hAnsi="宋体" w:hint="eastAsia"/>
          <w:color w:val="000000"/>
          <w:sz w:val="24"/>
        </w:rPr>
        <w:t>近现代墨学复兴的重要因素，</w:t>
      </w:r>
      <w:r w:rsidR="001B19A6" w:rsidRPr="0066410C">
        <w:rPr>
          <w:rFonts w:ascii="宋体" w:hAnsi="宋体" w:hint="eastAsia"/>
          <w:color w:val="000000"/>
          <w:sz w:val="24"/>
        </w:rPr>
        <w:t>对</w:t>
      </w:r>
      <w:r w:rsidR="00C70782">
        <w:rPr>
          <w:rFonts w:ascii="宋体" w:hAnsi="宋体" w:hint="eastAsia"/>
          <w:color w:val="000000"/>
          <w:sz w:val="24"/>
        </w:rPr>
        <w:t>当前的</w:t>
      </w:r>
      <w:r w:rsidRPr="0066410C">
        <w:rPr>
          <w:rFonts w:ascii="宋体" w:hAnsi="宋体" w:hint="eastAsia"/>
          <w:color w:val="000000"/>
          <w:sz w:val="24"/>
        </w:rPr>
        <w:t>现实政治</w:t>
      </w:r>
      <w:r w:rsidR="001B19A6" w:rsidRPr="0066410C">
        <w:rPr>
          <w:rFonts w:ascii="宋体" w:hAnsi="宋体" w:hint="eastAsia"/>
          <w:color w:val="000000"/>
          <w:sz w:val="24"/>
        </w:rPr>
        <w:t>也具有</w:t>
      </w:r>
      <w:r w:rsidR="00492FC0" w:rsidRPr="0066410C">
        <w:rPr>
          <w:rFonts w:ascii="宋体" w:hAnsi="宋体" w:hint="eastAsia"/>
          <w:color w:val="000000"/>
          <w:sz w:val="24"/>
        </w:rPr>
        <w:t>重要的</w:t>
      </w:r>
      <w:r w:rsidRPr="0066410C">
        <w:rPr>
          <w:rFonts w:ascii="宋体" w:hAnsi="宋体" w:hint="eastAsia"/>
          <w:color w:val="000000"/>
          <w:sz w:val="24"/>
        </w:rPr>
        <w:t>指导意义。</w:t>
      </w:r>
    </w:p>
    <w:p w14:paraId="7CA3D4BF" w14:textId="77777777" w:rsidR="008E0286" w:rsidRPr="0066410C" w:rsidRDefault="008E0286" w:rsidP="0066410C">
      <w:pPr>
        <w:widowControl/>
        <w:spacing w:line="360" w:lineRule="auto"/>
        <w:rPr>
          <w:rFonts w:eastAsia="黑体"/>
          <w:color w:val="000000"/>
          <w:sz w:val="28"/>
          <w:szCs w:val="28"/>
        </w:rPr>
      </w:pPr>
    </w:p>
    <w:p w14:paraId="58EF2CBD" w14:textId="7D0EBFDC" w:rsidR="00526942" w:rsidRPr="0066410C" w:rsidRDefault="00526942" w:rsidP="00526942">
      <w:pPr>
        <w:widowControl/>
        <w:spacing w:line="360" w:lineRule="auto"/>
        <w:rPr>
          <w:rFonts w:ascii="宋体" w:hAnsi="宋体"/>
          <w:sz w:val="24"/>
        </w:rPr>
      </w:pPr>
      <w:bookmarkStart w:id="1" w:name="_Toc128463135"/>
      <w:bookmarkStart w:id="2" w:name="_Toc129066150"/>
      <w:r w:rsidRPr="0066410C">
        <w:rPr>
          <w:rFonts w:ascii="黑体" w:eastAsia="黑体" w:hAnsi="黑体" w:hint="eastAsia"/>
          <w:sz w:val="24"/>
        </w:rPr>
        <w:t>关键</w:t>
      </w:r>
      <w:bookmarkEnd w:id="1"/>
      <w:bookmarkEnd w:id="2"/>
      <w:r w:rsidRPr="0066410C">
        <w:rPr>
          <w:rFonts w:ascii="黑体" w:eastAsia="黑体" w:hAnsi="黑体" w:hint="eastAsia"/>
          <w:sz w:val="24"/>
        </w:rPr>
        <w:t>词：</w:t>
      </w:r>
      <w:r w:rsidR="00C84729" w:rsidRPr="0066410C">
        <w:rPr>
          <w:rFonts w:ascii="宋体" w:hAnsi="宋体" w:hint="eastAsia"/>
          <w:sz w:val="24"/>
        </w:rPr>
        <w:t>墨子；</w:t>
      </w:r>
      <w:r w:rsidR="008B4813" w:rsidRPr="0066410C">
        <w:rPr>
          <w:rFonts w:ascii="宋体" w:hAnsi="宋体" w:hint="eastAsia"/>
          <w:sz w:val="24"/>
        </w:rPr>
        <w:t>兼爱；尚同；功利主义；政治哲学</w:t>
      </w:r>
    </w:p>
    <w:p w14:paraId="323F8433" w14:textId="49BF7224" w:rsidR="0089667D" w:rsidRPr="0066410C" w:rsidRDefault="0089667D">
      <w:pPr>
        <w:widowControl/>
        <w:jc w:val="left"/>
        <w:rPr>
          <w:rFonts w:ascii="黑体" w:eastAsia="黑体" w:hAnsi="黑体"/>
          <w:sz w:val="24"/>
        </w:rPr>
        <w:sectPr w:rsidR="0089667D" w:rsidRPr="0066410C" w:rsidSect="0089667D">
          <w:headerReference w:type="default" r:id="rId8"/>
          <w:footerReference w:type="default" r:id="rId9"/>
          <w:footnotePr>
            <w:numFmt w:val="decimalEnclosedCircleChinese"/>
            <w:numRestart w:val="eachPage"/>
          </w:footnotePr>
          <w:pgSz w:w="11906" w:h="16838"/>
          <w:pgMar w:top="1440" w:right="1797" w:bottom="1440" w:left="1797" w:header="851" w:footer="992" w:gutter="0"/>
          <w:pgNumType w:start="0"/>
          <w:cols w:space="425"/>
          <w:titlePg/>
          <w:docGrid w:type="lines" w:linePitch="312"/>
        </w:sectPr>
      </w:pPr>
    </w:p>
    <w:p w14:paraId="194B4675" w14:textId="3BB6C134" w:rsidR="00526942" w:rsidRPr="0066410C" w:rsidRDefault="00526942" w:rsidP="002E777C">
      <w:pPr>
        <w:pStyle w:val="12"/>
        <w:rPr>
          <w:rFonts w:eastAsia="黑体"/>
          <w:bCs/>
        </w:rPr>
      </w:pPr>
      <w:bookmarkStart w:id="3" w:name="_Toc39088691"/>
      <w:r w:rsidRPr="0066410C">
        <w:rPr>
          <w:rFonts w:eastAsia="黑体" w:hint="eastAsia"/>
          <w:bCs/>
        </w:rPr>
        <w:lastRenderedPageBreak/>
        <w:t>Abstract</w:t>
      </w:r>
      <w:bookmarkEnd w:id="3"/>
    </w:p>
    <w:p w14:paraId="63F8CFB4" w14:textId="588580A5" w:rsidR="00BF3B19" w:rsidRPr="0066410C" w:rsidRDefault="00167712" w:rsidP="000776C5">
      <w:pPr>
        <w:widowControl/>
        <w:spacing w:line="360" w:lineRule="auto"/>
        <w:ind w:firstLine="480"/>
        <w:rPr>
          <w:rFonts w:eastAsia="黑体"/>
          <w:color w:val="000000"/>
          <w:sz w:val="24"/>
        </w:rPr>
      </w:pPr>
      <w:r w:rsidRPr="0066410C">
        <w:rPr>
          <w:rFonts w:eastAsia="黑体"/>
          <w:color w:val="000000"/>
          <w:sz w:val="24"/>
        </w:rPr>
        <w:t>Since modern times, understanding</w:t>
      </w:r>
      <w:r w:rsidR="00F47A3E" w:rsidRPr="0066410C">
        <w:rPr>
          <w:rFonts w:eastAsia="黑体"/>
          <w:color w:val="000000"/>
          <w:sz w:val="24"/>
        </w:rPr>
        <w:t>s</w:t>
      </w:r>
      <w:r w:rsidRPr="0066410C">
        <w:rPr>
          <w:rFonts w:eastAsia="黑体"/>
          <w:color w:val="000000"/>
          <w:sz w:val="24"/>
        </w:rPr>
        <w:t xml:space="preserve"> of </w:t>
      </w:r>
      <w:r w:rsidR="00A636C9" w:rsidRPr="0066410C">
        <w:rPr>
          <w:rFonts w:eastAsia="黑体"/>
          <w:color w:val="000000"/>
          <w:sz w:val="24"/>
        </w:rPr>
        <w:t xml:space="preserve">scholars about </w:t>
      </w:r>
      <w:r w:rsidR="00D437F7" w:rsidRPr="0066410C">
        <w:rPr>
          <w:rFonts w:eastAsia="黑体"/>
          <w:color w:val="000000"/>
          <w:sz w:val="24"/>
        </w:rPr>
        <w:t>Mo Zi</w:t>
      </w:r>
      <w:r w:rsidR="001137A9" w:rsidRPr="0066410C">
        <w:rPr>
          <w:rFonts w:eastAsia="黑体"/>
          <w:color w:val="000000"/>
          <w:sz w:val="24"/>
        </w:rPr>
        <w:t>’</w:t>
      </w:r>
      <w:r w:rsidRPr="0066410C">
        <w:rPr>
          <w:rFonts w:eastAsia="黑体"/>
          <w:color w:val="000000"/>
          <w:sz w:val="24"/>
        </w:rPr>
        <w:t>s political philosophy ha</w:t>
      </w:r>
      <w:r w:rsidR="00F47A3E" w:rsidRPr="0066410C">
        <w:rPr>
          <w:rFonts w:eastAsia="黑体"/>
          <w:color w:val="000000"/>
          <w:sz w:val="24"/>
        </w:rPr>
        <w:t xml:space="preserve">ve </w:t>
      </w:r>
      <w:r w:rsidRPr="0066410C">
        <w:rPr>
          <w:rFonts w:eastAsia="黑体"/>
          <w:color w:val="000000"/>
          <w:sz w:val="24"/>
        </w:rPr>
        <w:t>been closely related to utilitarianism</w:t>
      </w:r>
      <w:r w:rsidR="00A636C9" w:rsidRPr="0066410C">
        <w:rPr>
          <w:rFonts w:eastAsia="黑体"/>
          <w:color w:val="000000"/>
          <w:sz w:val="24"/>
        </w:rPr>
        <w:t>.</w:t>
      </w:r>
      <w:r w:rsidR="00A636C9" w:rsidRPr="0066410C">
        <w:t xml:space="preserve"> </w:t>
      </w:r>
      <w:r w:rsidR="00A636C9" w:rsidRPr="0066410C">
        <w:rPr>
          <w:rFonts w:eastAsia="黑体"/>
          <w:color w:val="000000"/>
          <w:sz w:val="24"/>
        </w:rPr>
        <w:t>Different from Confucius</w:t>
      </w:r>
      <w:r w:rsidR="004A73B4" w:rsidRPr="0066410C">
        <w:rPr>
          <w:rFonts w:eastAsia="黑体"/>
          <w:color w:val="000000"/>
          <w:sz w:val="24"/>
        </w:rPr>
        <w:t>’</w:t>
      </w:r>
      <w:r w:rsidR="00A636C9" w:rsidRPr="0066410C">
        <w:rPr>
          <w:rFonts w:eastAsia="黑体"/>
          <w:color w:val="000000"/>
          <w:sz w:val="24"/>
        </w:rPr>
        <w:t xml:space="preserve"> and Mencius</w:t>
      </w:r>
      <w:r w:rsidR="004A73B4" w:rsidRPr="0066410C">
        <w:rPr>
          <w:rFonts w:eastAsia="黑体"/>
          <w:color w:val="000000"/>
          <w:sz w:val="24"/>
        </w:rPr>
        <w:t>’</w:t>
      </w:r>
      <w:r w:rsidR="00A636C9" w:rsidRPr="0066410C">
        <w:rPr>
          <w:rFonts w:eastAsia="黑体"/>
          <w:color w:val="000000"/>
          <w:sz w:val="24"/>
        </w:rPr>
        <w:t xml:space="preserve"> views of the contradiction between </w:t>
      </w:r>
      <w:r w:rsidR="00A636C9" w:rsidRPr="0066410C">
        <w:rPr>
          <w:rFonts w:eastAsia="黑体"/>
          <w:i/>
          <w:iCs/>
          <w:color w:val="000000"/>
          <w:sz w:val="24"/>
        </w:rPr>
        <w:t>Yi</w:t>
      </w:r>
      <w:r w:rsidR="00A636C9" w:rsidRPr="0066410C">
        <w:rPr>
          <w:rFonts w:eastAsia="黑体"/>
          <w:color w:val="000000"/>
          <w:sz w:val="24"/>
        </w:rPr>
        <w:t xml:space="preserve"> (righteousness) and </w:t>
      </w:r>
      <w:r w:rsidR="00A636C9" w:rsidRPr="0066410C">
        <w:rPr>
          <w:rFonts w:eastAsia="黑体"/>
          <w:i/>
          <w:iCs/>
          <w:color w:val="000000"/>
          <w:sz w:val="24"/>
        </w:rPr>
        <w:t>Li</w:t>
      </w:r>
      <w:r w:rsidR="00A636C9" w:rsidRPr="0066410C">
        <w:rPr>
          <w:rFonts w:eastAsia="黑体"/>
          <w:color w:val="000000"/>
          <w:sz w:val="24"/>
        </w:rPr>
        <w:t xml:space="preserve"> (</w:t>
      </w:r>
      <w:r w:rsidR="00690AC1" w:rsidRPr="0066410C">
        <w:rPr>
          <w:rFonts w:eastAsia="黑体"/>
          <w:color w:val="000000"/>
          <w:sz w:val="24"/>
        </w:rPr>
        <w:t>benefit</w:t>
      </w:r>
      <w:r w:rsidR="00A636C9" w:rsidRPr="0066410C">
        <w:rPr>
          <w:rFonts w:eastAsia="黑体"/>
          <w:color w:val="000000"/>
          <w:sz w:val="24"/>
        </w:rPr>
        <w:t xml:space="preserve">), </w:t>
      </w:r>
      <w:r w:rsidR="00F9782E" w:rsidRPr="0066410C">
        <w:rPr>
          <w:rFonts w:eastAsia="黑体"/>
          <w:i/>
          <w:iCs/>
          <w:color w:val="000000"/>
          <w:sz w:val="24"/>
        </w:rPr>
        <w:t>Yi</w:t>
      </w:r>
      <w:r w:rsidR="00467CA7">
        <w:rPr>
          <w:rFonts w:eastAsia="黑体"/>
          <w:color w:val="000000"/>
          <w:sz w:val="24"/>
        </w:rPr>
        <w:t xml:space="preserve"> is relevant to </w:t>
      </w:r>
      <w:r w:rsidR="00F9782E" w:rsidRPr="00F9782E">
        <w:rPr>
          <w:rFonts w:eastAsia="黑体"/>
          <w:color w:val="000000"/>
          <w:sz w:val="24"/>
        </w:rPr>
        <w:t>hedonism</w:t>
      </w:r>
      <w:r w:rsidR="00A636C9" w:rsidRPr="0066410C">
        <w:rPr>
          <w:rFonts w:eastAsia="黑体"/>
          <w:color w:val="000000"/>
          <w:sz w:val="24"/>
        </w:rPr>
        <w:t xml:space="preserve"> </w:t>
      </w:r>
      <w:r w:rsidR="00467CA7">
        <w:rPr>
          <w:rFonts w:eastAsia="黑体"/>
          <w:color w:val="000000"/>
          <w:sz w:val="24"/>
        </w:rPr>
        <w:t xml:space="preserve">under Mo Zi’s </w:t>
      </w:r>
      <w:r w:rsidR="00A636C9" w:rsidRPr="0066410C">
        <w:rPr>
          <w:rFonts w:eastAsia="黑体"/>
          <w:color w:val="000000"/>
          <w:sz w:val="24"/>
        </w:rPr>
        <w:t xml:space="preserve">unique view of the unity of </w:t>
      </w:r>
      <w:r w:rsidR="00A636C9" w:rsidRPr="0066410C">
        <w:rPr>
          <w:rFonts w:eastAsia="黑体"/>
          <w:i/>
          <w:iCs/>
          <w:color w:val="000000"/>
          <w:sz w:val="24"/>
        </w:rPr>
        <w:t>Yi</w:t>
      </w:r>
      <w:r w:rsidR="00A636C9" w:rsidRPr="0066410C">
        <w:rPr>
          <w:rFonts w:eastAsia="黑体"/>
          <w:color w:val="000000"/>
          <w:sz w:val="24"/>
        </w:rPr>
        <w:t xml:space="preserve"> and </w:t>
      </w:r>
      <w:r w:rsidR="00A636C9" w:rsidRPr="0066410C">
        <w:rPr>
          <w:rFonts w:eastAsia="黑体"/>
          <w:i/>
          <w:iCs/>
          <w:color w:val="000000"/>
          <w:sz w:val="24"/>
        </w:rPr>
        <w:t>Li</w:t>
      </w:r>
      <w:r w:rsidR="00A636C9" w:rsidRPr="0066410C">
        <w:rPr>
          <w:rFonts w:eastAsia="黑体"/>
          <w:color w:val="000000"/>
          <w:sz w:val="24"/>
        </w:rPr>
        <w:t xml:space="preserve"> </w:t>
      </w:r>
      <w:r w:rsidR="00690AC1" w:rsidRPr="0066410C">
        <w:rPr>
          <w:rFonts w:eastAsia="黑体"/>
          <w:color w:val="000000"/>
          <w:sz w:val="24"/>
        </w:rPr>
        <w:t xml:space="preserve">which uses the </w:t>
      </w:r>
      <w:r w:rsidR="00FA6380" w:rsidRPr="0066410C">
        <w:rPr>
          <w:rFonts w:eastAsia="黑体"/>
          <w:color w:val="000000"/>
          <w:sz w:val="24"/>
        </w:rPr>
        <w:t xml:space="preserve">latter </w:t>
      </w:r>
      <w:r w:rsidR="00690AC1" w:rsidRPr="0066410C">
        <w:rPr>
          <w:rFonts w:eastAsia="黑体"/>
          <w:color w:val="000000"/>
          <w:sz w:val="24"/>
        </w:rPr>
        <w:t>term</w:t>
      </w:r>
      <w:r w:rsidR="00690AC1" w:rsidRPr="0066410C">
        <w:rPr>
          <w:rFonts w:eastAsia="黑体"/>
          <w:i/>
          <w:iCs/>
          <w:color w:val="000000"/>
          <w:sz w:val="24"/>
        </w:rPr>
        <w:t xml:space="preserve"> </w:t>
      </w:r>
      <w:r w:rsidR="00690AC1" w:rsidRPr="0066410C">
        <w:rPr>
          <w:rFonts w:eastAsia="黑体"/>
          <w:color w:val="000000"/>
          <w:sz w:val="24"/>
        </w:rPr>
        <w:t xml:space="preserve">to interpret </w:t>
      </w:r>
      <w:r w:rsidR="00FA6380" w:rsidRPr="0066410C">
        <w:rPr>
          <w:rFonts w:eastAsia="黑体"/>
          <w:color w:val="000000"/>
          <w:sz w:val="24"/>
        </w:rPr>
        <w:t>the former one</w:t>
      </w:r>
      <w:r w:rsidR="00F9782E">
        <w:rPr>
          <w:rFonts w:eastAsia="黑体"/>
          <w:color w:val="000000"/>
          <w:sz w:val="24"/>
        </w:rPr>
        <w:t xml:space="preserve"> </w:t>
      </w:r>
      <w:r w:rsidR="00467CA7">
        <w:rPr>
          <w:rFonts w:eastAsia="黑体"/>
          <w:color w:val="000000"/>
          <w:sz w:val="24"/>
        </w:rPr>
        <w:t>and</w:t>
      </w:r>
      <w:r w:rsidR="00467CA7" w:rsidRPr="00467CA7">
        <w:rPr>
          <w:rFonts w:eastAsia="黑体"/>
          <w:color w:val="000000"/>
          <w:sz w:val="24"/>
        </w:rPr>
        <w:t xml:space="preserve"> </w:t>
      </w:r>
      <w:r w:rsidR="00467CA7" w:rsidRPr="00F9782E">
        <w:rPr>
          <w:rFonts w:eastAsia="黑体"/>
          <w:color w:val="000000"/>
          <w:sz w:val="24"/>
        </w:rPr>
        <w:t>emphasizes the benefit for everybody</w:t>
      </w:r>
      <w:r w:rsidR="00467CA7">
        <w:rPr>
          <w:rFonts w:eastAsia="黑体"/>
          <w:color w:val="000000"/>
          <w:sz w:val="24"/>
        </w:rPr>
        <w:t>,</w:t>
      </w:r>
      <w:r w:rsidR="00DD3167">
        <w:rPr>
          <w:rFonts w:eastAsia="黑体"/>
          <w:color w:val="000000"/>
          <w:sz w:val="24"/>
        </w:rPr>
        <w:t xml:space="preserve"> </w:t>
      </w:r>
      <w:r w:rsidR="00A636C9" w:rsidRPr="0066410C">
        <w:rPr>
          <w:rFonts w:eastAsia="黑体"/>
          <w:color w:val="000000"/>
          <w:sz w:val="24"/>
        </w:rPr>
        <w:t>mak</w:t>
      </w:r>
      <w:r w:rsidR="000776C5">
        <w:rPr>
          <w:rFonts w:eastAsia="黑体"/>
          <w:color w:val="000000"/>
          <w:sz w:val="24"/>
        </w:rPr>
        <w:t>ing</w:t>
      </w:r>
      <w:r w:rsidR="00A636C9" w:rsidRPr="0066410C">
        <w:rPr>
          <w:rFonts w:eastAsia="黑体"/>
          <w:color w:val="000000"/>
          <w:sz w:val="24"/>
        </w:rPr>
        <w:t xml:space="preserve"> </w:t>
      </w:r>
      <w:r w:rsidR="00FA6380" w:rsidRPr="0066410C">
        <w:rPr>
          <w:rFonts w:eastAsia="黑体"/>
          <w:i/>
          <w:iCs/>
          <w:color w:val="000000"/>
          <w:sz w:val="24"/>
        </w:rPr>
        <w:t>Yi</w:t>
      </w:r>
      <w:r w:rsidR="00FA6380" w:rsidRPr="0066410C">
        <w:rPr>
          <w:rFonts w:eastAsia="黑体"/>
          <w:color w:val="000000"/>
          <w:sz w:val="24"/>
        </w:rPr>
        <w:t xml:space="preserve"> become </w:t>
      </w:r>
      <w:r w:rsidR="00A636C9" w:rsidRPr="0066410C">
        <w:rPr>
          <w:rFonts w:eastAsia="黑体"/>
          <w:color w:val="000000"/>
          <w:sz w:val="24"/>
        </w:rPr>
        <w:t>the core category of his utilitarian political philosophy.</w:t>
      </w:r>
      <w:r w:rsidR="008D29EE" w:rsidRPr="0066410C">
        <w:rPr>
          <w:rFonts w:eastAsia="黑体"/>
          <w:color w:val="000000"/>
          <w:sz w:val="24"/>
        </w:rPr>
        <w:t xml:space="preserve"> </w:t>
      </w:r>
      <w:r w:rsidR="00FA6380" w:rsidRPr="0066410C">
        <w:rPr>
          <w:rFonts w:eastAsia="黑体"/>
          <w:i/>
          <w:iCs/>
          <w:color w:val="000000"/>
          <w:sz w:val="24"/>
        </w:rPr>
        <w:t>Yi</w:t>
      </w:r>
      <w:r w:rsidR="00FA6380" w:rsidRPr="0066410C">
        <w:rPr>
          <w:rFonts w:eastAsia="黑体"/>
          <w:color w:val="000000"/>
          <w:sz w:val="24"/>
        </w:rPr>
        <w:t xml:space="preserve"> </w:t>
      </w:r>
      <w:r w:rsidR="0091638E" w:rsidRPr="0066410C">
        <w:rPr>
          <w:rFonts w:eastAsia="黑体"/>
          <w:color w:val="000000"/>
          <w:sz w:val="24"/>
        </w:rPr>
        <w:t xml:space="preserve">has divergent connotations under the two dimensions of </w:t>
      </w:r>
      <w:r w:rsidR="0091638E" w:rsidRPr="0066410C">
        <w:rPr>
          <w:rFonts w:eastAsia="黑体"/>
          <w:i/>
          <w:iCs/>
          <w:color w:val="000000"/>
          <w:sz w:val="24"/>
        </w:rPr>
        <w:t>Jian’ai</w:t>
      </w:r>
      <w:r w:rsidR="0091638E" w:rsidRPr="0066410C">
        <w:rPr>
          <w:rFonts w:eastAsia="黑体"/>
          <w:color w:val="000000"/>
          <w:sz w:val="24"/>
        </w:rPr>
        <w:t xml:space="preserve"> (Inclusive Care) and </w:t>
      </w:r>
      <w:r w:rsidR="0091638E" w:rsidRPr="0066410C">
        <w:rPr>
          <w:rFonts w:eastAsia="黑体"/>
          <w:i/>
          <w:iCs/>
          <w:color w:val="000000"/>
          <w:sz w:val="24"/>
        </w:rPr>
        <w:t>Shangtong</w:t>
      </w:r>
      <w:r w:rsidR="0091638E" w:rsidRPr="0066410C">
        <w:t xml:space="preserve"> </w:t>
      </w:r>
      <w:r w:rsidR="0091638E" w:rsidRPr="0066410C">
        <w:rPr>
          <w:rFonts w:eastAsia="黑体"/>
          <w:color w:val="000000"/>
          <w:sz w:val="24"/>
        </w:rPr>
        <w:t xml:space="preserve">(Identifying Upward), in which </w:t>
      </w:r>
      <w:r w:rsidR="000776C5">
        <w:rPr>
          <w:rFonts w:eastAsia="黑体"/>
          <w:color w:val="000000"/>
          <w:sz w:val="24"/>
        </w:rPr>
        <w:t>‘</w:t>
      </w:r>
      <w:r w:rsidR="0091638E" w:rsidRPr="0066410C">
        <w:rPr>
          <w:rFonts w:eastAsia="黑体"/>
          <w:color w:val="000000"/>
          <w:sz w:val="24"/>
        </w:rPr>
        <w:t xml:space="preserve">the </w:t>
      </w:r>
      <w:r w:rsidR="0091638E" w:rsidRPr="0066410C">
        <w:rPr>
          <w:rFonts w:eastAsia="黑体"/>
          <w:i/>
          <w:iCs/>
          <w:color w:val="000000"/>
          <w:sz w:val="24"/>
        </w:rPr>
        <w:t>Yi</w:t>
      </w:r>
      <w:r w:rsidR="0091638E" w:rsidRPr="0066410C">
        <w:rPr>
          <w:rFonts w:eastAsia="黑体"/>
          <w:color w:val="000000"/>
          <w:sz w:val="24"/>
        </w:rPr>
        <w:t xml:space="preserve"> of </w:t>
      </w:r>
      <w:r w:rsidR="0091638E" w:rsidRPr="0066410C">
        <w:rPr>
          <w:rFonts w:eastAsia="黑体"/>
          <w:i/>
          <w:iCs/>
          <w:color w:val="000000"/>
          <w:sz w:val="24"/>
        </w:rPr>
        <w:t>Jian’ai</w:t>
      </w:r>
      <w:r w:rsidR="000776C5" w:rsidRPr="00662E5F">
        <w:rPr>
          <w:rFonts w:eastAsia="黑体"/>
          <w:color w:val="000000"/>
          <w:sz w:val="24"/>
        </w:rPr>
        <w:t>’</w:t>
      </w:r>
      <w:r w:rsidR="0091638E" w:rsidRPr="0066410C">
        <w:rPr>
          <w:rFonts w:eastAsia="黑体"/>
          <w:color w:val="000000"/>
          <w:sz w:val="24"/>
        </w:rPr>
        <w:t xml:space="preserve"> shows similarity with classical utilitarianism</w:t>
      </w:r>
      <w:r w:rsidR="000776C5" w:rsidRPr="000776C5">
        <w:t xml:space="preserve"> </w:t>
      </w:r>
      <w:r w:rsidR="000776C5" w:rsidRPr="000776C5">
        <w:rPr>
          <w:rFonts w:eastAsia="黑体"/>
          <w:color w:val="000000"/>
          <w:sz w:val="24"/>
        </w:rPr>
        <w:t>represented by Bentham</w:t>
      </w:r>
      <w:r w:rsidR="000776C5">
        <w:rPr>
          <w:rFonts w:eastAsia="黑体"/>
          <w:color w:val="000000"/>
          <w:sz w:val="24"/>
        </w:rPr>
        <w:t>ism</w:t>
      </w:r>
      <w:r w:rsidR="000776C5" w:rsidRPr="000776C5">
        <w:rPr>
          <w:rFonts w:eastAsia="黑体"/>
          <w:color w:val="000000"/>
          <w:sz w:val="24"/>
        </w:rPr>
        <w:t xml:space="preserve"> and Mill</w:t>
      </w:r>
      <w:r w:rsidR="000776C5">
        <w:rPr>
          <w:rFonts w:eastAsia="黑体"/>
          <w:color w:val="000000"/>
          <w:sz w:val="24"/>
        </w:rPr>
        <w:t>’s doctrine</w:t>
      </w:r>
      <w:r w:rsidR="0091638E" w:rsidRPr="0066410C">
        <w:rPr>
          <w:rFonts w:eastAsia="黑体"/>
          <w:color w:val="000000"/>
          <w:sz w:val="24"/>
        </w:rPr>
        <w:t xml:space="preserve">, while </w:t>
      </w:r>
      <w:r w:rsidR="000776C5">
        <w:rPr>
          <w:rFonts w:eastAsia="黑体"/>
          <w:color w:val="000000"/>
          <w:sz w:val="24"/>
        </w:rPr>
        <w:t>‘</w:t>
      </w:r>
      <w:r w:rsidR="0091638E" w:rsidRPr="0066410C">
        <w:rPr>
          <w:rFonts w:eastAsia="黑体"/>
          <w:color w:val="000000"/>
          <w:sz w:val="24"/>
        </w:rPr>
        <w:t xml:space="preserve">the </w:t>
      </w:r>
      <w:r w:rsidR="0091638E" w:rsidRPr="0066410C">
        <w:rPr>
          <w:rFonts w:eastAsia="黑体"/>
          <w:i/>
          <w:iCs/>
          <w:color w:val="000000"/>
          <w:sz w:val="24"/>
        </w:rPr>
        <w:t>Yi</w:t>
      </w:r>
      <w:r w:rsidR="0091638E" w:rsidRPr="0066410C">
        <w:rPr>
          <w:rFonts w:eastAsia="黑体"/>
          <w:color w:val="000000"/>
          <w:sz w:val="24"/>
        </w:rPr>
        <w:t xml:space="preserve"> of </w:t>
      </w:r>
      <w:r w:rsidR="0091638E" w:rsidRPr="0066410C">
        <w:rPr>
          <w:rFonts w:eastAsia="黑体"/>
          <w:i/>
          <w:iCs/>
          <w:color w:val="000000"/>
          <w:sz w:val="24"/>
        </w:rPr>
        <w:t>Shangtong</w:t>
      </w:r>
      <w:r w:rsidR="000776C5" w:rsidRPr="00662E5F">
        <w:rPr>
          <w:rFonts w:eastAsia="黑体"/>
          <w:color w:val="000000"/>
          <w:sz w:val="24"/>
        </w:rPr>
        <w:t>’</w:t>
      </w:r>
      <w:r w:rsidR="0091638E" w:rsidRPr="0066410C">
        <w:rPr>
          <w:rFonts w:eastAsia="黑体"/>
          <w:color w:val="000000"/>
          <w:sz w:val="24"/>
        </w:rPr>
        <w:t xml:space="preserve"> </w:t>
      </w:r>
      <w:r w:rsidR="008D29EE" w:rsidRPr="0066410C">
        <w:rPr>
          <w:rFonts w:eastAsia="黑体"/>
          <w:color w:val="000000"/>
          <w:sz w:val="24"/>
        </w:rPr>
        <w:t xml:space="preserve">possesses certain </w:t>
      </w:r>
      <w:r w:rsidR="005922C0" w:rsidRPr="0066410C">
        <w:rPr>
          <w:rFonts w:eastAsia="黑体" w:hint="eastAsia"/>
          <w:color w:val="000000"/>
          <w:sz w:val="24"/>
        </w:rPr>
        <w:t>peculiarities</w:t>
      </w:r>
      <w:r w:rsidR="008D29EE" w:rsidRPr="0066410C">
        <w:rPr>
          <w:rFonts w:eastAsia="黑体"/>
          <w:color w:val="000000"/>
          <w:sz w:val="24"/>
        </w:rPr>
        <w:t xml:space="preserve"> of the contract theory</w:t>
      </w:r>
      <w:r w:rsidR="000776C5" w:rsidRPr="000776C5">
        <w:rPr>
          <w:rFonts w:eastAsia="黑体"/>
          <w:color w:val="000000"/>
          <w:sz w:val="24"/>
        </w:rPr>
        <w:t xml:space="preserve"> between Hobbes and Rousseau</w:t>
      </w:r>
      <w:r w:rsidR="008D29EE" w:rsidRPr="0066410C">
        <w:rPr>
          <w:rFonts w:eastAsia="黑体"/>
          <w:color w:val="000000"/>
          <w:sz w:val="24"/>
        </w:rPr>
        <w:t>.</w:t>
      </w:r>
      <w:r w:rsidR="00C82FA8" w:rsidRPr="0066410C">
        <w:rPr>
          <w:rFonts w:eastAsia="黑体"/>
          <w:color w:val="000000"/>
          <w:sz w:val="24"/>
        </w:rPr>
        <w:t xml:space="preserve"> </w:t>
      </w:r>
      <w:r w:rsidR="000776C5">
        <w:rPr>
          <w:rFonts w:eastAsia="黑体"/>
          <w:color w:val="000000"/>
          <w:sz w:val="24"/>
        </w:rPr>
        <w:t>‘T</w:t>
      </w:r>
      <w:r w:rsidR="000776C5" w:rsidRPr="0066410C">
        <w:rPr>
          <w:rFonts w:eastAsia="黑体"/>
          <w:color w:val="000000"/>
          <w:sz w:val="24"/>
        </w:rPr>
        <w:t xml:space="preserve">he </w:t>
      </w:r>
      <w:r w:rsidR="000776C5" w:rsidRPr="0066410C">
        <w:rPr>
          <w:rFonts w:eastAsia="黑体"/>
          <w:i/>
          <w:iCs/>
          <w:color w:val="000000"/>
          <w:sz w:val="24"/>
        </w:rPr>
        <w:t>Yi</w:t>
      </w:r>
      <w:r w:rsidR="000776C5" w:rsidRPr="0066410C">
        <w:rPr>
          <w:rFonts w:eastAsia="黑体"/>
          <w:color w:val="000000"/>
          <w:sz w:val="24"/>
        </w:rPr>
        <w:t xml:space="preserve"> of </w:t>
      </w:r>
      <w:r w:rsidR="000776C5" w:rsidRPr="0066410C">
        <w:rPr>
          <w:rFonts w:eastAsia="黑体"/>
          <w:i/>
          <w:iCs/>
          <w:color w:val="000000"/>
          <w:sz w:val="24"/>
        </w:rPr>
        <w:t>Jian’ai</w:t>
      </w:r>
      <w:r w:rsidR="000776C5" w:rsidRPr="00662E5F">
        <w:rPr>
          <w:rFonts w:eastAsia="黑体"/>
          <w:color w:val="000000"/>
          <w:sz w:val="24"/>
        </w:rPr>
        <w:t>’</w:t>
      </w:r>
      <w:r w:rsidR="000776C5">
        <w:rPr>
          <w:rFonts w:eastAsia="黑体"/>
          <w:color w:val="000000"/>
          <w:sz w:val="24"/>
        </w:rPr>
        <w:t xml:space="preserve"> and</w:t>
      </w:r>
      <w:r w:rsidR="000776C5" w:rsidRPr="000776C5">
        <w:rPr>
          <w:rFonts w:eastAsia="黑体"/>
          <w:color w:val="000000"/>
          <w:sz w:val="24"/>
        </w:rPr>
        <w:t xml:space="preserve"> </w:t>
      </w:r>
      <w:r w:rsidR="000776C5">
        <w:rPr>
          <w:rFonts w:eastAsia="黑体"/>
          <w:color w:val="000000"/>
          <w:sz w:val="24"/>
        </w:rPr>
        <w:t>‘</w:t>
      </w:r>
      <w:r w:rsidR="000776C5" w:rsidRPr="0066410C">
        <w:rPr>
          <w:rFonts w:eastAsia="黑体"/>
          <w:color w:val="000000"/>
          <w:sz w:val="24"/>
        </w:rPr>
        <w:t xml:space="preserve">the </w:t>
      </w:r>
      <w:r w:rsidR="000776C5" w:rsidRPr="0066410C">
        <w:rPr>
          <w:rFonts w:eastAsia="黑体"/>
          <w:i/>
          <w:iCs/>
          <w:color w:val="000000"/>
          <w:sz w:val="24"/>
        </w:rPr>
        <w:t>Yi</w:t>
      </w:r>
      <w:r w:rsidR="000776C5" w:rsidRPr="0066410C">
        <w:rPr>
          <w:rFonts w:eastAsia="黑体"/>
          <w:color w:val="000000"/>
          <w:sz w:val="24"/>
        </w:rPr>
        <w:t xml:space="preserve"> of </w:t>
      </w:r>
      <w:r w:rsidR="000776C5" w:rsidRPr="0066410C">
        <w:rPr>
          <w:rFonts w:eastAsia="黑体"/>
          <w:i/>
          <w:iCs/>
          <w:color w:val="000000"/>
          <w:sz w:val="24"/>
        </w:rPr>
        <w:t>Shangtong</w:t>
      </w:r>
      <w:r w:rsidR="000776C5" w:rsidRPr="00DF2973">
        <w:rPr>
          <w:rFonts w:eastAsia="黑体"/>
          <w:color w:val="000000"/>
          <w:sz w:val="24"/>
        </w:rPr>
        <w:t>’</w:t>
      </w:r>
      <w:r w:rsidR="000776C5">
        <w:rPr>
          <w:rFonts w:eastAsia="黑体" w:hint="eastAsia"/>
          <w:color w:val="000000"/>
          <w:sz w:val="24"/>
        </w:rPr>
        <w:t xml:space="preserve"> </w:t>
      </w:r>
      <w:r w:rsidR="00DD3167">
        <w:rPr>
          <w:rFonts w:eastAsia="黑体"/>
          <w:color w:val="000000"/>
          <w:sz w:val="24"/>
        </w:rPr>
        <w:t xml:space="preserve">constitute </w:t>
      </w:r>
      <w:r w:rsidR="00C82FA8" w:rsidRPr="0066410C">
        <w:rPr>
          <w:rFonts w:eastAsia="黑体"/>
          <w:color w:val="000000"/>
          <w:sz w:val="24"/>
        </w:rPr>
        <w:t>the internal tension</w:t>
      </w:r>
      <w:r w:rsidR="00087B01" w:rsidRPr="0066410C">
        <w:rPr>
          <w:rFonts w:eastAsia="黑体"/>
          <w:color w:val="000000"/>
          <w:sz w:val="24"/>
        </w:rPr>
        <w:t xml:space="preserve"> of Mo Zi</w:t>
      </w:r>
      <w:r w:rsidR="004A73B4" w:rsidRPr="0066410C">
        <w:rPr>
          <w:rFonts w:eastAsia="黑体"/>
          <w:color w:val="000000"/>
          <w:sz w:val="24"/>
        </w:rPr>
        <w:t>’</w:t>
      </w:r>
      <w:r w:rsidR="00087B01" w:rsidRPr="0066410C">
        <w:rPr>
          <w:rFonts w:eastAsia="黑体"/>
          <w:color w:val="000000"/>
          <w:sz w:val="24"/>
        </w:rPr>
        <w:t xml:space="preserve">s political philosophy, </w:t>
      </w:r>
      <w:r w:rsidR="00DD3167" w:rsidRPr="00DD3167">
        <w:rPr>
          <w:rFonts w:eastAsia="黑体"/>
          <w:color w:val="000000"/>
          <w:sz w:val="24"/>
        </w:rPr>
        <w:t>which is then manifested as theoretical</w:t>
      </w:r>
      <w:r w:rsidR="009B1542">
        <w:rPr>
          <w:rFonts w:eastAsia="黑体"/>
          <w:color w:val="000000"/>
          <w:sz w:val="24"/>
        </w:rPr>
        <w:t xml:space="preserve"> tensions</w:t>
      </w:r>
      <w:r w:rsidR="0091638E" w:rsidRPr="0066410C">
        <w:rPr>
          <w:rFonts w:eastAsia="黑体"/>
          <w:color w:val="000000"/>
          <w:sz w:val="24"/>
        </w:rPr>
        <w:t xml:space="preserve"> in the aspects of </w:t>
      </w:r>
      <w:r w:rsidR="00087B01" w:rsidRPr="0066410C">
        <w:rPr>
          <w:rFonts w:eastAsia="黑体"/>
          <w:color w:val="000000"/>
          <w:sz w:val="24"/>
        </w:rPr>
        <w:t>behavior and rule, self and other, equality and differentiation</w:t>
      </w:r>
      <w:r w:rsidR="00DD3167">
        <w:rPr>
          <w:rFonts w:eastAsia="黑体"/>
          <w:color w:val="000000"/>
          <w:sz w:val="24"/>
        </w:rPr>
        <w:t>. Finally, such</w:t>
      </w:r>
      <w:r w:rsidR="00DD3167" w:rsidRPr="00DD3167">
        <w:rPr>
          <w:rFonts w:eastAsia="黑体"/>
          <w:color w:val="000000"/>
          <w:sz w:val="24"/>
        </w:rPr>
        <w:t xml:space="preserve"> tension</w:t>
      </w:r>
      <w:r w:rsidR="00DD3167">
        <w:rPr>
          <w:rFonts w:eastAsia="黑体"/>
          <w:color w:val="000000"/>
          <w:sz w:val="24"/>
        </w:rPr>
        <w:t>s are integrated</w:t>
      </w:r>
      <w:r w:rsidR="0091638E" w:rsidRPr="0066410C">
        <w:rPr>
          <w:rFonts w:eastAsia="黑体"/>
          <w:color w:val="000000"/>
          <w:sz w:val="24"/>
        </w:rPr>
        <w:t xml:space="preserve"> based on the good governance in practice</w:t>
      </w:r>
      <w:r w:rsidR="008150AA" w:rsidRPr="0066410C">
        <w:rPr>
          <w:rFonts w:eastAsia="黑体"/>
          <w:color w:val="000000"/>
          <w:sz w:val="24"/>
        </w:rPr>
        <w:t xml:space="preserve"> level</w:t>
      </w:r>
      <w:r w:rsidR="0091638E" w:rsidRPr="0066410C">
        <w:rPr>
          <w:rFonts w:eastAsia="黑体"/>
          <w:color w:val="000000"/>
          <w:sz w:val="24"/>
        </w:rPr>
        <w:t xml:space="preserve"> and </w:t>
      </w:r>
      <w:r w:rsidR="004A73B4" w:rsidRPr="0066410C">
        <w:rPr>
          <w:rFonts w:eastAsia="黑体"/>
          <w:i/>
          <w:iCs/>
          <w:color w:val="000000"/>
          <w:sz w:val="24"/>
        </w:rPr>
        <w:t xml:space="preserve">Tianzhi </w:t>
      </w:r>
      <w:r w:rsidR="004A73B4" w:rsidRPr="0066410C">
        <w:rPr>
          <w:rFonts w:eastAsia="黑体"/>
          <w:color w:val="000000"/>
          <w:sz w:val="24"/>
        </w:rPr>
        <w:t>(</w:t>
      </w:r>
      <w:r w:rsidR="009B31BB">
        <w:rPr>
          <w:rFonts w:eastAsia="黑体"/>
          <w:color w:val="000000"/>
          <w:sz w:val="24"/>
        </w:rPr>
        <w:t>H</w:t>
      </w:r>
      <w:r w:rsidR="009B31BB">
        <w:rPr>
          <w:rFonts w:eastAsia="黑体" w:hint="eastAsia"/>
          <w:color w:val="000000"/>
          <w:sz w:val="24"/>
        </w:rPr>
        <w:t>eaven</w:t>
      </w:r>
      <w:r w:rsidR="004A73B4" w:rsidRPr="0066410C">
        <w:rPr>
          <w:rFonts w:eastAsia="黑体"/>
          <w:color w:val="000000"/>
          <w:sz w:val="24"/>
        </w:rPr>
        <w:t>’s will)</w:t>
      </w:r>
      <w:r w:rsidR="0091638E" w:rsidRPr="0066410C">
        <w:rPr>
          <w:rFonts w:eastAsia="黑体"/>
          <w:color w:val="000000"/>
          <w:sz w:val="24"/>
        </w:rPr>
        <w:t xml:space="preserve"> in transcendence</w:t>
      </w:r>
      <w:r w:rsidR="008150AA" w:rsidRPr="0066410C">
        <w:rPr>
          <w:rFonts w:eastAsia="黑体"/>
          <w:color w:val="000000"/>
          <w:sz w:val="24"/>
        </w:rPr>
        <w:t xml:space="preserve"> level</w:t>
      </w:r>
      <w:r w:rsidR="00DD3167">
        <w:rPr>
          <w:rFonts w:eastAsia="黑体"/>
          <w:color w:val="000000"/>
          <w:sz w:val="24"/>
        </w:rPr>
        <w:t xml:space="preserve">, </w:t>
      </w:r>
      <w:r w:rsidR="00DD3167" w:rsidRPr="00DD3167">
        <w:rPr>
          <w:rFonts w:eastAsia="黑体"/>
          <w:color w:val="000000"/>
          <w:sz w:val="24"/>
        </w:rPr>
        <w:t xml:space="preserve">which not only gives the direction and specific </w:t>
      </w:r>
      <w:r w:rsidR="00DD3167">
        <w:rPr>
          <w:rFonts w:eastAsia="黑体"/>
          <w:color w:val="000000"/>
          <w:sz w:val="24"/>
        </w:rPr>
        <w:t>route</w:t>
      </w:r>
      <w:r w:rsidR="00DD3167" w:rsidRPr="00DD3167">
        <w:rPr>
          <w:rFonts w:eastAsia="黑体"/>
          <w:color w:val="000000"/>
          <w:sz w:val="24"/>
        </w:rPr>
        <w:t xml:space="preserve"> of political practice, </w:t>
      </w:r>
      <w:r w:rsidR="001E0270" w:rsidRPr="00DD3167">
        <w:rPr>
          <w:rFonts w:eastAsia="黑体"/>
          <w:color w:val="000000"/>
          <w:sz w:val="24"/>
        </w:rPr>
        <w:t xml:space="preserve">but also </w:t>
      </w:r>
      <w:r w:rsidR="001E0270" w:rsidRPr="00F56DB0">
        <w:rPr>
          <w:rFonts w:eastAsia="黑体"/>
          <w:color w:val="000000"/>
          <w:sz w:val="24"/>
        </w:rPr>
        <w:t>elevate</w:t>
      </w:r>
      <w:r w:rsidR="001E0270">
        <w:rPr>
          <w:rFonts w:eastAsia="黑体" w:hint="eastAsia"/>
          <w:color w:val="000000"/>
          <w:sz w:val="24"/>
        </w:rPr>
        <w:t>s</w:t>
      </w:r>
      <w:r w:rsidR="001E0270">
        <w:rPr>
          <w:rFonts w:eastAsia="黑体"/>
          <w:color w:val="000000"/>
          <w:sz w:val="24"/>
        </w:rPr>
        <w:t xml:space="preserve"> </w:t>
      </w:r>
      <w:r w:rsidR="001E0270" w:rsidRPr="00F56DB0">
        <w:rPr>
          <w:rFonts w:eastAsia="黑体"/>
          <w:color w:val="000000"/>
          <w:sz w:val="24"/>
        </w:rPr>
        <w:t>the discussion of realistic politics to the</w:t>
      </w:r>
      <w:r w:rsidR="001E0270">
        <w:rPr>
          <w:rFonts w:eastAsia="黑体"/>
          <w:color w:val="000000"/>
          <w:sz w:val="24"/>
        </w:rPr>
        <w:t xml:space="preserve"> level</w:t>
      </w:r>
      <w:r w:rsidR="001E0270" w:rsidRPr="00F56DB0">
        <w:rPr>
          <w:rFonts w:eastAsia="黑体"/>
          <w:color w:val="000000"/>
          <w:sz w:val="24"/>
        </w:rPr>
        <w:t xml:space="preserve"> of theology, forming </w:t>
      </w:r>
      <w:r w:rsidR="001E0270">
        <w:rPr>
          <w:rFonts w:eastAsia="黑体"/>
          <w:color w:val="000000"/>
          <w:sz w:val="24"/>
        </w:rPr>
        <w:t>M</w:t>
      </w:r>
      <w:r w:rsidR="001E0270">
        <w:rPr>
          <w:rFonts w:eastAsia="黑体" w:hint="eastAsia"/>
          <w:color w:val="000000"/>
          <w:sz w:val="24"/>
        </w:rPr>
        <w:t>o</w:t>
      </w:r>
      <w:r w:rsidR="001E0270">
        <w:rPr>
          <w:rFonts w:eastAsia="黑体"/>
          <w:color w:val="000000"/>
          <w:sz w:val="24"/>
        </w:rPr>
        <w:t xml:space="preserve"> Z</w:t>
      </w:r>
      <w:r w:rsidR="001E0270">
        <w:rPr>
          <w:rFonts w:eastAsia="黑体" w:hint="eastAsia"/>
          <w:color w:val="000000"/>
          <w:sz w:val="24"/>
        </w:rPr>
        <w:t>i</w:t>
      </w:r>
      <w:r w:rsidR="001E0270">
        <w:rPr>
          <w:rFonts w:eastAsia="黑体"/>
          <w:color w:val="000000"/>
          <w:sz w:val="24"/>
        </w:rPr>
        <w:t xml:space="preserve">’s </w:t>
      </w:r>
      <w:r w:rsidR="001E0270" w:rsidRPr="00DD3167">
        <w:rPr>
          <w:rFonts w:eastAsia="黑体"/>
          <w:color w:val="000000"/>
          <w:sz w:val="24"/>
        </w:rPr>
        <w:t>complete theological-political</w:t>
      </w:r>
      <w:r w:rsidR="001E0270" w:rsidRPr="00F56DB0">
        <w:rPr>
          <w:rFonts w:eastAsia="黑体"/>
          <w:color w:val="000000"/>
          <w:sz w:val="24"/>
        </w:rPr>
        <w:t xml:space="preserve"> view</w:t>
      </w:r>
      <w:r w:rsidR="001E0270">
        <w:rPr>
          <w:rFonts w:eastAsia="黑体"/>
          <w:color w:val="000000"/>
          <w:sz w:val="24"/>
        </w:rPr>
        <w:t>.</w:t>
      </w:r>
      <w:r w:rsidR="00DD3167">
        <w:rPr>
          <w:rFonts w:eastAsia="黑体"/>
          <w:color w:val="000000"/>
          <w:sz w:val="24"/>
        </w:rPr>
        <w:t xml:space="preserve"> </w:t>
      </w:r>
      <w:r w:rsidR="0066410C">
        <w:rPr>
          <w:rFonts w:eastAsia="黑体"/>
          <w:color w:val="000000"/>
          <w:sz w:val="24"/>
        </w:rPr>
        <w:t>T</w:t>
      </w:r>
      <w:r w:rsidR="0066410C">
        <w:rPr>
          <w:rFonts w:eastAsia="黑体" w:hint="eastAsia"/>
          <w:color w:val="000000"/>
          <w:sz w:val="24"/>
        </w:rPr>
        <w:t>he</w:t>
      </w:r>
      <w:r w:rsidR="0066410C">
        <w:rPr>
          <w:rFonts w:eastAsia="黑体"/>
          <w:color w:val="000000"/>
          <w:sz w:val="24"/>
        </w:rPr>
        <w:t xml:space="preserve"> </w:t>
      </w:r>
      <w:r w:rsidR="0066410C" w:rsidRPr="0066410C">
        <w:rPr>
          <w:rFonts w:eastAsia="黑体"/>
          <w:color w:val="000000"/>
          <w:sz w:val="24"/>
        </w:rPr>
        <w:t>characteristics</w:t>
      </w:r>
      <w:r w:rsidR="0066410C">
        <w:rPr>
          <w:rFonts w:eastAsia="黑体"/>
          <w:color w:val="000000"/>
          <w:sz w:val="24"/>
        </w:rPr>
        <w:t xml:space="preserve"> of </w:t>
      </w:r>
      <w:r w:rsidR="005922C0" w:rsidRPr="0066410C">
        <w:rPr>
          <w:rFonts w:eastAsia="黑体"/>
          <w:color w:val="000000"/>
          <w:sz w:val="24"/>
        </w:rPr>
        <w:t>Mo Zi</w:t>
      </w:r>
      <w:r w:rsidR="008549B5" w:rsidRPr="0066410C">
        <w:rPr>
          <w:rFonts w:eastAsia="黑体"/>
          <w:color w:val="000000"/>
          <w:sz w:val="24"/>
        </w:rPr>
        <w:t>’s</w:t>
      </w:r>
      <w:r w:rsidR="008150AA" w:rsidRPr="0066410C">
        <w:rPr>
          <w:rFonts w:eastAsia="黑体"/>
          <w:color w:val="000000"/>
          <w:sz w:val="24"/>
        </w:rPr>
        <w:t xml:space="preserve"> utilitarian political philosophy</w:t>
      </w:r>
      <w:r w:rsidR="0066410C">
        <w:rPr>
          <w:rFonts w:eastAsia="黑体"/>
          <w:color w:val="000000"/>
          <w:sz w:val="24"/>
        </w:rPr>
        <w:t>,</w:t>
      </w:r>
      <w:r w:rsidR="00BF3B19" w:rsidRPr="0066410C">
        <w:rPr>
          <w:rFonts w:eastAsia="黑体"/>
          <w:color w:val="000000"/>
          <w:sz w:val="24"/>
        </w:rPr>
        <w:t xml:space="preserve"> </w:t>
      </w:r>
      <w:r w:rsidR="0066410C">
        <w:rPr>
          <w:rFonts w:eastAsia="黑体"/>
          <w:color w:val="000000"/>
          <w:sz w:val="24"/>
        </w:rPr>
        <w:t xml:space="preserve">for instance, </w:t>
      </w:r>
      <w:r w:rsidR="00BF3B19" w:rsidRPr="0066410C">
        <w:rPr>
          <w:rFonts w:eastAsia="黑体"/>
          <w:color w:val="000000"/>
          <w:sz w:val="24"/>
        </w:rPr>
        <w:t>the</w:t>
      </w:r>
      <w:r w:rsidR="00BF3B19" w:rsidRPr="0066410C">
        <w:t xml:space="preserve"> </w:t>
      </w:r>
      <w:r w:rsidR="00BF3B19" w:rsidRPr="0066410C">
        <w:rPr>
          <w:rFonts w:eastAsia="黑体"/>
          <w:color w:val="000000"/>
          <w:sz w:val="24"/>
        </w:rPr>
        <w:t xml:space="preserve">compromise </w:t>
      </w:r>
      <w:r w:rsidR="005922C0" w:rsidRPr="0066410C">
        <w:rPr>
          <w:rFonts w:eastAsia="黑体"/>
          <w:color w:val="000000"/>
          <w:sz w:val="24"/>
        </w:rPr>
        <w:t xml:space="preserve">between </w:t>
      </w:r>
      <w:r w:rsidR="00BF3B19" w:rsidRPr="0066410C">
        <w:rPr>
          <w:rFonts w:eastAsia="黑体"/>
          <w:i/>
          <w:iCs/>
          <w:color w:val="000000"/>
          <w:sz w:val="24"/>
        </w:rPr>
        <w:t>Jian’ai</w:t>
      </w:r>
      <w:r w:rsidR="00BF3B19" w:rsidRPr="0066410C">
        <w:rPr>
          <w:rFonts w:eastAsia="黑体"/>
          <w:color w:val="000000"/>
          <w:sz w:val="24"/>
        </w:rPr>
        <w:t xml:space="preserve"> and </w:t>
      </w:r>
      <w:r w:rsidR="00BF3B19" w:rsidRPr="0066410C">
        <w:rPr>
          <w:rFonts w:eastAsia="黑体"/>
          <w:i/>
          <w:iCs/>
          <w:color w:val="000000"/>
          <w:sz w:val="24"/>
        </w:rPr>
        <w:t>Shangtong</w:t>
      </w:r>
      <w:r w:rsidR="00BF3B19" w:rsidRPr="0066410C">
        <w:rPr>
          <w:rFonts w:eastAsia="黑体"/>
          <w:color w:val="000000"/>
          <w:sz w:val="24"/>
        </w:rPr>
        <w:t>, the</w:t>
      </w:r>
      <w:r w:rsidR="00BF3B19" w:rsidRPr="0066410C">
        <w:rPr>
          <w:rFonts w:eastAsia="黑体" w:hint="eastAsia"/>
          <w:color w:val="000000"/>
          <w:sz w:val="24"/>
        </w:rPr>
        <w:t xml:space="preserve"> </w:t>
      </w:r>
      <w:r w:rsidR="00BF3B19" w:rsidRPr="0066410C">
        <w:rPr>
          <w:rFonts w:eastAsia="黑体"/>
          <w:color w:val="000000"/>
          <w:sz w:val="24"/>
        </w:rPr>
        <w:t>mergence</w:t>
      </w:r>
      <w:r w:rsidR="005922C0" w:rsidRPr="0066410C">
        <w:rPr>
          <w:rFonts w:eastAsia="黑体"/>
          <w:color w:val="000000"/>
          <w:sz w:val="24"/>
        </w:rPr>
        <w:t xml:space="preserve"> between </w:t>
      </w:r>
      <w:r w:rsidR="00BF3B19" w:rsidRPr="0066410C">
        <w:rPr>
          <w:rFonts w:eastAsia="黑体"/>
          <w:color w:val="000000"/>
          <w:sz w:val="24"/>
        </w:rPr>
        <w:t>ideality and reality, the connection between religion and secular</w:t>
      </w:r>
      <w:r w:rsidR="005922C0" w:rsidRPr="0066410C">
        <w:rPr>
          <w:rFonts w:eastAsia="黑体"/>
          <w:color w:val="000000"/>
          <w:sz w:val="24"/>
        </w:rPr>
        <w:t>ity</w:t>
      </w:r>
      <w:r w:rsidR="005922C0" w:rsidRPr="0066410C">
        <w:rPr>
          <w:rFonts w:eastAsia="黑体" w:hint="eastAsia"/>
          <w:color w:val="000000"/>
          <w:sz w:val="24"/>
        </w:rPr>
        <w:t>,</w:t>
      </w:r>
      <w:r w:rsidR="005922C0" w:rsidRPr="0066410C">
        <w:rPr>
          <w:rFonts w:eastAsia="黑体"/>
          <w:color w:val="000000"/>
          <w:sz w:val="24"/>
        </w:rPr>
        <w:t xml:space="preserve"> have become crucial factors in the revival of Mohism since modern times and provide</w:t>
      </w:r>
      <w:r w:rsidR="005922C0" w:rsidRPr="0066410C">
        <w:rPr>
          <w:rFonts w:eastAsia="黑体" w:hint="eastAsia"/>
          <w:color w:val="000000"/>
          <w:sz w:val="24"/>
        </w:rPr>
        <w:t>d</w:t>
      </w:r>
      <w:r w:rsidR="005922C0" w:rsidRPr="0066410C">
        <w:rPr>
          <w:rFonts w:eastAsia="黑体"/>
          <w:color w:val="000000"/>
          <w:sz w:val="24"/>
        </w:rPr>
        <w:t xml:space="preserve"> guidance for </w:t>
      </w:r>
      <w:r w:rsidR="00A25DA8" w:rsidRPr="00A25DA8">
        <w:rPr>
          <w:rFonts w:eastAsia="黑体"/>
          <w:color w:val="000000"/>
          <w:sz w:val="24"/>
        </w:rPr>
        <w:t>contemporary</w:t>
      </w:r>
      <w:r w:rsidR="00A25DA8">
        <w:rPr>
          <w:rFonts w:eastAsia="黑体"/>
          <w:color w:val="000000"/>
          <w:sz w:val="24"/>
        </w:rPr>
        <w:t xml:space="preserve"> </w:t>
      </w:r>
      <w:r w:rsidR="00A25DA8" w:rsidRPr="00A25DA8">
        <w:rPr>
          <w:rFonts w:eastAsia="黑体"/>
          <w:color w:val="000000"/>
          <w:sz w:val="24"/>
        </w:rPr>
        <w:t>politic</w:t>
      </w:r>
      <w:r w:rsidR="00DD3167">
        <w:rPr>
          <w:rFonts w:eastAsia="黑体"/>
          <w:color w:val="000000"/>
          <w:sz w:val="24"/>
        </w:rPr>
        <w:t>s and administration</w:t>
      </w:r>
      <w:r w:rsidR="00A25DA8">
        <w:rPr>
          <w:rFonts w:eastAsia="黑体"/>
          <w:color w:val="000000"/>
          <w:sz w:val="24"/>
        </w:rPr>
        <w:t xml:space="preserve"> </w:t>
      </w:r>
      <w:r w:rsidR="005922C0" w:rsidRPr="0066410C">
        <w:rPr>
          <w:rFonts w:eastAsia="黑体"/>
          <w:color w:val="000000"/>
          <w:sz w:val="24"/>
        </w:rPr>
        <w:t>at the same time.</w:t>
      </w:r>
    </w:p>
    <w:p w14:paraId="7B7E8818" w14:textId="4037F190" w:rsidR="00526942" w:rsidRPr="0066410C" w:rsidRDefault="00526942" w:rsidP="0066410C">
      <w:pPr>
        <w:widowControl/>
        <w:spacing w:line="360" w:lineRule="auto"/>
        <w:rPr>
          <w:rFonts w:eastAsia="黑体"/>
          <w:b/>
          <w:bCs/>
          <w:color w:val="000000"/>
          <w:sz w:val="28"/>
          <w:szCs w:val="28"/>
        </w:rPr>
      </w:pPr>
    </w:p>
    <w:p w14:paraId="5EC9B877" w14:textId="427D097F" w:rsidR="00466F57" w:rsidRDefault="00526942" w:rsidP="00466F57">
      <w:pPr>
        <w:widowControl/>
        <w:spacing w:line="360" w:lineRule="auto"/>
        <w:ind w:left="1275" w:hangingChars="529" w:hanging="1275"/>
        <w:rPr>
          <w:rFonts w:eastAsia="黑体"/>
          <w:color w:val="000000"/>
          <w:sz w:val="24"/>
        </w:rPr>
      </w:pPr>
      <w:r w:rsidRPr="0066410C">
        <w:rPr>
          <w:rFonts w:eastAsia="黑体" w:hint="eastAsia"/>
          <w:b/>
          <w:bCs/>
          <w:color w:val="000000"/>
          <w:sz w:val="24"/>
        </w:rPr>
        <w:t>Keywords:</w:t>
      </w:r>
      <w:r w:rsidR="00EF1AC6" w:rsidRPr="0066410C">
        <w:rPr>
          <w:rFonts w:eastAsia="黑体" w:hint="eastAsia"/>
          <w:b/>
          <w:bCs/>
          <w:color w:val="000000"/>
          <w:sz w:val="24"/>
        </w:rPr>
        <w:t xml:space="preserve">　</w:t>
      </w:r>
      <w:r w:rsidR="00D437F7" w:rsidRPr="0066410C">
        <w:rPr>
          <w:rFonts w:eastAsia="黑体"/>
          <w:color w:val="000000"/>
          <w:sz w:val="24"/>
        </w:rPr>
        <w:t>Mo Zi</w:t>
      </w:r>
      <w:r w:rsidR="003D368C" w:rsidRPr="0066410C">
        <w:rPr>
          <w:rFonts w:eastAsia="黑体" w:hint="eastAsia"/>
          <w:color w:val="000000"/>
          <w:sz w:val="24"/>
        </w:rPr>
        <w:t>;</w:t>
      </w:r>
      <w:r w:rsidR="00EF1AC6" w:rsidRPr="0066410C">
        <w:rPr>
          <w:rFonts w:eastAsia="黑体" w:hint="eastAsia"/>
          <w:color w:val="000000"/>
          <w:sz w:val="24"/>
        </w:rPr>
        <w:t xml:space="preserve">　</w:t>
      </w:r>
      <w:r w:rsidR="000957AD" w:rsidRPr="0066410C">
        <w:rPr>
          <w:rFonts w:eastAsia="黑体"/>
          <w:i/>
          <w:iCs/>
          <w:color w:val="000000"/>
          <w:sz w:val="24"/>
        </w:rPr>
        <w:t>Jian</w:t>
      </w:r>
      <w:r w:rsidR="002A7E0E">
        <w:rPr>
          <w:rFonts w:eastAsia="黑体"/>
          <w:i/>
          <w:iCs/>
          <w:color w:val="000000"/>
          <w:sz w:val="24"/>
        </w:rPr>
        <w:t>’</w:t>
      </w:r>
      <w:r w:rsidR="000957AD" w:rsidRPr="0066410C">
        <w:rPr>
          <w:rFonts w:eastAsia="黑体"/>
          <w:i/>
          <w:iCs/>
          <w:color w:val="000000"/>
          <w:sz w:val="24"/>
        </w:rPr>
        <w:t>ai</w:t>
      </w:r>
      <w:r w:rsidR="00466F57">
        <w:rPr>
          <w:rFonts w:eastAsia="黑体"/>
          <w:i/>
          <w:iCs/>
          <w:color w:val="000000"/>
          <w:sz w:val="24"/>
        </w:rPr>
        <w:t xml:space="preserve"> </w:t>
      </w:r>
      <w:r w:rsidR="00466F57" w:rsidRPr="00466F57">
        <w:rPr>
          <w:rFonts w:eastAsia="黑体"/>
          <w:color w:val="000000"/>
          <w:sz w:val="24"/>
        </w:rPr>
        <w:t>(Inclusive Care)</w:t>
      </w:r>
      <w:r w:rsidR="003D368C" w:rsidRPr="0066410C">
        <w:rPr>
          <w:rFonts w:eastAsia="黑体"/>
          <w:color w:val="000000"/>
          <w:sz w:val="24"/>
        </w:rPr>
        <w:t>;</w:t>
      </w:r>
      <w:r w:rsidR="00EF1AC6" w:rsidRPr="0066410C">
        <w:rPr>
          <w:rFonts w:eastAsia="黑体" w:hint="eastAsia"/>
          <w:color w:val="000000"/>
          <w:sz w:val="24"/>
        </w:rPr>
        <w:t xml:space="preserve">　</w:t>
      </w:r>
      <w:r w:rsidR="000957AD" w:rsidRPr="0066410C">
        <w:rPr>
          <w:rFonts w:eastAsia="黑体"/>
          <w:i/>
          <w:iCs/>
          <w:color w:val="000000"/>
          <w:sz w:val="24"/>
        </w:rPr>
        <w:t>Shangtong</w:t>
      </w:r>
      <w:r w:rsidR="00466F57">
        <w:rPr>
          <w:rFonts w:eastAsia="黑体"/>
          <w:i/>
          <w:iCs/>
          <w:color w:val="000000"/>
          <w:sz w:val="24"/>
        </w:rPr>
        <w:t xml:space="preserve"> </w:t>
      </w:r>
      <w:r w:rsidR="00466F57" w:rsidRPr="0066410C">
        <w:rPr>
          <w:rFonts w:eastAsia="黑体"/>
          <w:color w:val="000000"/>
          <w:sz w:val="24"/>
        </w:rPr>
        <w:t>(Identifying Upward)</w:t>
      </w:r>
      <w:r w:rsidR="003D368C" w:rsidRPr="0066410C">
        <w:rPr>
          <w:rFonts w:eastAsia="黑体"/>
          <w:color w:val="000000"/>
          <w:sz w:val="24"/>
        </w:rPr>
        <w:t>;</w:t>
      </w:r>
    </w:p>
    <w:p w14:paraId="0D964641" w14:textId="533977CD" w:rsidR="0089667D" w:rsidRPr="0066410C" w:rsidRDefault="00466F57" w:rsidP="00466F57">
      <w:pPr>
        <w:widowControl/>
        <w:spacing w:line="360" w:lineRule="auto"/>
        <w:ind w:left="1241" w:hangingChars="515" w:hanging="1241"/>
        <w:rPr>
          <w:rFonts w:eastAsia="黑体"/>
          <w:b/>
          <w:bCs/>
          <w:color w:val="000000"/>
          <w:sz w:val="24"/>
        </w:rPr>
      </w:pPr>
      <w:r>
        <w:rPr>
          <w:rFonts w:eastAsia="黑体"/>
          <w:b/>
          <w:bCs/>
          <w:color w:val="000000"/>
          <w:sz w:val="24"/>
        </w:rPr>
        <w:tab/>
        <w:t xml:space="preserve"> </w:t>
      </w:r>
      <w:r w:rsidR="00EF1AC6" w:rsidRPr="0066410C">
        <w:rPr>
          <w:rFonts w:eastAsia="黑体"/>
          <w:color w:val="000000"/>
          <w:sz w:val="24"/>
        </w:rPr>
        <w:t>u</w:t>
      </w:r>
      <w:r w:rsidR="00A124FD" w:rsidRPr="0066410C">
        <w:rPr>
          <w:rFonts w:eastAsia="黑体" w:hint="eastAsia"/>
          <w:color w:val="000000"/>
          <w:sz w:val="24"/>
        </w:rPr>
        <w:t>tilitarianism;</w:t>
      </w:r>
      <w:r w:rsidR="00EF1AC6" w:rsidRPr="0066410C">
        <w:rPr>
          <w:rFonts w:eastAsia="黑体" w:hint="eastAsia"/>
          <w:color w:val="000000"/>
          <w:sz w:val="24"/>
        </w:rPr>
        <w:t xml:space="preserve">　</w:t>
      </w:r>
      <w:r w:rsidR="003D368C" w:rsidRPr="0066410C">
        <w:rPr>
          <w:rFonts w:eastAsia="黑体"/>
          <w:color w:val="000000"/>
          <w:sz w:val="24"/>
        </w:rPr>
        <w:t xml:space="preserve">political </w:t>
      </w:r>
      <w:r w:rsidR="002A7E0E">
        <w:rPr>
          <w:rFonts w:eastAsia="黑体"/>
          <w:color w:val="000000"/>
          <w:sz w:val="24"/>
        </w:rPr>
        <w:t xml:space="preserve">philosophy </w:t>
      </w:r>
    </w:p>
    <w:p w14:paraId="044E0A70" w14:textId="77777777" w:rsidR="0089667D" w:rsidRPr="0066410C" w:rsidRDefault="00526942">
      <w:pPr>
        <w:widowControl/>
        <w:jc w:val="left"/>
        <w:rPr>
          <w:rFonts w:eastAsia="黑体"/>
          <w:b/>
          <w:bCs/>
          <w:color w:val="000000"/>
          <w:sz w:val="24"/>
        </w:rPr>
        <w:sectPr w:rsidR="0089667D" w:rsidRPr="0066410C" w:rsidSect="0089667D">
          <w:headerReference w:type="default" r:id="rId10"/>
          <w:footerReference w:type="default" r:id="rId11"/>
          <w:footnotePr>
            <w:numFmt w:val="decimalEnclosedCircleChinese"/>
            <w:numRestart w:val="eachPage"/>
          </w:footnotePr>
          <w:pgSz w:w="11906" w:h="16838"/>
          <w:pgMar w:top="1440" w:right="1797" w:bottom="1440" w:left="1797" w:header="851" w:footer="992" w:gutter="0"/>
          <w:pgNumType w:start="1"/>
          <w:cols w:space="425"/>
          <w:docGrid w:type="lines" w:linePitch="312"/>
        </w:sectPr>
      </w:pPr>
      <w:r w:rsidRPr="0066410C">
        <w:rPr>
          <w:rFonts w:eastAsia="黑体"/>
          <w:b/>
          <w:bCs/>
          <w:color w:val="000000"/>
          <w:sz w:val="24"/>
        </w:rPr>
        <w:br w:type="page"/>
      </w:r>
    </w:p>
    <w:sdt>
      <w:sdtPr>
        <w:rPr>
          <w:rFonts w:ascii="Times New Roman" w:eastAsia="宋体" w:hAnsi="Times New Roman" w:cs="Times New Roman"/>
          <w:color w:val="auto"/>
          <w:kern w:val="2"/>
          <w:sz w:val="21"/>
          <w:szCs w:val="24"/>
          <w:lang w:val="zh-CN"/>
        </w:rPr>
        <w:id w:val="2125341854"/>
        <w:docPartObj>
          <w:docPartGallery w:val="Table of Contents"/>
          <w:docPartUnique/>
        </w:docPartObj>
      </w:sdtPr>
      <w:sdtEndPr>
        <w:rPr>
          <w:b/>
          <w:bCs/>
        </w:rPr>
      </w:sdtEndPr>
      <w:sdtContent>
        <w:p w14:paraId="0C8538E4" w14:textId="70B0D953" w:rsidR="00FA4981" w:rsidRPr="0066410C" w:rsidRDefault="00884614" w:rsidP="00FA4981">
          <w:pPr>
            <w:pStyle w:val="TOC"/>
            <w:jc w:val="center"/>
            <w:rPr>
              <w:rFonts w:ascii="黑体" w:eastAsia="黑体" w:hAnsi="黑体"/>
              <w:color w:val="auto"/>
              <w:lang w:val="zh-CN"/>
            </w:rPr>
          </w:pPr>
          <w:r w:rsidRPr="0066410C">
            <w:rPr>
              <w:rFonts w:ascii="黑体" w:eastAsia="黑体" w:hAnsi="黑体"/>
              <w:color w:val="auto"/>
              <w:lang w:val="zh-CN"/>
            </w:rPr>
            <w:t>目</w:t>
          </w:r>
          <w:r w:rsidRPr="0066410C">
            <w:rPr>
              <w:rFonts w:ascii="黑体" w:eastAsia="黑体" w:hAnsi="黑体" w:hint="eastAsia"/>
              <w:color w:val="auto"/>
              <w:lang w:val="zh-CN"/>
            </w:rPr>
            <w:t xml:space="preserve"> </w:t>
          </w:r>
          <w:r w:rsidRPr="0066410C">
            <w:rPr>
              <w:rFonts w:ascii="黑体" w:eastAsia="黑体" w:hAnsi="黑体"/>
              <w:color w:val="auto"/>
              <w:lang w:val="zh-CN"/>
            </w:rPr>
            <w:t xml:space="preserve"> 录</w:t>
          </w:r>
        </w:p>
        <w:p w14:paraId="4B8E2A15" w14:textId="77777777" w:rsidR="00FA4981" w:rsidRPr="0066410C" w:rsidRDefault="00FA4981" w:rsidP="00FA4981">
          <w:pPr>
            <w:rPr>
              <w:rFonts w:eastAsia="黑体"/>
              <w:sz w:val="32"/>
              <w:szCs w:val="32"/>
              <w:lang w:val="zh-CN"/>
            </w:rPr>
          </w:pPr>
        </w:p>
        <w:bookmarkStart w:id="4" w:name="_Hlk33097866"/>
        <w:p w14:paraId="2FE9710B" w14:textId="7AA5242D" w:rsidR="00AF4271" w:rsidRPr="00AF4271" w:rsidRDefault="00884614">
          <w:pPr>
            <w:pStyle w:val="TOC1"/>
            <w:rPr>
              <w:rFonts w:ascii="Times New Roman" w:eastAsiaTheme="minorEastAsia" w:hAnsi="Times New Roman"/>
              <w:noProof/>
              <w:sz w:val="21"/>
              <w:szCs w:val="22"/>
            </w:rPr>
          </w:pPr>
          <w:r w:rsidRPr="00AF4271">
            <w:rPr>
              <w:rFonts w:ascii="Times New Roman" w:hAnsi="Times New Roman"/>
            </w:rPr>
            <w:fldChar w:fldCharType="begin"/>
          </w:r>
          <w:r w:rsidRPr="00AF4271">
            <w:rPr>
              <w:rFonts w:ascii="Times New Roman" w:hAnsi="Times New Roman"/>
            </w:rPr>
            <w:instrText xml:space="preserve"> TOC \o "1-3" \h \z \u </w:instrText>
          </w:r>
          <w:r w:rsidRPr="00AF4271">
            <w:rPr>
              <w:rFonts w:ascii="Times New Roman" w:hAnsi="Times New Roman"/>
            </w:rPr>
            <w:fldChar w:fldCharType="separate"/>
          </w:r>
          <w:hyperlink w:anchor="_Toc39088690" w:history="1">
            <w:r w:rsidR="00AF4271" w:rsidRPr="00AF4271">
              <w:rPr>
                <w:rStyle w:val="af6"/>
                <w:rFonts w:ascii="Times New Roman" w:hAnsi="Times New Roman"/>
                <w:noProof/>
              </w:rPr>
              <w:t>摘</w:t>
            </w:r>
            <w:r w:rsidR="00AF4271" w:rsidRPr="00AF4271">
              <w:rPr>
                <w:rStyle w:val="af6"/>
                <w:rFonts w:ascii="Times New Roman" w:hAnsi="Times New Roman"/>
                <w:noProof/>
              </w:rPr>
              <w:t xml:space="preserve">  </w:t>
            </w:r>
            <w:r w:rsidR="00AF4271" w:rsidRPr="00AF4271">
              <w:rPr>
                <w:rStyle w:val="af6"/>
                <w:rFonts w:ascii="Times New Roman" w:hAnsi="Times New Roman"/>
                <w:noProof/>
              </w:rPr>
              <w:t>要</w:t>
            </w:r>
            <w:r w:rsidR="00AF4271" w:rsidRPr="00AF4271">
              <w:rPr>
                <w:rFonts w:ascii="Times New Roman" w:hAnsi="Times New Roman"/>
                <w:noProof/>
                <w:webHidden/>
              </w:rPr>
              <w:tab/>
            </w:r>
            <w:r w:rsidR="00AF4271" w:rsidRPr="00AF4271">
              <w:rPr>
                <w:rFonts w:ascii="Times New Roman" w:hAnsi="Times New Roman"/>
                <w:noProof/>
                <w:webHidden/>
              </w:rPr>
              <w:fldChar w:fldCharType="begin"/>
            </w:r>
            <w:r w:rsidR="00AF4271" w:rsidRPr="00AF4271">
              <w:rPr>
                <w:rFonts w:ascii="Times New Roman" w:hAnsi="Times New Roman"/>
                <w:noProof/>
                <w:webHidden/>
              </w:rPr>
              <w:instrText xml:space="preserve"> PAGEREF _Toc39088690 \h </w:instrText>
            </w:r>
            <w:r w:rsidR="00AF4271" w:rsidRPr="00AF4271">
              <w:rPr>
                <w:rFonts w:ascii="Times New Roman" w:hAnsi="Times New Roman"/>
                <w:noProof/>
                <w:webHidden/>
              </w:rPr>
            </w:r>
            <w:r w:rsidR="00AF4271" w:rsidRPr="00AF4271">
              <w:rPr>
                <w:rFonts w:ascii="Times New Roman" w:hAnsi="Times New Roman"/>
                <w:noProof/>
                <w:webHidden/>
              </w:rPr>
              <w:fldChar w:fldCharType="separate"/>
            </w:r>
            <w:r w:rsidR="00A6778A">
              <w:rPr>
                <w:rFonts w:ascii="Times New Roman" w:hAnsi="Times New Roman"/>
                <w:noProof/>
                <w:webHidden/>
              </w:rPr>
              <w:t>1</w:t>
            </w:r>
            <w:r w:rsidR="00AF4271" w:rsidRPr="00AF4271">
              <w:rPr>
                <w:rFonts w:ascii="Times New Roman" w:hAnsi="Times New Roman"/>
                <w:noProof/>
                <w:webHidden/>
              </w:rPr>
              <w:fldChar w:fldCharType="end"/>
            </w:r>
          </w:hyperlink>
        </w:p>
        <w:p w14:paraId="29A28CFD" w14:textId="43778C02" w:rsidR="00AF4271" w:rsidRPr="00AF4271" w:rsidRDefault="009C21A5">
          <w:pPr>
            <w:pStyle w:val="TOC1"/>
            <w:rPr>
              <w:rFonts w:ascii="Times New Roman" w:eastAsiaTheme="minorEastAsia" w:hAnsi="Times New Roman"/>
              <w:noProof/>
              <w:sz w:val="21"/>
              <w:szCs w:val="22"/>
            </w:rPr>
          </w:pPr>
          <w:hyperlink w:anchor="_Toc39088691" w:history="1">
            <w:r w:rsidR="00AF4271" w:rsidRPr="00AF4271">
              <w:rPr>
                <w:rStyle w:val="af6"/>
                <w:rFonts w:ascii="Times New Roman" w:eastAsia="黑体" w:hAnsi="Times New Roman"/>
                <w:bCs/>
                <w:noProof/>
              </w:rPr>
              <w:t>Abstract</w:t>
            </w:r>
            <w:r w:rsidR="00AF4271" w:rsidRPr="00AF4271">
              <w:rPr>
                <w:rFonts w:ascii="Times New Roman" w:hAnsi="Times New Roman"/>
                <w:noProof/>
                <w:webHidden/>
              </w:rPr>
              <w:tab/>
            </w:r>
            <w:r w:rsidR="00AF4271" w:rsidRPr="00AF4271">
              <w:rPr>
                <w:rFonts w:ascii="Times New Roman" w:hAnsi="Times New Roman"/>
                <w:noProof/>
                <w:webHidden/>
              </w:rPr>
              <w:fldChar w:fldCharType="begin"/>
            </w:r>
            <w:r w:rsidR="00AF4271" w:rsidRPr="00AF4271">
              <w:rPr>
                <w:rFonts w:ascii="Times New Roman" w:hAnsi="Times New Roman"/>
                <w:noProof/>
                <w:webHidden/>
              </w:rPr>
              <w:instrText xml:space="preserve"> PAGEREF _Toc39088691 \h </w:instrText>
            </w:r>
            <w:r w:rsidR="00AF4271" w:rsidRPr="00AF4271">
              <w:rPr>
                <w:rFonts w:ascii="Times New Roman" w:hAnsi="Times New Roman"/>
                <w:noProof/>
                <w:webHidden/>
              </w:rPr>
            </w:r>
            <w:r w:rsidR="00AF4271" w:rsidRPr="00AF4271">
              <w:rPr>
                <w:rFonts w:ascii="Times New Roman" w:hAnsi="Times New Roman"/>
                <w:noProof/>
                <w:webHidden/>
              </w:rPr>
              <w:fldChar w:fldCharType="separate"/>
            </w:r>
            <w:r w:rsidR="00A6778A">
              <w:rPr>
                <w:rFonts w:ascii="Times New Roman" w:hAnsi="Times New Roman"/>
                <w:noProof/>
                <w:webHidden/>
              </w:rPr>
              <w:t>1</w:t>
            </w:r>
            <w:r w:rsidR="00AF4271" w:rsidRPr="00AF4271">
              <w:rPr>
                <w:rFonts w:ascii="Times New Roman" w:hAnsi="Times New Roman"/>
                <w:noProof/>
                <w:webHidden/>
              </w:rPr>
              <w:fldChar w:fldCharType="end"/>
            </w:r>
          </w:hyperlink>
        </w:p>
        <w:p w14:paraId="5C077F27" w14:textId="6C6EB04A" w:rsidR="00AF4271" w:rsidRPr="00AF4271" w:rsidRDefault="009C21A5">
          <w:pPr>
            <w:pStyle w:val="TOC1"/>
            <w:rPr>
              <w:rFonts w:ascii="Times New Roman" w:eastAsiaTheme="minorEastAsia" w:hAnsi="Times New Roman"/>
              <w:noProof/>
              <w:sz w:val="21"/>
              <w:szCs w:val="22"/>
            </w:rPr>
          </w:pPr>
          <w:hyperlink w:anchor="_Toc39088692" w:history="1">
            <w:r w:rsidR="00AF4271" w:rsidRPr="00AF4271">
              <w:rPr>
                <w:rStyle w:val="af6"/>
                <w:rFonts w:ascii="Times New Roman" w:hAnsi="Times New Roman"/>
                <w:noProof/>
              </w:rPr>
              <w:t>引</w:t>
            </w:r>
            <w:r w:rsidR="00AF4271" w:rsidRPr="00AF4271">
              <w:rPr>
                <w:rStyle w:val="af6"/>
                <w:rFonts w:ascii="Times New Roman" w:hAnsi="Times New Roman"/>
                <w:noProof/>
              </w:rPr>
              <w:t xml:space="preserve">  </w:t>
            </w:r>
            <w:r w:rsidR="00AF4271" w:rsidRPr="00AF4271">
              <w:rPr>
                <w:rStyle w:val="af6"/>
                <w:rFonts w:ascii="Times New Roman" w:hAnsi="Times New Roman"/>
                <w:noProof/>
              </w:rPr>
              <w:t>言</w:t>
            </w:r>
            <w:r w:rsidR="00AF4271" w:rsidRPr="00AF4271">
              <w:rPr>
                <w:rFonts w:ascii="Times New Roman" w:hAnsi="Times New Roman"/>
                <w:noProof/>
                <w:webHidden/>
              </w:rPr>
              <w:tab/>
            </w:r>
            <w:r w:rsidR="00AF4271" w:rsidRPr="00AF4271">
              <w:rPr>
                <w:rFonts w:ascii="Times New Roman" w:hAnsi="Times New Roman"/>
                <w:noProof/>
                <w:webHidden/>
              </w:rPr>
              <w:fldChar w:fldCharType="begin"/>
            </w:r>
            <w:r w:rsidR="00AF4271" w:rsidRPr="00AF4271">
              <w:rPr>
                <w:rFonts w:ascii="Times New Roman" w:hAnsi="Times New Roman"/>
                <w:noProof/>
                <w:webHidden/>
              </w:rPr>
              <w:instrText xml:space="preserve"> PAGEREF _Toc39088692 \h </w:instrText>
            </w:r>
            <w:r w:rsidR="00AF4271" w:rsidRPr="00AF4271">
              <w:rPr>
                <w:rFonts w:ascii="Times New Roman" w:hAnsi="Times New Roman"/>
                <w:noProof/>
                <w:webHidden/>
              </w:rPr>
            </w:r>
            <w:r w:rsidR="00AF4271" w:rsidRPr="00AF4271">
              <w:rPr>
                <w:rFonts w:ascii="Times New Roman" w:hAnsi="Times New Roman"/>
                <w:noProof/>
                <w:webHidden/>
              </w:rPr>
              <w:fldChar w:fldCharType="separate"/>
            </w:r>
            <w:r w:rsidR="00A6778A">
              <w:rPr>
                <w:rFonts w:ascii="Times New Roman" w:hAnsi="Times New Roman"/>
                <w:noProof/>
                <w:webHidden/>
              </w:rPr>
              <w:t>1</w:t>
            </w:r>
            <w:r w:rsidR="00AF4271" w:rsidRPr="00AF4271">
              <w:rPr>
                <w:rFonts w:ascii="Times New Roman" w:hAnsi="Times New Roman"/>
                <w:noProof/>
                <w:webHidden/>
              </w:rPr>
              <w:fldChar w:fldCharType="end"/>
            </w:r>
          </w:hyperlink>
        </w:p>
        <w:p w14:paraId="26A5F2AE" w14:textId="7B210AFA" w:rsidR="00AF4271" w:rsidRPr="00AF4271" w:rsidRDefault="009C21A5">
          <w:pPr>
            <w:pStyle w:val="TOC1"/>
            <w:rPr>
              <w:rFonts w:ascii="Times New Roman" w:eastAsiaTheme="minorEastAsia" w:hAnsi="Times New Roman"/>
              <w:noProof/>
              <w:sz w:val="21"/>
              <w:szCs w:val="22"/>
            </w:rPr>
          </w:pPr>
          <w:hyperlink w:anchor="_Toc39088693" w:history="1">
            <w:r w:rsidR="00AF4271" w:rsidRPr="00AF4271">
              <w:rPr>
                <w:rStyle w:val="af6"/>
                <w:rFonts w:ascii="Times New Roman" w:hAnsi="Times New Roman"/>
                <w:noProof/>
              </w:rPr>
              <w:t>一、</w:t>
            </w:r>
            <w:r w:rsidR="00AF4271" w:rsidRPr="00AF4271">
              <w:rPr>
                <w:rStyle w:val="af6"/>
                <w:rFonts w:ascii="Times New Roman" w:hAnsi="Times New Roman"/>
                <w:noProof/>
              </w:rPr>
              <w:t>“</w:t>
            </w:r>
            <w:r w:rsidR="00AF4271" w:rsidRPr="00AF4271">
              <w:rPr>
                <w:rStyle w:val="af6"/>
                <w:rFonts w:ascii="Times New Roman" w:hAnsi="Times New Roman"/>
                <w:noProof/>
              </w:rPr>
              <w:t>义</w:t>
            </w:r>
            <w:r w:rsidR="00AF4271" w:rsidRPr="00AF4271">
              <w:rPr>
                <w:rStyle w:val="af6"/>
                <w:rFonts w:ascii="Times New Roman" w:hAnsi="Times New Roman"/>
                <w:noProof/>
              </w:rPr>
              <w:t>”</w:t>
            </w:r>
            <w:r w:rsidR="00AF4271" w:rsidRPr="00AF4271">
              <w:rPr>
                <w:rStyle w:val="af6"/>
                <w:rFonts w:ascii="Times New Roman" w:hAnsi="Times New Roman"/>
                <w:noProof/>
              </w:rPr>
              <w:t>：墨子功利主义政治哲学的核心范畴</w:t>
            </w:r>
            <w:r w:rsidR="00AF4271" w:rsidRPr="00AF4271">
              <w:rPr>
                <w:rFonts w:ascii="Times New Roman" w:hAnsi="Times New Roman"/>
                <w:noProof/>
                <w:webHidden/>
              </w:rPr>
              <w:tab/>
            </w:r>
            <w:r w:rsidR="00AF4271" w:rsidRPr="00AF4271">
              <w:rPr>
                <w:rFonts w:ascii="Times New Roman" w:hAnsi="Times New Roman"/>
                <w:noProof/>
                <w:webHidden/>
              </w:rPr>
              <w:fldChar w:fldCharType="begin"/>
            </w:r>
            <w:r w:rsidR="00AF4271" w:rsidRPr="00AF4271">
              <w:rPr>
                <w:rFonts w:ascii="Times New Roman" w:hAnsi="Times New Roman"/>
                <w:noProof/>
                <w:webHidden/>
              </w:rPr>
              <w:instrText xml:space="preserve"> PAGEREF _Toc39088693 \h </w:instrText>
            </w:r>
            <w:r w:rsidR="00AF4271" w:rsidRPr="00AF4271">
              <w:rPr>
                <w:rFonts w:ascii="Times New Roman" w:hAnsi="Times New Roman"/>
                <w:noProof/>
                <w:webHidden/>
              </w:rPr>
            </w:r>
            <w:r w:rsidR="00AF4271" w:rsidRPr="00AF4271">
              <w:rPr>
                <w:rFonts w:ascii="Times New Roman" w:hAnsi="Times New Roman"/>
                <w:noProof/>
                <w:webHidden/>
              </w:rPr>
              <w:fldChar w:fldCharType="separate"/>
            </w:r>
            <w:r w:rsidR="00A6778A">
              <w:rPr>
                <w:rFonts w:ascii="Times New Roman" w:hAnsi="Times New Roman"/>
                <w:noProof/>
                <w:webHidden/>
              </w:rPr>
              <w:t>3</w:t>
            </w:r>
            <w:r w:rsidR="00AF4271" w:rsidRPr="00AF4271">
              <w:rPr>
                <w:rFonts w:ascii="Times New Roman" w:hAnsi="Times New Roman"/>
                <w:noProof/>
                <w:webHidden/>
              </w:rPr>
              <w:fldChar w:fldCharType="end"/>
            </w:r>
          </w:hyperlink>
        </w:p>
        <w:p w14:paraId="475BCC2F" w14:textId="1C34B9F0" w:rsidR="00AF4271" w:rsidRPr="00AF4271" w:rsidRDefault="009C21A5">
          <w:pPr>
            <w:pStyle w:val="TOC2"/>
            <w:rPr>
              <w:rFonts w:ascii="Times New Roman" w:eastAsiaTheme="minorEastAsia" w:hAnsi="Times New Roman"/>
              <w:noProof/>
              <w:sz w:val="21"/>
              <w:szCs w:val="22"/>
            </w:rPr>
          </w:pPr>
          <w:hyperlink w:anchor="_Toc39088694" w:history="1">
            <w:r w:rsidR="00AF4271" w:rsidRPr="00AF4271">
              <w:rPr>
                <w:rStyle w:val="af6"/>
                <w:rFonts w:ascii="Times New Roman" w:hAnsi="Times New Roman"/>
                <w:noProof/>
              </w:rPr>
              <w:t>（一）孔孟思想中的义利矛盾观</w:t>
            </w:r>
            <w:r w:rsidR="00AF4271" w:rsidRPr="00AF4271">
              <w:rPr>
                <w:rFonts w:ascii="Times New Roman" w:hAnsi="Times New Roman"/>
                <w:noProof/>
                <w:webHidden/>
              </w:rPr>
              <w:tab/>
            </w:r>
            <w:r w:rsidR="00AF4271" w:rsidRPr="00AF4271">
              <w:rPr>
                <w:rFonts w:ascii="Times New Roman" w:hAnsi="Times New Roman"/>
                <w:noProof/>
                <w:webHidden/>
              </w:rPr>
              <w:fldChar w:fldCharType="begin"/>
            </w:r>
            <w:r w:rsidR="00AF4271" w:rsidRPr="00AF4271">
              <w:rPr>
                <w:rFonts w:ascii="Times New Roman" w:hAnsi="Times New Roman"/>
                <w:noProof/>
                <w:webHidden/>
              </w:rPr>
              <w:instrText xml:space="preserve"> PAGEREF _Toc39088694 \h </w:instrText>
            </w:r>
            <w:r w:rsidR="00AF4271" w:rsidRPr="00AF4271">
              <w:rPr>
                <w:rFonts w:ascii="Times New Roman" w:hAnsi="Times New Roman"/>
                <w:noProof/>
                <w:webHidden/>
              </w:rPr>
            </w:r>
            <w:r w:rsidR="00AF4271" w:rsidRPr="00AF4271">
              <w:rPr>
                <w:rFonts w:ascii="Times New Roman" w:hAnsi="Times New Roman"/>
                <w:noProof/>
                <w:webHidden/>
              </w:rPr>
              <w:fldChar w:fldCharType="separate"/>
            </w:r>
            <w:r w:rsidR="00A6778A">
              <w:rPr>
                <w:rFonts w:ascii="Times New Roman" w:hAnsi="Times New Roman"/>
                <w:noProof/>
                <w:webHidden/>
              </w:rPr>
              <w:t>3</w:t>
            </w:r>
            <w:r w:rsidR="00AF4271" w:rsidRPr="00AF4271">
              <w:rPr>
                <w:rFonts w:ascii="Times New Roman" w:hAnsi="Times New Roman"/>
                <w:noProof/>
                <w:webHidden/>
              </w:rPr>
              <w:fldChar w:fldCharType="end"/>
            </w:r>
          </w:hyperlink>
        </w:p>
        <w:p w14:paraId="27B51226" w14:textId="50B6D288" w:rsidR="00AF4271" w:rsidRPr="00AF4271" w:rsidRDefault="009C21A5">
          <w:pPr>
            <w:pStyle w:val="TOC2"/>
            <w:rPr>
              <w:rFonts w:ascii="Times New Roman" w:eastAsiaTheme="minorEastAsia" w:hAnsi="Times New Roman"/>
              <w:noProof/>
              <w:sz w:val="21"/>
              <w:szCs w:val="22"/>
            </w:rPr>
          </w:pPr>
          <w:hyperlink w:anchor="_Toc39088695" w:history="1">
            <w:r w:rsidR="00AF4271" w:rsidRPr="00AF4271">
              <w:rPr>
                <w:rStyle w:val="af6"/>
                <w:rFonts w:ascii="Times New Roman" w:hAnsi="Times New Roman"/>
                <w:noProof/>
              </w:rPr>
              <w:t>（二）墨子义利合一观与</w:t>
            </w:r>
            <w:r w:rsidR="00AF4271" w:rsidRPr="00AF4271">
              <w:rPr>
                <w:rStyle w:val="af6"/>
                <w:rFonts w:ascii="Times New Roman" w:hAnsi="Times New Roman"/>
                <w:noProof/>
              </w:rPr>
              <w:t>“</w:t>
            </w:r>
            <w:r w:rsidR="00AF4271" w:rsidRPr="00AF4271">
              <w:rPr>
                <w:rStyle w:val="af6"/>
                <w:rFonts w:ascii="Times New Roman" w:hAnsi="Times New Roman"/>
                <w:noProof/>
              </w:rPr>
              <w:t>义</w:t>
            </w:r>
            <w:r w:rsidR="00AF4271" w:rsidRPr="00AF4271">
              <w:rPr>
                <w:rStyle w:val="af6"/>
                <w:rFonts w:ascii="Times New Roman" w:hAnsi="Times New Roman"/>
                <w:noProof/>
              </w:rPr>
              <w:t>”</w:t>
            </w:r>
            <w:r w:rsidR="00AF4271" w:rsidRPr="00AF4271">
              <w:rPr>
                <w:rStyle w:val="af6"/>
                <w:rFonts w:ascii="Times New Roman" w:hAnsi="Times New Roman"/>
                <w:noProof/>
              </w:rPr>
              <w:t>的功利主义阐释</w:t>
            </w:r>
            <w:r w:rsidR="00AF4271" w:rsidRPr="00AF4271">
              <w:rPr>
                <w:rFonts w:ascii="Times New Roman" w:hAnsi="Times New Roman"/>
                <w:noProof/>
                <w:webHidden/>
              </w:rPr>
              <w:tab/>
            </w:r>
            <w:r w:rsidR="00AF4271" w:rsidRPr="00AF4271">
              <w:rPr>
                <w:rFonts w:ascii="Times New Roman" w:hAnsi="Times New Roman"/>
                <w:noProof/>
                <w:webHidden/>
              </w:rPr>
              <w:fldChar w:fldCharType="begin"/>
            </w:r>
            <w:r w:rsidR="00AF4271" w:rsidRPr="00AF4271">
              <w:rPr>
                <w:rFonts w:ascii="Times New Roman" w:hAnsi="Times New Roman"/>
                <w:noProof/>
                <w:webHidden/>
              </w:rPr>
              <w:instrText xml:space="preserve"> PAGEREF _Toc39088695 \h </w:instrText>
            </w:r>
            <w:r w:rsidR="00AF4271" w:rsidRPr="00AF4271">
              <w:rPr>
                <w:rFonts w:ascii="Times New Roman" w:hAnsi="Times New Roman"/>
                <w:noProof/>
                <w:webHidden/>
              </w:rPr>
            </w:r>
            <w:r w:rsidR="00AF4271" w:rsidRPr="00AF4271">
              <w:rPr>
                <w:rFonts w:ascii="Times New Roman" w:hAnsi="Times New Roman"/>
                <w:noProof/>
                <w:webHidden/>
              </w:rPr>
              <w:fldChar w:fldCharType="separate"/>
            </w:r>
            <w:r w:rsidR="00A6778A">
              <w:rPr>
                <w:rFonts w:ascii="Times New Roman" w:hAnsi="Times New Roman"/>
                <w:noProof/>
                <w:webHidden/>
              </w:rPr>
              <w:t>5</w:t>
            </w:r>
            <w:r w:rsidR="00AF4271" w:rsidRPr="00AF4271">
              <w:rPr>
                <w:rFonts w:ascii="Times New Roman" w:hAnsi="Times New Roman"/>
                <w:noProof/>
                <w:webHidden/>
              </w:rPr>
              <w:fldChar w:fldCharType="end"/>
            </w:r>
          </w:hyperlink>
        </w:p>
        <w:p w14:paraId="688604EF" w14:textId="0616A3CE" w:rsidR="00AF4271" w:rsidRPr="00AF4271" w:rsidRDefault="009C21A5">
          <w:pPr>
            <w:pStyle w:val="TOC1"/>
            <w:rPr>
              <w:rFonts w:ascii="Times New Roman" w:eastAsiaTheme="minorEastAsia" w:hAnsi="Times New Roman"/>
              <w:noProof/>
              <w:sz w:val="21"/>
              <w:szCs w:val="22"/>
            </w:rPr>
          </w:pPr>
          <w:hyperlink w:anchor="_Toc39088696" w:history="1">
            <w:r w:rsidR="00AF4271" w:rsidRPr="00AF4271">
              <w:rPr>
                <w:rStyle w:val="af6"/>
                <w:rFonts w:ascii="Times New Roman" w:hAnsi="Times New Roman"/>
                <w:noProof/>
              </w:rPr>
              <w:t>二、</w:t>
            </w:r>
            <w:r w:rsidR="00AF4271" w:rsidRPr="00AF4271">
              <w:rPr>
                <w:rStyle w:val="af6"/>
                <w:rFonts w:ascii="Times New Roman" w:hAnsi="Times New Roman"/>
                <w:noProof/>
              </w:rPr>
              <w:t>“</w:t>
            </w:r>
            <w:r w:rsidR="00AF4271" w:rsidRPr="00AF4271">
              <w:rPr>
                <w:rStyle w:val="af6"/>
                <w:rFonts w:ascii="Times New Roman" w:hAnsi="Times New Roman"/>
                <w:noProof/>
              </w:rPr>
              <w:t>兼爱之义</w:t>
            </w:r>
            <w:r w:rsidR="00AF4271" w:rsidRPr="00AF4271">
              <w:rPr>
                <w:rStyle w:val="af6"/>
                <w:rFonts w:ascii="Times New Roman" w:hAnsi="Times New Roman"/>
                <w:noProof/>
              </w:rPr>
              <w:t>”</w:t>
            </w:r>
            <w:r w:rsidR="00AF4271" w:rsidRPr="00AF4271">
              <w:rPr>
                <w:rStyle w:val="af6"/>
                <w:rFonts w:ascii="Times New Roman" w:hAnsi="Times New Roman"/>
                <w:noProof/>
              </w:rPr>
              <w:t>与</w:t>
            </w:r>
            <w:r w:rsidR="00AF4271" w:rsidRPr="00AF4271">
              <w:rPr>
                <w:rStyle w:val="af6"/>
                <w:rFonts w:ascii="Times New Roman" w:hAnsi="Times New Roman"/>
                <w:noProof/>
              </w:rPr>
              <w:t>“</w:t>
            </w:r>
            <w:r w:rsidR="00AF4271" w:rsidRPr="00AF4271">
              <w:rPr>
                <w:rStyle w:val="af6"/>
                <w:rFonts w:ascii="Times New Roman" w:hAnsi="Times New Roman"/>
                <w:noProof/>
              </w:rPr>
              <w:t>尚同之义</w:t>
            </w:r>
            <w:r w:rsidR="00AF4271" w:rsidRPr="00AF4271">
              <w:rPr>
                <w:rStyle w:val="af6"/>
                <w:rFonts w:ascii="Times New Roman" w:hAnsi="Times New Roman"/>
                <w:noProof/>
              </w:rPr>
              <w:t>”</w:t>
            </w:r>
            <w:r w:rsidR="00AF4271" w:rsidRPr="00AF4271">
              <w:rPr>
                <w:rStyle w:val="af6"/>
                <w:rFonts w:ascii="Times New Roman" w:hAnsi="Times New Roman"/>
                <w:noProof/>
              </w:rPr>
              <w:t>：墨子之</w:t>
            </w:r>
            <w:r w:rsidR="00AF4271" w:rsidRPr="00AF4271">
              <w:rPr>
                <w:rStyle w:val="af6"/>
                <w:rFonts w:ascii="Times New Roman" w:hAnsi="Times New Roman"/>
                <w:noProof/>
              </w:rPr>
              <w:t>“</w:t>
            </w:r>
            <w:r w:rsidR="00AF4271" w:rsidRPr="00AF4271">
              <w:rPr>
                <w:rStyle w:val="af6"/>
                <w:rFonts w:ascii="Times New Roman" w:hAnsi="Times New Roman"/>
                <w:noProof/>
              </w:rPr>
              <w:t>义</w:t>
            </w:r>
            <w:r w:rsidR="00AF4271" w:rsidRPr="00AF4271">
              <w:rPr>
                <w:rStyle w:val="af6"/>
                <w:rFonts w:ascii="Times New Roman" w:hAnsi="Times New Roman"/>
                <w:noProof/>
              </w:rPr>
              <w:t>”</w:t>
            </w:r>
            <w:r w:rsidR="00AF4271" w:rsidRPr="00AF4271">
              <w:rPr>
                <w:rStyle w:val="af6"/>
                <w:rFonts w:ascii="Times New Roman" w:hAnsi="Times New Roman"/>
                <w:noProof/>
              </w:rPr>
              <w:t>的双重维度</w:t>
            </w:r>
            <w:r w:rsidR="00AF4271" w:rsidRPr="00AF4271">
              <w:rPr>
                <w:rFonts w:ascii="Times New Roman" w:hAnsi="Times New Roman"/>
                <w:noProof/>
                <w:webHidden/>
              </w:rPr>
              <w:tab/>
            </w:r>
            <w:r w:rsidR="00AF4271" w:rsidRPr="00AF4271">
              <w:rPr>
                <w:rFonts w:ascii="Times New Roman" w:hAnsi="Times New Roman"/>
                <w:noProof/>
                <w:webHidden/>
              </w:rPr>
              <w:fldChar w:fldCharType="begin"/>
            </w:r>
            <w:r w:rsidR="00AF4271" w:rsidRPr="00AF4271">
              <w:rPr>
                <w:rFonts w:ascii="Times New Roman" w:hAnsi="Times New Roman"/>
                <w:noProof/>
                <w:webHidden/>
              </w:rPr>
              <w:instrText xml:space="preserve"> PAGEREF _Toc39088696 \h </w:instrText>
            </w:r>
            <w:r w:rsidR="00AF4271" w:rsidRPr="00AF4271">
              <w:rPr>
                <w:rFonts w:ascii="Times New Roman" w:hAnsi="Times New Roman"/>
                <w:noProof/>
                <w:webHidden/>
              </w:rPr>
            </w:r>
            <w:r w:rsidR="00AF4271" w:rsidRPr="00AF4271">
              <w:rPr>
                <w:rFonts w:ascii="Times New Roman" w:hAnsi="Times New Roman"/>
                <w:noProof/>
                <w:webHidden/>
              </w:rPr>
              <w:fldChar w:fldCharType="separate"/>
            </w:r>
            <w:r w:rsidR="00A6778A">
              <w:rPr>
                <w:rFonts w:ascii="Times New Roman" w:hAnsi="Times New Roman"/>
                <w:noProof/>
                <w:webHidden/>
              </w:rPr>
              <w:t>7</w:t>
            </w:r>
            <w:r w:rsidR="00AF4271" w:rsidRPr="00AF4271">
              <w:rPr>
                <w:rFonts w:ascii="Times New Roman" w:hAnsi="Times New Roman"/>
                <w:noProof/>
                <w:webHidden/>
              </w:rPr>
              <w:fldChar w:fldCharType="end"/>
            </w:r>
          </w:hyperlink>
        </w:p>
        <w:p w14:paraId="78782973" w14:textId="59BD9EB1" w:rsidR="00AF4271" w:rsidRPr="00AF4271" w:rsidRDefault="009C21A5">
          <w:pPr>
            <w:pStyle w:val="TOC2"/>
            <w:rPr>
              <w:rFonts w:ascii="Times New Roman" w:eastAsiaTheme="minorEastAsia" w:hAnsi="Times New Roman"/>
              <w:noProof/>
              <w:sz w:val="21"/>
              <w:szCs w:val="22"/>
            </w:rPr>
          </w:pPr>
          <w:hyperlink w:anchor="_Toc39088697" w:history="1">
            <w:r w:rsidR="00AF4271" w:rsidRPr="00AF4271">
              <w:rPr>
                <w:rStyle w:val="af6"/>
                <w:rFonts w:ascii="Times New Roman" w:hAnsi="Times New Roman"/>
                <w:noProof/>
              </w:rPr>
              <w:t>（一）</w:t>
            </w:r>
            <w:r w:rsidR="00AF4271" w:rsidRPr="00AF4271">
              <w:rPr>
                <w:rStyle w:val="af6"/>
                <w:rFonts w:ascii="Times New Roman" w:hAnsi="Times New Roman"/>
                <w:noProof/>
              </w:rPr>
              <w:t>“</w:t>
            </w:r>
            <w:r w:rsidR="00AF4271" w:rsidRPr="00AF4271">
              <w:rPr>
                <w:rStyle w:val="af6"/>
                <w:rFonts w:ascii="Times New Roman" w:hAnsi="Times New Roman"/>
                <w:noProof/>
              </w:rPr>
              <w:t>兼爱之义</w:t>
            </w:r>
            <w:r w:rsidR="00AF4271" w:rsidRPr="00AF4271">
              <w:rPr>
                <w:rStyle w:val="af6"/>
                <w:rFonts w:ascii="Times New Roman" w:hAnsi="Times New Roman"/>
                <w:noProof/>
              </w:rPr>
              <w:t>”</w:t>
            </w:r>
            <w:r w:rsidR="00AF4271" w:rsidRPr="00AF4271">
              <w:rPr>
                <w:rStyle w:val="af6"/>
                <w:rFonts w:ascii="Times New Roman" w:hAnsi="Times New Roman"/>
                <w:noProof/>
              </w:rPr>
              <w:t>的古典功利主义色彩</w:t>
            </w:r>
            <w:r w:rsidR="00AF4271" w:rsidRPr="00AF4271">
              <w:rPr>
                <w:rFonts w:ascii="Times New Roman" w:hAnsi="Times New Roman"/>
                <w:noProof/>
                <w:webHidden/>
              </w:rPr>
              <w:tab/>
            </w:r>
            <w:r w:rsidR="00AF4271" w:rsidRPr="00AF4271">
              <w:rPr>
                <w:rFonts w:ascii="Times New Roman" w:hAnsi="Times New Roman"/>
                <w:noProof/>
                <w:webHidden/>
              </w:rPr>
              <w:fldChar w:fldCharType="begin"/>
            </w:r>
            <w:r w:rsidR="00AF4271" w:rsidRPr="00AF4271">
              <w:rPr>
                <w:rFonts w:ascii="Times New Roman" w:hAnsi="Times New Roman"/>
                <w:noProof/>
                <w:webHidden/>
              </w:rPr>
              <w:instrText xml:space="preserve"> PAGEREF _Toc39088697 \h </w:instrText>
            </w:r>
            <w:r w:rsidR="00AF4271" w:rsidRPr="00AF4271">
              <w:rPr>
                <w:rFonts w:ascii="Times New Roman" w:hAnsi="Times New Roman"/>
                <w:noProof/>
                <w:webHidden/>
              </w:rPr>
            </w:r>
            <w:r w:rsidR="00AF4271" w:rsidRPr="00AF4271">
              <w:rPr>
                <w:rFonts w:ascii="Times New Roman" w:hAnsi="Times New Roman"/>
                <w:noProof/>
                <w:webHidden/>
              </w:rPr>
              <w:fldChar w:fldCharType="separate"/>
            </w:r>
            <w:r w:rsidR="00A6778A">
              <w:rPr>
                <w:rFonts w:ascii="Times New Roman" w:hAnsi="Times New Roman"/>
                <w:noProof/>
                <w:webHidden/>
              </w:rPr>
              <w:t>7</w:t>
            </w:r>
            <w:r w:rsidR="00AF4271" w:rsidRPr="00AF4271">
              <w:rPr>
                <w:rFonts w:ascii="Times New Roman" w:hAnsi="Times New Roman"/>
                <w:noProof/>
                <w:webHidden/>
              </w:rPr>
              <w:fldChar w:fldCharType="end"/>
            </w:r>
          </w:hyperlink>
        </w:p>
        <w:p w14:paraId="34DB1ECF" w14:textId="254C8818" w:rsidR="00AF4271" w:rsidRPr="00AF4271" w:rsidRDefault="009C21A5">
          <w:pPr>
            <w:pStyle w:val="TOC2"/>
            <w:rPr>
              <w:rFonts w:ascii="Times New Roman" w:eastAsiaTheme="minorEastAsia" w:hAnsi="Times New Roman"/>
              <w:noProof/>
              <w:sz w:val="21"/>
              <w:szCs w:val="22"/>
            </w:rPr>
          </w:pPr>
          <w:hyperlink w:anchor="_Toc39088698" w:history="1">
            <w:r w:rsidR="00AF4271" w:rsidRPr="00AF4271">
              <w:rPr>
                <w:rStyle w:val="af6"/>
                <w:rFonts w:ascii="Times New Roman" w:hAnsi="Times New Roman"/>
                <w:noProof/>
              </w:rPr>
              <w:t>（二）</w:t>
            </w:r>
            <w:r w:rsidR="00AF4271" w:rsidRPr="00AF4271">
              <w:rPr>
                <w:rStyle w:val="af6"/>
                <w:rFonts w:ascii="Times New Roman" w:hAnsi="Times New Roman"/>
                <w:noProof/>
              </w:rPr>
              <w:t>“</w:t>
            </w:r>
            <w:r w:rsidR="00AF4271" w:rsidRPr="00AF4271">
              <w:rPr>
                <w:rStyle w:val="af6"/>
                <w:rFonts w:ascii="Times New Roman" w:hAnsi="Times New Roman"/>
                <w:noProof/>
              </w:rPr>
              <w:t>尚同之义</w:t>
            </w:r>
            <w:r w:rsidR="00AF4271" w:rsidRPr="00AF4271">
              <w:rPr>
                <w:rStyle w:val="af6"/>
                <w:rFonts w:ascii="Times New Roman" w:hAnsi="Times New Roman"/>
                <w:noProof/>
              </w:rPr>
              <w:t>”</w:t>
            </w:r>
            <w:r w:rsidR="00AF4271" w:rsidRPr="00AF4271">
              <w:rPr>
                <w:rStyle w:val="af6"/>
                <w:rFonts w:ascii="Times New Roman" w:hAnsi="Times New Roman"/>
                <w:noProof/>
              </w:rPr>
              <w:t>蕴涵的契约论色彩</w:t>
            </w:r>
            <w:r w:rsidR="00AF4271" w:rsidRPr="00AF4271">
              <w:rPr>
                <w:rFonts w:ascii="Times New Roman" w:hAnsi="Times New Roman"/>
                <w:noProof/>
                <w:webHidden/>
              </w:rPr>
              <w:tab/>
            </w:r>
            <w:r w:rsidR="00AF4271" w:rsidRPr="00AF4271">
              <w:rPr>
                <w:rFonts w:ascii="Times New Roman" w:hAnsi="Times New Roman"/>
                <w:noProof/>
                <w:webHidden/>
              </w:rPr>
              <w:fldChar w:fldCharType="begin"/>
            </w:r>
            <w:r w:rsidR="00AF4271" w:rsidRPr="00AF4271">
              <w:rPr>
                <w:rFonts w:ascii="Times New Roman" w:hAnsi="Times New Roman"/>
                <w:noProof/>
                <w:webHidden/>
              </w:rPr>
              <w:instrText xml:space="preserve"> PAGEREF _Toc39088698 \h </w:instrText>
            </w:r>
            <w:r w:rsidR="00AF4271" w:rsidRPr="00AF4271">
              <w:rPr>
                <w:rFonts w:ascii="Times New Roman" w:hAnsi="Times New Roman"/>
                <w:noProof/>
                <w:webHidden/>
              </w:rPr>
            </w:r>
            <w:r w:rsidR="00AF4271" w:rsidRPr="00AF4271">
              <w:rPr>
                <w:rFonts w:ascii="Times New Roman" w:hAnsi="Times New Roman"/>
                <w:noProof/>
                <w:webHidden/>
              </w:rPr>
              <w:fldChar w:fldCharType="separate"/>
            </w:r>
            <w:r w:rsidR="00A6778A">
              <w:rPr>
                <w:rFonts w:ascii="Times New Roman" w:hAnsi="Times New Roman"/>
                <w:noProof/>
                <w:webHidden/>
              </w:rPr>
              <w:t>11</w:t>
            </w:r>
            <w:r w:rsidR="00AF4271" w:rsidRPr="00AF4271">
              <w:rPr>
                <w:rFonts w:ascii="Times New Roman" w:hAnsi="Times New Roman"/>
                <w:noProof/>
                <w:webHidden/>
              </w:rPr>
              <w:fldChar w:fldCharType="end"/>
            </w:r>
          </w:hyperlink>
        </w:p>
        <w:p w14:paraId="5539B2C1" w14:textId="2EFDC5DC" w:rsidR="00AF4271" w:rsidRPr="00AF4271" w:rsidRDefault="009C21A5">
          <w:pPr>
            <w:pStyle w:val="TOC1"/>
            <w:rPr>
              <w:rFonts w:ascii="Times New Roman" w:eastAsiaTheme="minorEastAsia" w:hAnsi="Times New Roman"/>
              <w:noProof/>
              <w:sz w:val="21"/>
              <w:szCs w:val="22"/>
            </w:rPr>
          </w:pPr>
          <w:hyperlink w:anchor="_Toc39088699" w:history="1">
            <w:r w:rsidR="00AF4271" w:rsidRPr="00AF4271">
              <w:rPr>
                <w:rStyle w:val="af6"/>
                <w:rFonts w:ascii="Times New Roman" w:hAnsi="Times New Roman"/>
                <w:noProof/>
              </w:rPr>
              <w:t>三、</w:t>
            </w:r>
            <w:r w:rsidR="00AF4271" w:rsidRPr="00AF4271">
              <w:rPr>
                <w:rStyle w:val="af6"/>
                <w:rFonts w:ascii="Times New Roman" w:hAnsi="Times New Roman"/>
                <w:noProof/>
              </w:rPr>
              <w:t>“</w:t>
            </w:r>
            <w:r w:rsidR="00AF4271" w:rsidRPr="00AF4271">
              <w:rPr>
                <w:rStyle w:val="af6"/>
                <w:rFonts w:ascii="Times New Roman" w:hAnsi="Times New Roman"/>
                <w:noProof/>
              </w:rPr>
              <w:t>兼爱之义</w:t>
            </w:r>
            <w:r w:rsidR="00AF4271" w:rsidRPr="00AF4271">
              <w:rPr>
                <w:rStyle w:val="af6"/>
                <w:rFonts w:ascii="Times New Roman" w:hAnsi="Times New Roman"/>
                <w:noProof/>
              </w:rPr>
              <w:t>”</w:t>
            </w:r>
            <w:r w:rsidR="00AF4271" w:rsidRPr="00AF4271">
              <w:rPr>
                <w:rStyle w:val="af6"/>
                <w:rFonts w:ascii="Times New Roman" w:hAnsi="Times New Roman"/>
                <w:noProof/>
              </w:rPr>
              <w:t>与</w:t>
            </w:r>
            <w:r w:rsidR="00AF4271" w:rsidRPr="00AF4271">
              <w:rPr>
                <w:rStyle w:val="af6"/>
                <w:rFonts w:ascii="Times New Roman" w:hAnsi="Times New Roman"/>
                <w:noProof/>
              </w:rPr>
              <w:t>“</w:t>
            </w:r>
            <w:r w:rsidR="00AF4271" w:rsidRPr="00AF4271">
              <w:rPr>
                <w:rStyle w:val="af6"/>
                <w:rFonts w:ascii="Times New Roman" w:hAnsi="Times New Roman"/>
                <w:noProof/>
              </w:rPr>
              <w:t>尚同之义</w:t>
            </w:r>
            <w:r w:rsidR="00AF4271" w:rsidRPr="00AF4271">
              <w:rPr>
                <w:rStyle w:val="af6"/>
                <w:rFonts w:ascii="Times New Roman" w:hAnsi="Times New Roman"/>
                <w:noProof/>
              </w:rPr>
              <w:t>”</w:t>
            </w:r>
            <w:r w:rsidR="00AF4271" w:rsidRPr="00AF4271">
              <w:rPr>
                <w:rStyle w:val="af6"/>
                <w:rFonts w:ascii="Times New Roman" w:hAnsi="Times New Roman"/>
                <w:noProof/>
              </w:rPr>
              <w:t>的内在张力与理论问题</w:t>
            </w:r>
            <w:r w:rsidR="00AF4271" w:rsidRPr="00AF4271">
              <w:rPr>
                <w:rFonts w:ascii="Times New Roman" w:hAnsi="Times New Roman"/>
                <w:noProof/>
                <w:webHidden/>
              </w:rPr>
              <w:tab/>
            </w:r>
            <w:r w:rsidR="00AF4271" w:rsidRPr="00AF4271">
              <w:rPr>
                <w:rFonts w:ascii="Times New Roman" w:hAnsi="Times New Roman"/>
                <w:noProof/>
                <w:webHidden/>
              </w:rPr>
              <w:fldChar w:fldCharType="begin"/>
            </w:r>
            <w:r w:rsidR="00AF4271" w:rsidRPr="00AF4271">
              <w:rPr>
                <w:rFonts w:ascii="Times New Roman" w:hAnsi="Times New Roman"/>
                <w:noProof/>
                <w:webHidden/>
              </w:rPr>
              <w:instrText xml:space="preserve"> PAGEREF _Toc39088699 \h </w:instrText>
            </w:r>
            <w:r w:rsidR="00AF4271" w:rsidRPr="00AF4271">
              <w:rPr>
                <w:rFonts w:ascii="Times New Roman" w:hAnsi="Times New Roman"/>
                <w:noProof/>
                <w:webHidden/>
              </w:rPr>
            </w:r>
            <w:r w:rsidR="00AF4271" w:rsidRPr="00AF4271">
              <w:rPr>
                <w:rFonts w:ascii="Times New Roman" w:hAnsi="Times New Roman"/>
                <w:noProof/>
                <w:webHidden/>
              </w:rPr>
              <w:fldChar w:fldCharType="separate"/>
            </w:r>
            <w:r w:rsidR="00A6778A">
              <w:rPr>
                <w:rFonts w:ascii="Times New Roman" w:hAnsi="Times New Roman"/>
                <w:noProof/>
                <w:webHidden/>
              </w:rPr>
              <w:t>16</w:t>
            </w:r>
            <w:r w:rsidR="00AF4271" w:rsidRPr="00AF4271">
              <w:rPr>
                <w:rFonts w:ascii="Times New Roman" w:hAnsi="Times New Roman"/>
                <w:noProof/>
                <w:webHidden/>
              </w:rPr>
              <w:fldChar w:fldCharType="end"/>
            </w:r>
          </w:hyperlink>
        </w:p>
        <w:p w14:paraId="218B81DD" w14:textId="230A8487" w:rsidR="00AF4271" w:rsidRPr="00AF4271" w:rsidRDefault="009C21A5">
          <w:pPr>
            <w:pStyle w:val="TOC2"/>
            <w:rPr>
              <w:rFonts w:ascii="Times New Roman" w:eastAsiaTheme="minorEastAsia" w:hAnsi="Times New Roman"/>
              <w:noProof/>
              <w:sz w:val="21"/>
              <w:szCs w:val="22"/>
            </w:rPr>
          </w:pPr>
          <w:hyperlink w:anchor="_Toc39088700" w:history="1">
            <w:r w:rsidR="00AF4271" w:rsidRPr="00AF4271">
              <w:rPr>
                <w:rStyle w:val="af6"/>
                <w:rFonts w:ascii="Times New Roman" w:hAnsi="Times New Roman"/>
                <w:noProof/>
              </w:rPr>
              <w:t>（一）行为与规则的优先性问题</w:t>
            </w:r>
            <w:r w:rsidR="00AF4271" w:rsidRPr="00AF4271">
              <w:rPr>
                <w:rFonts w:ascii="Times New Roman" w:hAnsi="Times New Roman"/>
                <w:noProof/>
                <w:webHidden/>
              </w:rPr>
              <w:tab/>
            </w:r>
            <w:r w:rsidR="00AF4271" w:rsidRPr="00AF4271">
              <w:rPr>
                <w:rFonts w:ascii="Times New Roman" w:hAnsi="Times New Roman"/>
                <w:noProof/>
                <w:webHidden/>
              </w:rPr>
              <w:fldChar w:fldCharType="begin"/>
            </w:r>
            <w:r w:rsidR="00AF4271" w:rsidRPr="00AF4271">
              <w:rPr>
                <w:rFonts w:ascii="Times New Roman" w:hAnsi="Times New Roman"/>
                <w:noProof/>
                <w:webHidden/>
              </w:rPr>
              <w:instrText xml:space="preserve"> PAGEREF _Toc39088700 \h </w:instrText>
            </w:r>
            <w:r w:rsidR="00AF4271" w:rsidRPr="00AF4271">
              <w:rPr>
                <w:rFonts w:ascii="Times New Roman" w:hAnsi="Times New Roman"/>
                <w:noProof/>
                <w:webHidden/>
              </w:rPr>
            </w:r>
            <w:r w:rsidR="00AF4271" w:rsidRPr="00AF4271">
              <w:rPr>
                <w:rFonts w:ascii="Times New Roman" w:hAnsi="Times New Roman"/>
                <w:noProof/>
                <w:webHidden/>
              </w:rPr>
              <w:fldChar w:fldCharType="separate"/>
            </w:r>
            <w:r w:rsidR="00A6778A">
              <w:rPr>
                <w:rFonts w:ascii="Times New Roman" w:hAnsi="Times New Roman"/>
                <w:noProof/>
                <w:webHidden/>
              </w:rPr>
              <w:t>16</w:t>
            </w:r>
            <w:r w:rsidR="00AF4271" w:rsidRPr="00AF4271">
              <w:rPr>
                <w:rFonts w:ascii="Times New Roman" w:hAnsi="Times New Roman"/>
                <w:noProof/>
                <w:webHidden/>
              </w:rPr>
              <w:fldChar w:fldCharType="end"/>
            </w:r>
          </w:hyperlink>
        </w:p>
        <w:p w14:paraId="0001B668" w14:textId="62170748" w:rsidR="00AF4271" w:rsidRPr="00AF4271" w:rsidRDefault="009C21A5">
          <w:pPr>
            <w:pStyle w:val="TOC2"/>
            <w:rPr>
              <w:rFonts w:ascii="Times New Roman" w:eastAsiaTheme="minorEastAsia" w:hAnsi="Times New Roman"/>
              <w:noProof/>
              <w:sz w:val="21"/>
              <w:szCs w:val="22"/>
            </w:rPr>
          </w:pPr>
          <w:hyperlink w:anchor="_Toc39088701" w:history="1">
            <w:r w:rsidR="00AF4271" w:rsidRPr="00AF4271">
              <w:rPr>
                <w:rStyle w:val="af6"/>
                <w:rFonts w:ascii="Times New Roman" w:hAnsi="Times New Roman"/>
                <w:noProof/>
              </w:rPr>
              <w:t>（二）自我与他者的第一性问题</w:t>
            </w:r>
            <w:r w:rsidR="00AF4271" w:rsidRPr="00AF4271">
              <w:rPr>
                <w:rFonts w:ascii="Times New Roman" w:hAnsi="Times New Roman"/>
                <w:noProof/>
                <w:webHidden/>
              </w:rPr>
              <w:tab/>
            </w:r>
            <w:r w:rsidR="00AF4271" w:rsidRPr="00AF4271">
              <w:rPr>
                <w:rFonts w:ascii="Times New Roman" w:hAnsi="Times New Roman"/>
                <w:noProof/>
                <w:webHidden/>
              </w:rPr>
              <w:fldChar w:fldCharType="begin"/>
            </w:r>
            <w:r w:rsidR="00AF4271" w:rsidRPr="00AF4271">
              <w:rPr>
                <w:rFonts w:ascii="Times New Roman" w:hAnsi="Times New Roman"/>
                <w:noProof/>
                <w:webHidden/>
              </w:rPr>
              <w:instrText xml:space="preserve"> PAGEREF _Toc39088701 \h </w:instrText>
            </w:r>
            <w:r w:rsidR="00AF4271" w:rsidRPr="00AF4271">
              <w:rPr>
                <w:rFonts w:ascii="Times New Roman" w:hAnsi="Times New Roman"/>
                <w:noProof/>
                <w:webHidden/>
              </w:rPr>
            </w:r>
            <w:r w:rsidR="00AF4271" w:rsidRPr="00AF4271">
              <w:rPr>
                <w:rFonts w:ascii="Times New Roman" w:hAnsi="Times New Roman"/>
                <w:noProof/>
                <w:webHidden/>
              </w:rPr>
              <w:fldChar w:fldCharType="separate"/>
            </w:r>
            <w:r w:rsidR="00A6778A">
              <w:rPr>
                <w:rFonts w:ascii="Times New Roman" w:hAnsi="Times New Roman"/>
                <w:noProof/>
                <w:webHidden/>
              </w:rPr>
              <w:t>17</w:t>
            </w:r>
            <w:r w:rsidR="00AF4271" w:rsidRPr="00AF4271">
              <w:rPr>
                <w:rFonts w:ascii="Times New Roman" w:hAnsi="Times New Roman"/>
                <w:noProof/>
                <w:webHidden/>
              </w:rPr>
              <w:fldChar w:fldCharType="end"/>
            </w:r>
          </w:hyperlink>
        </w:p>
        <w:p w14:paraId="5CBF7352" w14:textId="705CBF4A" w:rsidR="00AF4271" w:rsidRPr="00AF4271" w:rsidRDefault="009C21A5">
          <w:pPr>
            <w:pStyle w:val="TOC2"/>
            <w:rPr>
              <w:rFonts w:ascii="Times New Roman" w:eastAsiaTheme="minorEastAsia" w:hAnsi="Times New Roman"/>
              <w:noProof/>
              <w:sz w:val="21"/>
              <w:szCs w:val="22"/>
            </w:rPr>
          </w:pPr>
          <w:hyperlink w:anchor="_Toc39088702" w:history="1">
            <w:r w:rsidR="00AF4271" w:rsidRPr="00AF4271">
              <w:rPr>
                <w:rStyle w:val="af6"/>
                <w:rFonts w:ascii="Times New Roman" w:hAnsi="Times New Roman"/>
                <w:noProof/>
              </w:rPr>
              <w:t>（三）平等与分化的合理性问题</w:t>
            </w:r>
            <w:r w:rsidR="00AF4271" w:rsidRPr="00AF4271">
              <w:rPr>
                <w:rFonts w:ascii="Times New Roman" w:hAnsi="Times New Roman"/>
                <w:noProof/>
                <w:webHidden/>
              </w:rPr>
              <w:tab/>
            </w:r>
            <w:r w:rsidR="00AF4271" w:rsidRPr="00AF4271">
              <w:rPr>
                <w:rFonts w:ascii="Times New Roman" w:hAnsi="Times New Roman"/>
                <w:noProof/>
                <w:webHidden/>
              </w:rPr>
              <w:fldChar w:fldCharType="begin"/>
            </w:r>
            <w:r w:rsidR="00AF4271" w:rsidRPr="00AF4271">
              <w:rPr>
                <w:rFonts w:ascii="Times New Roman" w:hAnsi="Times New Roman"/>
                <w:noProof/>
                <w:webHidden/>
              </w:rPr>
              <w:instrText xml:space="preserve"> PAGEREF _Toc39088702 \h </w:instrText>
            </w:r>
            <w:r w:rsidR="00AF4271" w:rsidRPr="00AF4271">
              <w:rPr>
                <w:rFonts w:ascii="Times New Roman" w:hAnsi="Times New Roman"/>
                <w:noProof/>
                <w:webHidden/>
              </w:rPr>
            </w:r>
            <w:r w:rsidR="00AF4271" w:rsidRPr="00AF4271">
              <w:rPr>
                <w:rFonts w:ascii="Times New Roman" w:hAnsi="Times New Roman"/>
                <w:noProof/>
                <w:webHidden/>
              </w:rPr>
              <w:fldChar w:fldCharType="separate"/>
            </w:r>
            <w:r w:rsidR="00A6778A">
              <w:rPr>
                <w:rFonts w:ascii="Times New Roman" w:hAnsi="Times New Roman"/>
                <w:noProof/>
                <w:webHidden/>
              </w:rPr>
              <w:t>19</w:t>
            </w:r>
            <w:r w:rsidR="00AF4271" w:rsidRPr="00AF4271">
              <w:rPr>
                <w:rFonts w:ascii="Times New Roman" w:hAnsi="Times New Roman"/>
                <w:noProof/>
                <w:webHidden/>
              </w:rPr>
              <w:fldChar w:fldCharType="end"/>
            </w:r>
          </w:hyperlink>
        </w:p>
        <w:p w14:paraId="37B7EBD4" w14:textId="7CE79708" w:rsidR="00AF4271" w:rsidRPr="00AF4271" w:rsidRDefault="009C21A5">
          <w:pPr>
            <w:pStyle w:val="TOC1"/>
            <w:rPr>
              <w:rFonts w:ascii="Times New Roman" w:eastAsiaTheme="minorEastAsia" w:hAnsi="Times New Roman"/>
              <w:noProof/>
              <w:sz w:val="21"/>
              <w:szCs w:val="22"/>
            </w:rPr>
          </w:pPr>
          <w:hyperlink w:anchor="_Toc39088703" w:history="1">
            <w:r w:rsidR="00AF4271" w:rsidRPr="00AF4271">
              <w:rPr>
                <w:rStyle w:val="af6"/>
                <w:rFonts w:ascii="Times New Roman" w:hAnsi="Times New Roman"/>
                <w:noProof/>
              </w:rPr>
              <w:t>四、</w:t>
            </w:r>
            <w:r w:rsidR="00AF4271" w:rsidRPr="00AF4271">
              <w:rPr>
                <w:rStyle w:val="af6"/>
                <w:rFonts w:ascii="Times New Roman" w:hAnsi="Times New Roman"/>
                <w:noProof/>
              </w:rPr>
              <w:t>“</w:t>
            </w:r>
            <w:r w:rsidR="00AF4271" w:rsidRPr="00AF4271">
              <w:rPr>
                <w:rStyle w:val="af6"/>
                <w:rFonts w:ascii="Times New Roman" w:hAnsi="Times New Roman"/>
                <w:noProof/>
              </w:rPr>
              <w:t>察仁义之本</w:t>
            </w:r>
            <w:r w:rsidR="00AF4271" w:rsidRPr="00AF4271">
              <w:rPr>
                <w:rStyle w:val="af6"/>
                <w:rFonts w:ascii="Times New Roman" w:hAnsi="Times New Roman"/>
                <w:noProof/>
              </w:rPr>
              <w:t>”</w:t>
            </w:r>
            <w:r w:rsidR="00AF4271" w:rsidRPr="00AF4271">
              <w:rPr>
                <w:rStyle w:val="af6"/>
                <w:rFonts w:ascii="Times New Roman" w:hAnsi="Times New Roman"/>
                <w:noProof/>
              </w:rPr>
              <w:t>：统合</w:t>
            </w:r>
            <w:r w:rsidR="00AF4271" w:rsidRPr="00AF4271">
              <w:rPr>
                <w:rStyle w:val="af6"/>
                <w:rFonts w:ascii="Times New Roman" w:hAnsi="Times New Roman"/>
                <w:noProof/>
              </w:rPr>
              <w:t>“</w:t>
            </w:r>
            <w:r w:rsidR="00AF4271" w:rsidRPr="00AF4271">
              <w:rPr>
                <w:rStyle w:val="af6"/>
                <w:rFonts w:ascii="Times New Roman" w:hAnsi="Times New Roman"/>
                <w:noProof/>
              </w:rPr>
              <w:t>义</w:t>
            </w:r>
            <w:r w:rsidR="00AF4271" w:rsidRPr="00AF4271">
              <w:rPr>
                <w:rStyle w:val="af6"/>
                <w:rFonts w:ascii="Times New Roman" w:hAnsi="Times New Roman"/>
                <w:noProof/>
              </w:rPr>
              <w:t>”</w:t>
            </w:r>
            <w:r w:rsidR="00AF4271" w:rsidRPr="00AF4271">
              <w:rPr>
                <w:rStyle w:val="af6"/>
                <w:rFonts w:ascii="Times New Roman" w:hAnsi="Times New Roman"/>
                <w:noProof/>
              </w:rPr>
              <w:t>之张力的实践路径与根本准则</w:t>
            </w:r>
            <w:r w:rsidR="00AF4271" w:rsidRPr="00AF4271">
              <w:rPr>
                <w:rFonts w:ascii="Times New Roman" w:hAnsi="Times New Roman"/>
                <w:noProof/>
                <w:webHidden/>
              </w:rPr>
              <w:tab/>
            </w:r>
            <w:r w:rsidR="00AF4271" w:rsidRPr="00AF4271">
              <w:rPr>
                <w:rFonts w:ascii="Times New Roman" w:hAnsi="Times New Roman"/>
                <w:noProof/>
                <w:webHidden/>
              </w:rPr>
              <w:fldChar w:fldCharType="begin"/>
            </w:r>
            <w:r w:rsidR="00AF4271" w:rsidRPr="00AF4271">
              <w:rPr>
                <w:rFonts w:ascii="Times New Roman" w:hAnsi="Times New Roman"/>
                <w:noProof/>
                <w:webHidden/>
              </w:rPr>
              <w:instrText xml:space="preserve"> PAGEREF _Toc39088703 \h </w:instrText>
            </w:r>
            <w:r w:rsidR="00AF4271" w:rsidRPr="00AF4271">
              <w:rPr>
                <w:rFonts w:ascii="Times New Roman" w:hAnsi="Times New Roman"/>
                <w:noProof/>
                <w:webHidden/>
              </w:rPr>
            </w:r>
            <w:r w:rsidR="00AF4271" w:rsidRPr="00AF4271">
              <w:rPr>
                <w:rFonts w:ascii="Times New Roman" w:hAnsi="Times New Roman"/>
                <w:noProof/>
                <w:webHidden/>
              </w:rPr>
              <w:fldChar w:fldCharType="separate"/>
            </w:r>
            <w:r w:rsidR="00A6778A">
              <w:rPr>
                <w:rFonts w:ascii="Times New Roman" w:hAnsi="Times New Roman"/>
                <w:noProof/>
                <w:webHidden/>
              </w:rPr>
              <w:t>21</w:t>
            </w:r>
            <w:r w:rsidR="00AF4271" w:rsidRPr="00AF4271">
              <w:rPr>
                <w:rFonts w:ascii="Times New Roman" w:hAnsi="Times New Roman"/>
                <w:noProof/>
                <w:webHidden/>
              </w:rPr>
              <w:fldChar w:fldCharType="end"/>
            </w:r>
          </w:hyperlink>
        </w:p>
        <w:p w14:paraId="25DEFFF4" w14:textId="28A88C23" w:rsidR="00AF4271" w:rsidRPr="00AF4271" w:rsidRDefault="009C21A5">
          <w:pPr>
            <w:pStyle w:val="TOC2"/>
            <w:rPr>
              <w:rFonts w:ascii="Times New Roman" w:eastAsiaTheme="minorEastAsia" w:hAnsi="Times New Roman"/>
              <w:noProof/>
              <w:sz w:val="21"/>
              <w:szCs w:val="22"/>
            </w:rPr>
          </w:pPr>
          <w:hyperlink w:anchor="_Toc39088704" w:history="1">
            <w:r w:rsidR="00AF4271" w:rsidRPr="00AF4271">
              <w:rPr>
                <w:rStyle w:val="af6"/>
                <w:rFonts w:ascii="Times New Roman" w:hAnsi="Times New Roman"/>
                <w:noProof/>
              </w:rPr>
              <w:t>（一）实践层面的具体路径：</w:t>
            </w:r>
            <w:r w:rsidR="00AF4271" w:rsidRPr="00AF4271">
              <w:rPr>
                <w:rStyle w:val="af6"/>
                <w:rFonts w:ascii="Times New Roman" w:hAnsi="Times New Roman"/>
                <w:noProof/>
              </w:rPr>
              <w:t>“</w:t>
            </w:r>
            <w:r w:rsidR="00AF4271" w:rsidRPr="00AF4271">
              <w:rPr>
                <w:rStyle w:val="af6"/>
                <w:rFonts w:ascii="Times New Roman" w:hAnsi="Times New Roman"/>
                <w:noProof/>
              </w:rPr>
              <w:t>义之为善政</w:t>
            </w:r>
            <w:r w:rsidR="00AF4271" w:rsidRPr="00AF4271">
              <w:rPr>
                <w:rStyle w:val="af6"/>
                <w:rFonts w:ascii="Times New Roman" w:hAnsi="Times New Roman"/>
                <w:noProof/>
              </w:rPr>
              <w:t>”</w:t>
            </w:r>
            <w:r w:rsidR="00AF4271" w:rsidRPr="00AF4271">
              <w:rPr>
                <w:rFonts w:ascii="Times New Roman" w:hAnsi="Times New Roman"/>
                <w:noProof/>
                <w:webHidden/>
              </w:rPr>
              <w:tab/>
            </w:r>
            <w:r w:rsidR="00AF4271" w:rsidRPr="00AF4271">
              <w:rPr>
                <w:rFonts w:ascii="Times New Roman" w:hAnsi="Times New Roman"/>
                <w:noProof/>
                <w:webHidden/>
              </w:rPr>
              <w:fldChar w:fldCharType="begin"/>
            </w:r>
            <w:r w:rsidR="00AF4271" w:rsidRPr="00AF4271">
              <w:rPr>
                <w:rFonts w:ascii="Times New Roman" w:hAnsi="Times New Roman"/>
                <w:noProof/>
                <w:webHidden/>
              </w:rPr>
              <w:instrText xml:space="preserve"> PAGEREF _Toc39088704 \h </w:instrText>
            </w:r>
            <w:r w:rsidR="00AF4271" w:rsidRPr="00AF4271">
              <w:rPr>
                <w:rFonts w:ascii="Times New Roman" w:hAnsi="Times New Roman"/>
                <w:noProof/>
                <w:webHidden/>
              </w:rPr>
            </w:r>
            <w:r w:rsidR="00AF4271" w:rsidRPr="00AF4271">
              <w:rPr>
                <w:rFonts w:ascii="Times New Roman" w:hAnsi="Times New Roman"/>
                <w:noProof/>
                <w:webHidden/>
              </w:rPr>
              <w:fldChar w:fldCharType="separate"/>
            </w:r>
            <w:r w:rsidR="00A6778A">
              <w:rPr>
                <w:rFonts w:ascii="Times New Roman" w:hAnsi="Times New Roman"/>
                <w:noProof/>
                <w:webHidden/>
              </w:rPr>
              <w:t>21</w:t>
            </w:r>
            <w:r w:rsidR="00AF4271" w:rsidRPr="00AF4271">
              <w:rPr>
                <w:rFonts w:ascii="Times New Roman" w:hAnsi="Times New Roman"/>
                <w:noProof/>
                <w:webHidden/>
              </w:rPr>
              <w:fldChar w:fldCharType="end"/>
            </w:r>
          </w:hyperlink>
        </w:p>
        <w:p w14:paraId="770E089B" w14:textId="67C7665D" w:rsidR="00AF4271" w:rsidRPr="00AF4271" w:rsidRDefault="009C21A5">
          <w:pPr>
            <w:pStyle w:val="TOC2"/>
            <w:rPr>
              <w:rFonts w:ascii="Times New Roman" w:eastAsiaTheme="minorEastAsia" w:hAnsi="Times New Roman"/>
              <w:noProof/>
              <w:sz w:val="21"/>
              <w:szCs w:val="22"/>
            </w:rPr>
          </w:pPr>
          <w:hyperlink w:anchor="_Toc39088705" w:history="1">
            <w:r w:rsidR="00AF4271" w:rsidRPr="00AF4271">
              <w:rPr>
                <w:rStyle w:val="af6"/>
                <w:rFonts w:ascii="Times New Roman" w:hAnsi="Times New Roman"/>
                <w:noProof/>
              </w:rPr>
              <w:t>（二）利益与规范的根本标准：</w:t>
            </w:r>
            <w:r w:rsidR="00AF4271" w:rsidRPr="00AF4271">
              <w:rPr>
                <w:rStyle w:val="af6"/>
                <w:rFonts w:ascii="Times New Roman" w:hAnsi="Times New Roman"/>
                <w:noProof/>
              </w:rPr>
              <w:t>“</w:t>
            </w:r>
            <w:r w:rsidR="00AF4271" w:rsidRPr="00AF4271">
              <w:rPr>
                <w:rStyle w:val="af6"/>
                <w:rFonts w:ascii="Times New Roman" w:hAnsi="Times New Roman"/>
                <w:noProof/>
              </w:rPr>
              <w:t>义之所从出</w:t>
            </w:r>
            <w:r w:rsidR="00AF4271" w:rsidRPr="00AF4271">
              <w:rPr>
                <w:rStyle w:val="af6"/>
                <w:rFonts w:ascii="Times New Roman" w:hAnsi="Times New Roman"/>
                <w:noProof/>
              </w:rPr>
              <w:t>”</w:t>
            </w:r>
            <w:r w:rsidR="00AF4271" w:rsidRPr="00AF4271">
              <w:rPr>
                <w:rFonts w:ascii="Times New Roman" w:hAnsi="Times New Roman"/>
                <w:noProof/>
                <w:webHidden/>
              </w:rPr>
              <w:tab/>
            </w:r>
            <w:r w:rsidR="00AF4271" w:rsidRPr="00AF4271">
              <w:rPr>
                <w:rFonts w:ascii="Times New Roman" w:hAnsi="Times New Roman"/>
                <w:noProof/>
                <w:webHidden/>
              </w:rPr>
              <w:fldChar w:fldCharType="begin"/>
            </w:r>
            <w:r w:rsidR="00AF4271" w:rsidRPr="00AF4271">
              <w:rPr>
                <w:rFonts w:ascii="Times New Roman" w:hAnsi="Times New Roman"/>
                <w:noProof/>
                <w:webHidden/>
              </w:rPr>
              <w:instrText xml:space="preserve"> PAGEREF _Toc39088705 \h </w:instrText>
            </w:r>
            <w:r w:rsidR="00AF4271" w:rsidRPr="00AF4271">
              <w:rPr>
                <w:rFonts w:ascii="Times New Roman" w:hAnsi="Times New Roman"/>
                <w:noProof/>
                <w:webHidden/>
              </w:rPr>
            </w:r>
            <w:r w:rsidR="00AF4271" w:rsidRPr="00AF4271">
              <w:rPr>
                <w:rFonts w:ascii="Times New Roman" w:hAnsi="Times New Roman"/>
                <w:noProof/>
                <w:webHidden/>
              </w:rPr>
              <w:fldChar w:fldCharType="separate"/>
            </w:r>
            <w:r w:rsidR="00A6778A">
              <w:rPr>
                <w:rFonts w:ascii="Times New Roman" w:hAnsi="Times New Roman"/>
                <w:noProof/>
                <w:webHidden/>
              </w:rPr>
              <w:t>23</w:t>
            </w:r>
            <w:r w:rsidR="00AF4271" w:rsidRPr="00AF4271">
              <w:rPr>
                <w:rFonts w:ascii="Times New Roman" w:hAnsi="Times New Roman"/>
                <w:noProof/>
                <w:webHidden/>
              </w:rPr>
              <w:fldChar w:fldCharType="end"/>
            </w:r>
          </w:hyperlink>
        </w:p>
        <w:p w14:paraId="706D21C2" w14:textId="0A250E5C" w:rsidR="00AF4271" w:rsidRPr="00AF4271" w:rsidRDefault="009C21A5">
          <w:pPr>
            <w:pStyle w:val="TOC1"/>
            <w:rPr>
              <w:rFonts w:ascii="Times New Roman" w:eastAsiaTheme="minorEastAsia" w:hAnsi="Times New Roman"/>
              <w:noProof/>
              <w:sz w:val="21"/>
              <w:szCs w:val="22"/>
            </w:rPr>
          </w:pPr>
          <w:hyperlink w:anchor="_Toc39088706" w:history="1">
            <w:r w:rsidR="00AF4271" w:rsidRPr="00AF4271">
              <w:rPr>
                <w:rStyle w:val="af6"/>
                <w:rFonts w:ascii="Times New Roman" w:hAnsi="Times New Roman"/>
                <w:noProof/>
              </w:rPr>
              <w:t>五、结语：墨子功利主义政治哲学之特质及其现实意义</w:t>
            </w:r>
            <w:r w:rsidR="00AF4271" w:rsidRPr="00AF4271">
              <w:rPr>
                <w:rFonts w:ascii="Times New Roman" w:hAnsi="Times New Roman"/>
                <w:noProof/>
                <w:webHidden/>
              </w:rPr>
              <w:tab/>
            </w:r>
            <w:r w:rsidR="00AF4271" w:rsidRPr="00AF4271">
              <w:rPr>
                <w:rFonts w:ascii="Times New Roman" w:hAnsi="Times New Roman"/>
                <w:noProof/>
                <w:webHidden/>
              </w:rPr>
              <w:fldChar w:fldCharType="begin"/>
            </w:r>
            <w:r w:rsidR="00AF4271" w:rsidRPr="00AF4271">
              <w:rPr>
                <w:rFonts w:ascii="Times New Roman" w:hAnsi="Times New Roman"/>
                <w:noProof/>
                <w:webHidden/>
              </w:rPr>
              <w:instrText xml:space="preserve"> PAGEREF _Toc39088706 \h </w:instrText>
            </w:r>
            <w:r w:rsidR="00AF4271" w:rsidRPr="00AF4271">
              <w:rPr>
                <w:rFonts w:ascii="Times New Roman" w:hAnsi="Times New Roman"/>
                <w:noProof/>
                <w:webHidden/>
              </w:rPr>
            </w:r>
            <w:r w:rsidR="00AF4271" w:rsidRPr="00AF4271">
              <w:rPr>
                <w:rFonts w:ascii="Times New Roman" w:hAnsi="Times New Roman"/>
                <w:noProof/>
                <w:webHidden/>
              </w:rPr>
              <w:fldChar w:fldCharType="separate"/>
            </w:r>
            <w:r w:rsidR="00A6778A">
              <w:rPr>
                <w:rFonts w:ascii="Times New Roman" w:hAnsi="Times New Roman"/>
                <w:noProof/>
                <w:webHidden/>
              </w:rPr>
              <w:t>25</w:t>
            </w:r>
            <w:r w:rsidR="00AF4271" w:rsidRPr="00AF4271">
              <w:rPr>
                <w:rFonts w:ascii="Times New Roman" w:hAnsi="Times New Roman"/>
                <w:noProof/>
                <w:webHidden/>
              </w:rPr>
              <w:fldChar w:fldCharType="end"/>
            </w:r>
          </w:hyperlink>
        </w:p>
        <w:p w14:paraId="25B50EA2" w14:textId="2E54A4A3" w:rsidR="00AF4271" w:rsidRPr="00AF4271" w:rsidRDefault="009C21A5">
          <w:pPr>
            <w:pStyle w:val="TOC1"/>
            <w:rPr>
              <w:rFonts w:ascii="Times New Roman" w:eastAsiaTheme="minorEastAsia" w:hAnsi="Times New Roman"/>
              <w:noProof/>
              <w:sz w:val="21"/>
              <w:szCs w:val="22"/>
            </w:rPr>
          </w:pPr>
          <w:hyperlink w:anchor="_Toc39088707" w:history="1">
            <w:r w:rsidR="00AF4271" w:rsidRPr="00AF4271">
              <w:rPr>
                <w:rStyle w:val="af6"/>
                <w:rFonts w:ascii="Times New Roman" w:hAnsi="Times New Roman"/>
                <w:noProof/>
              </w:rPr>
              <w:t>参考文献</w:t>
            </w:r>
            <w:r w:rsidR="00AF4271" w:rsidRPr="00AF4271">
              <w:rPr>
                <w:rFonts w:ascii="Times New Roman" w:hAnsi="Times New Roman"/>
                <w:noProof/>
                <w:webHidden/>
              </w:rPr>
              <w:tab/>
            </w:r>
            <w:r w:rsidR="00AF4271" w:rsidRPr="00AF4271">
              <w:rPr>
                <w:rFonts w:ascii="Times New Roman" w:hAnsi="Times New Roman"/>
                <w:noProof/>
                <w:webHidden/>
              </w:rPr>
              <w:fldChar w:fldCharType="begin"/>
            </w:r>
            <w:r w:rsidR="00AF4271" w:rsidRPr="00AF4271">
              <w:rPr>
                <w:rFonts w:ascii="Times New Roman" w:hAnsi="Times New Roman"/>
                <w:noProof/>
                <w:webHidden/>
              </w:rPr>
              <w:instrText xml:space="preserve"> PAGEREF _Toc39088707 \h </w:instrText>
            </w:r>
            <w:r w:rsidR="00AF4271" w:rsidRPr="00AF4271">
              <w:rPr>
                <w:rFonts w:ascii="Times New Roman" w:hAnsi="Times New Roman"/>
                <w:noProof/>
                <w:webHidden/>
              </w:rPr>
            </w:r>
            <w:r w:rsidR="00AF4271" w:rsidRPr="00AF4271">
              <w:rPr>
                <w:rFonts w:ascii="Times New Roman" w:hAnsi="Times New Roman"/>
                <w:noProof/>
                <w:webHidden/>
              </w:rPr>
              <w:fldChar w:fldCharType="separate"/>
            </w:r>
            <w:r w:rsidR="00A6778A">
              <w:rPr>
                <w:rFonts w:ascii="Times New Roman" w:hAnsi="Times New Roman"/>
                <w:noProof/>
                <w:webHidden/>
              </w:rPr>
              <w:t>27</w:t>
            </w:r>
            <w:r w:rsidR="00AF4271" w:rsidRPr="00AF4271">
              <w:rPr>
                <w:rFonts w:ascii="Times New Roman" w:hAnsi="Times New Roman"/>
                <w:noProof/>
                <w:webHidden/>
              </w:rPr>
              <w:fldChar w:fldCharType="end"/>
            </w:r>
          </w:hyperlink>
        </w:p>
        <w:p w14:paraId="7337B449" w14:textId="4C19B259" w:rsidR="00526942" w:rsidRPr="00A25DA8" w:rsidRDefault="00884614" w:rsidP="00A25DA8">
          <w:pPr>
            <w:tabs>
              <w:tab w:val="left" w:pos="1182"/>
            </w:tabs>
            <w:spacing w:line="360" w:lineRule="auto"/>
            <w:sectPr w:rsidR="00526942" w:rsidRPr="00A25DA8" w:rsidSect="0089667D">
              <w:headerReference w:type="default" r:id="rId12"/>
              <w:footerReference w:type="default" r:id="rId13"/>
              <w:footnotePr>
                <w:numFmt w:val="decimalEnclosedCircleChinese"/>
                <w:numRestart w:val="eachPage"/>
              </w:footnotePr>
              <w:pgSz w:w="11906" w:h="16838"/>
              <w:pgMar w:top="1440" w:right="1797" w:bottom="1440" w:left="1797" w:header="851" w:footer="992" w:gutter="0"/>
              <w:pgNumType w:start="1"/>
              <w:cols w:space="425"/>
              <w:docGrid w:type="lines" w:linePitch="312"/>
            </w:sectPr>
          </w:pPr>
          <w:r w:rsidRPr="00AF4271">
            <w:rPr>
              <w:b/>
              <w:bCs/>
              <w:lang w:val="zh-CN"/>
            </w:rPr>
            <w:fldChar w:fldCharType="end"/>
          </w:r>
        </w:p>
      </w:sdtContent>
    </w:sdt>
    <w:bookmarkEnd w:id="4" w:displacedByCustomXml="prev"/>
    <w:p w14:paraId="5BE0582D" w14:textId="650D79FA" w:rsidR="00EA695C" w:rsidRPr="0066410C" w:rsidRDefault="00EA695C" w:rsidP="00526942">
      <w:pPr>
        <w:widowControl/>
        <w:spacing w:line="360" w:lineRule="auto"/>
        <w:jc w:val="center"/>
        <w:rPr>
          <w:rFonts w:eastAsia="黑体"/>
          <w:b/>
          <w:bCs/>
          <w:color w:val="000000"/>
          <w:sz w:val="28"/>
          <w:szCs w:val="28"/>
        </w:rPr>
      </w:pPr>
      <w:r w:rsidRPr="0066410C">
        <w:rPr>
          <w:rFonts w:eastAsia="黑体" w:hint="eastAsia"/>
          <w:b/>
          <w:bCs/>
          <w:color w:val="000000"/>
          <w:sz w:val="28"/>
          <w:szCs w:val="28"/>
        </w:rPr>
        <w:lastRenderedPageBreak/>
        <w:t>“兼爱之义”与“尚同之义”</w:t>
      </w:r>
    </w:p>
    <w:p w14:paraId="2ACC7951" w14:textId="3683EE30" w:rsidR="00EA695C" w:rsidRPr="0066410C" w:rsidRDefault="00EA695C" w:rsidP="00526942">
      <w:pPr>
        <w:widowControl/>
        <w:spacing w:line="360" w:lineRule="auto"/>
        <w:jc w:val="right"/>
        <w:rPr>
          <w:rFonts w:eastAsia="黑体"/>
          <w:b/>
          <w:bCs/>
          <w:color w:val="000000"/>
          <w:sz w:val="28"/>
          <w:szCs w:val="28"/>
        </w:rPr>
      </w:pPr>
      <w:r w:rsidRPr="0066410C">
        <w:rPr>
          <w:rFonts w:eastAsia="黑体" w:hint="eastAsia"/>
          <w:b/>
          <w:bCs/>
          <w:color w:val="000000"/>
          <w:sz w:val="28"/>
          <w:szCs w:val="28"/>
        </w:rPr>
        <w:t>——墨子功利主义</w:t>
      </w:r>
      <w:r w:rsidR="00997971">
        <w:rPr>
          <w:rFonts w:eastAsia="黑体" w:hint="eastAsia"/>
          <w:b/>
          <w:bCs/>
          <w:color w:val="000000"/>
          <w:sz w:val="28"/>
          <w:szCs w:val="28"/>
        </w:rPr>
        <w:t>学说</w:t>
      </w:r>
      <w:r w:rsidRPr="0066410C">
        <w:rPr>
          <w:rFonts w:eastAsia="黑体" w:hint="eastAsia"/>
          <w:b/>
          <w:bCs/>
          <w:color w:val="000000"/>
          <w:sz w:val="28"/>
          <w:szCs w:val="28"/>
        </w:rPr>
        <w:t>的内在张力</w:t>
      </w:r>
    </w:p>
    <w:p w14:paraId="72C79715" w14:textId="71AA1D62" w:rsidR="00086825" w:rsidRPr="0066410C" w:rsidRDefault="00FA1DAF" w:rsidP="0020618F">
      <w:pPr>
        <w:pStyle w:val="1"/>
      </w:pPr>
      <w:bookmarkStart w:id="5" w:name="_Toc33084348"/>
      <w:bookmarkStart w:id="6" w:name="_Toc39088692"/>
      <w:r w:rsidRPr="0066410C">
        <w:rPr>
          <w:rFonts w:hint="eastAsia"/>
        </w:rPr>
        <w:t>引</w:t>
      </w:r>
      <w:r w:rsidRPr="0066410C">
        <w:rPr>
          <w:rFonts w:hint="eastAsia"/>
        </w:rPr>
        <w:t xml:space="preserve"> </w:t>
      </w:r>
      <w:r w:rsidRPr="0066410C">
        <w:t xml:space="preserve"> </w:t>
      </w:r>
      <w:r w:rsidRPr="0066410C">
        <w:rPr>
          <w:rFonts w:hint="eastAsia"/>
        </w:rPr>
        <w:t>言</w:t>
      </w:r>
      <w:bookmarkEnd w:id="5"/>
      <w:bookmarkEnd w:id="6"/>
    </w:p>
    <w:p w14:paraId="483A4959" w14:textId="0DC72374" w:rsidR="00762B2B" w:rsidRPr="0066410C" w:rsidRDefault="00805AF4" w:rsidP="00762B2B">
      <w:pPr>
        <w:widowControl/>
        <w:spacing w:line="360" w:lineRule="auto"/>
        <w:ind w:firstLine="480"/>
        <w:rPr>
          <w:color w:val="000000"/>
          <w:sz w:val="24"/>
        </w:rPr>
      </w:pPr>
      <w:r w:rsidRPr="0066410C">
        <w:rPr>
          <w:rFonts w:hint="eastAsia"/>
          <w:color w:val="000000"/>
          <w:sz w:val="24"/>
        </w:rPr>
        <w:t>墨学</w:t>
      </w:r>
      <w:r w:rsidR="00287BA2" w:rsidRPr="0066410C">
        <w:rPr>
          <w:rStyle w:val="af4"/>
          <w:color w:val="000000"/>
          <w:sz w:val="24"/>
        </w:rPr>
        <w:footnoteReference w:id="1"/>
      </w:r>
      <w:r w:rsidRPr="0066410C">
        <w:rPr>
          <w:rFonts w:hint="eastAsia"/>
          <w:color w:val="000000"/>
          <w:sz w:val="24"/>
        </w:rPr>
        <w:t>作为诸子百家中与儒学并称的“世之显学”，其发展历程却</w:t>
      </w:r>
      <w:r w:rsidR="00601C4B" w:rsidRPr="0066410C">
        <w:rPr>
          <w:rFonts w:hint="eastAsia"/>
          <w:color w:val="000000"/>
          <w:sz w:val="24"/>
        </w:rPr>
        <w:t>与长期占据中国古代思想的主流的儒学不同，出现了明显的断代，在秦以后趋于消亡，</w:t>
      </w:r>
      <w:r w:rsidR="0019034D" w:rsidRPr="0066410C">
        <w:rPr>
          <w:rFonts w:hint="eastAsia"/>
          <w:color w:val="000000"/>
          <w:sz w:val="24"/>
        </w:rPr>
        <w:t>直至近代才被学者从故纸堆中翻出，重新加以阐释与探讨。</w:t>
      </w:r>
      <w:r w:rsidR="008E5195" w:rsidRPr="0066410C">
        <w:rPr>
          <w:rFonts w:hint="eastAsia"/>
          <w:color w:val="000000"/>
          <w:sz w:val="24"/>
        </w:rPr>
        <w:t>墨学</w:t>
      </w:r>
      <w:r w:rsidR="00601C4B" w:rsidRPr="0066410C">
        <w:rPr>
          <w:rFonts w:hint="eastAsia"/>
          <w:color w:val="000000"/>
          <w:sz w:val="24"/>
        </w:rPr>
        <w:t>在近现代</w:t>
      </w:r>
      <w:r w:rsidR="008E5195" w:rsidRPr="0066410C">
        <w:rPr>
          <w:rFonts w:hint="eastAsia"/>
          <w:color w:val="000000"/>
          <w:sz w:val="24"/>
        </w:rPr>
        <w:t>的</w:t>
      </w:r>
      <w:r w:rsidR="0019034D" w:rsidRPr="0066410C">
        <w:rPr>
          <w:rFonts w:hint="eastAsia"/>
          <w:color w:val="000000"/>
          <w:sz w:val="24"/>
        </w:rPr>
        <w:t>复兴进程</w:t>
      </w:r>
      <w:r w:rsidR="00601C4B" w:rsidRPr="0066410C">
        <w:rPr>
          <w:rFonts w:hint="eastAsia"/>
          <w:color w:val="000000"/>
          <w:sz w:val="24"/>
        </w:rPr>
        <w:t>与</w:t>
      </w:r>
      <w:r w:rsidR="0019034D" w:rsidRPr="0066410C">
        <w:rPr>
          <w:rFonts w:hint="eastAsia"/>
          <w:color w:val="000000"/>
          <w:sz w:val="24"/>
        </w:rPr>
        <w:t>西方</w:t>
      </w:r>
      <w:r w:rsidR="00601D7F" w:rsidRPr="0066410C">
        <w:rPr>
          <w:rFonts w:hint="eastAsia"/>
          <w:color w:val="000000"/>
          <w:sz w:val="24"/>
        </w:rPr>
        <w:t>近代</w:t>
      </w:r>
      <w:r w:rsidR="0019034D" w:rsidRPr="0066410C">
        <w:rPr>
          <w:rFonts w:hint="eastAsia"/>
          <w:color w:val="000000"/>
          <w:sz w:val="24"/>
        </w:rPr>
        <w:t>思想</w:t>
      </w:r>
      <w:r w:rsidR="00137AFE" w:rsidRPr="0066410C">
        <w:rPr>
          <w:rFonts w:hint="eastAsia"/>
          <w:color w:val="000000"/>
          <w:sz w:val="24"/>
        </w:rPr>
        <w:t>之</w:t>
      </w:r>
      <w:r w:rsidR="0019034D" w:rsidRPr="0066410C">
        <w:rPr>
          <w:rFonts w:hint="eastAsia"/>
          <w:color w:val="000000"/>
          <w:sz w:val="24"/>
        </w:rPr>
        <w:t>传入</w:t>
      </w:r>
      <w:r w:rsidR="00137AFE" w:rsidRPr="0066410C">
        <w:rPr>
          <w:rFonts w:hint="eastAsia"/>
          <w:color w:val="000000"/>
          <w:sz w:val="24"/>
        </w:rPr>
        <w:t>始终</w:t>
      </w:r>
      <w:r w:rsidR="00601C4B" w:rsidRPr="0066410C">
        <w:rPr>
          <w:rFonts w:hint="eastAsia"/>
          <w:color w:val="000000"/>
          <w:sz w:val="24"/>
        </w:rPr>
        <w:t>相伴</w:t>
      </w:r>
      <w:r w:rsidR="008E5195" w:rsidRPr="0066410C">
        <w:rPr>
          <w:rFonts w:hint="eastAsia"/>
          <w:color w:val="000000"/>
          <w:sz w:val="24"/>
        </w:rPr>
        <w:t>，</w:t>
      </w:r>
      <w:r w:rsidR="00C01FF2" w:rsidRPr="0066410C">
        <w:rPr>
          <w:rFonts w:hint="eastAsia"/>
          <w:color w:val="000000"/>
          <w:sz w:val="24"/>
        </w:rPr>
        <w:t>因而</w:t>
      </w:r>
      <w:r w:rsidR="008E5195" w:rsidRPr="0066410C">
        <w:rPr>
          <w:rFonts w:hint="eastAsia"/>
          <w:color w:val="000000"/>
          <w:sz w:val="24"/>
        </w:rPr>
        <w:t>在这一过程中</w:t>
      </w:r>
      <w:r w:rsidR="00C01FF2" w:rsidRPr="0066410C">
        <w:rPr>
          <w:rFonts w:hint="eastAsia"/>
          <w:color w:val="000000"/>
          <w:sz w:val="24"/>
        </w:rPr>
        <w:t>，学者对墨子思想的理解就并不</w:t>
      </w:r>
      <w:r w:rsidR="00702A80">
        <w:rPr>
          <w:rFonts w:hint="eastAsia"/>
          <w:color w:val="000000"/>
          <w:sz w:val="24"/>
        </w:rPr>
        <w:t>是</w:t>
      </w:r>
      <w:r w:rsidR="00C01FF2" w:rsidRPr="0066410C">
        <w:rPr>
          <w:rFonts w:hint="eastAsia"/>
          <w:color w:val="000000"/>
          <w:sz w:val="24"/>
        </w:rPr>
        <w:t>仅仅停留于其本身，而是处在</w:t>
      </w:r>
      <w:r w:rsidR="00287BA2" w:rsidRPr="0066410C">
        <w:rPr>
          <w:rFonts w:hint="eastAsia"/>
          <w:color w:val="000000"/>
          <w:sz w:val="24"/>
        </w:rPr>
        <w:t>“</w:t>
      </w:r>
      <w:r w:rsidR="00C62EBE" w:rsidRPr="0066410C">
        <w:rPr>
          <w:rFonts w:hint="eastAsia"/>
          <w:color w:val="000000"/>
          <w:sz w:val="24"/>
        </w:rPr>
        <w:t>据西释中</w:t>
      </w:r>
      <w:r w:rsidR="00287BA2" w:rsidRPr="0066410C">
        <w:rPr>
          <w:rFonts w:hint="eastAsia"/>
          <w:color w:val="000000"/>
          <w:sz w:val="24"/>
        </w:rPr>
        <w:t>”</w:t>
      </w:r>
      <w:r w:rsidR="00C01FF2" w:rsidRPr="0066410C">
        <w:rPr>
          <w:rFonts w:hint="eastAsia"/>
          <w:color w:val="000000"/>
          <w:sz w:val="24"/>
        </w:rPr>
        <w:t>的更为广泛的</w:t>
      </w:r>
      <w:r w:rsidR="00702A80">
        <w:rPr>
          <w:rFonts w:hint="eastAsia"/>
          <w:color w:val="000000"/>
          <w:sz w:val="24"/>
        </w:rPr>
        <w:t>视阈</w:t>
      </w:r>
      <w:r w:rsidR="00C01FF2" w:rsidRPr="0066410C">
        <w:rPr>
          <w:rFonts w:hint="eastAsia"/>
          <w:color w:val="000000"/>
          <w:sz w:val="24"/>
        </w:rPr>
        <w:t>之下</w:t>
      </w:r>
      <w:r w:rsidR="00802770" w:rsidRPr="0066410C">
        <w:rPr>
          <w:rFonts w:hint="eastAsia"/>
          <w:color w:val="000000"/>
          <w:sz w:val="24"/>
        </w:rPr>
        <w:t>，其中</w:t>
      </w:r>
      <w:r w:rsidR="008E5195" w:rsidRPr="0066410C">
        <w:rPr>
          <w:rFonts w:hint="eastAsia"/>
          <w:color w:val="000000"/>
          <w:sz w:val="24"/>
        </w:rPr>
        <w:t>以梁启超、谭嗣同</w:t>
      </w:r>
      <w:r w:rsidR="00C62EBE" w:rsidRPr="0066410C">
        <w:rPr>
          <w:rFonts w:hint="eastAsia"/>
          <w:color w:val="000000"/>
          <w:sz w:val="24"/>
        </w:rPr>
        <w:t>、胡适</w:t>
      </w:r>
      <w:r w:rsidR="008E5195" w:rsidRPr="0066410C">
        <w:rPr>
          <w:rFonts w:hint="eastAsia"/>
          <w:color w:val="000000"/>
          <w:sz w:val="24"/>
        </w:rPr>
        <w:t>等</w:t>
      </w:r>
      <w:r w:rsidR="00802770" w:rsidRPr="0066410C">
        <w:rPr>
          <w:rFonts w:hint="eastAsia"/>
          <w:color w:val="000000"/>
          <w:sz w:val="24"/>
        </w:rPr>
        <w:t>人</w:t>
      </w:r>
      <w:r w:rsidR="008E5195" w:rsidRPr="0066410C">
        <w:rPr>
          <w:rFonts w:hint="eastAsia"/>
          <w:color w:val="000000"/>
          <w:sz w:val="24"/>
        </w:rPr>
        <w:t>为代表，</w:t>
      </w:r>
      <w:r w:rsidR="00802770" w:rsidRPr="0066410C">
        <w:rPr>
          <w:rFonts w:hint="eastAsia"/>
          <w:color w:val="000000"/>
          <w:sz w:val="24"/>
        </w:rPr>
        <w:t>就</w:t>
      </w:r>
      <w:r w:rsidR="008E5195" w:rsidRPr="0066410C">
        <w:rPr>
          <w:rFonts w:hint="eastAsia"/>
          <w:color w:val="000000"/>
          <w:sz w:val="24"/>
        </w:rPr>
        <w:t>发现了墨子政治哲学思想与</w:t>
      </w:r>
      <w:r w:rsidR="00802770" w:rsidRPr="0066410C">
        <w:rPr>
          <w:rFonts w:hint="eastAsia"/>
          <w:color w:val="000000"/>
          <w:sz w:val="24"/>
        </w:rPr>
        <w:t>西方</w:t>
      </w:r>
      <w:r w:rsidR="008E5195" w:rsidRPr="0066410C">
        <w:rPr>
          <w:rFonts w:hint="eastAsia"/>
          <w:color w:val="000000"/>
          <w:sz w:val="24"/>
        </w:rPr>
        <w:t>功利主义</w:t>
      </w:r>
      <w:r w:rsidR="00802770" w:rsidRPr="0066410C">
        <w:rPr>
          <w:rFonts w:hint="eastAsia"/>
          <w:color w:val="000000"/>
          <w:sz w:val="24"/>
        </w:rPr>
        <w:t>思想传统</w:t>
      </w:r>
      <w:r w:rsidR="008E5195" w:rsidRPr="0066410C">
        <w:rPr>
          <w:rFonts w:hint="eastAsia"/>
          <w:color w:val="000000"/>
          <w:sz w:val="24"/>
        </w:rPr>
        <w:t>之间的联系</w:t>
      </w:r>
      <w:r w:rsidR="00802770" w:rsidRPr="0066410C">
        <w:rPr>
          <w:rFonts w:hint="eastAsia"/>
          <w:color w:val="000000"/>
          <w:sz w:val="24"/>
        </w:rPr>
        <w:t>，从而开启对墨</w:t>
      </w:r>
      <w:r w:rsidR="00C62EBE" w:rsidRPr="0066410C">
        <w:rPr>
          <w:rFonts w:hint="eastAsia"/>
          <w:color w:val="000000"/>
          <w:sz w:val="24"/>
        </w:rPr>
        <w:t>子</w:t>
      </w:r>
      <w:r w:rsidR="005F69FD" w:rsidRPr="0066410C">
        <w:rPr>
          <w:rFonts w:hint="eastAsia"/>
          <w:color w:val="000000"/>
          <w:sz w:val="24"/>
        </w:rPr>
        <w:t>学说</w:t>
      </w:r>
      <w:r w:rsidR="00802770" w:rsidRPr="0066410C">
        <w:rPr>
          <w:rFonts w:hint="eastAsia"/>
          <w:color w:val="000000"/>
          <w:sz w:val="24"/>
        </w:rPr>
        <w:t>的功利主义</w:t>
      </w:r>
      <w:r w:rsidR="00287BA2" w:rsidRPr="0066410C">
        <w:rPr>
          <w:rFonts w:hint="eastAsia"/>
          <w:color w:val="000000"/>
          <w:sz w:val="24"/>
        </w:rPr>
        <w:t>理解进路，同时也推动功利主义思想在中国近</w:t>
      </w:r>
      <w:r w:rsidR="002003D7">
        <w:rPr>
          <w:rFonts w:hint="eastAsia"/>
          <w:color w:val="000000"/>
          <w:sz w:val="24"/>
        </w:rPr>
        <w:t>现</w:t>
      </w:r>
      <w:r w:rsidR="00287BA2" w:rsidRPr="0066410C">
        <w:rPr>
          <w:rFonts w:hint="eastAsia"/>
          <w:color w:val="000000"/>
          <w:sz w:val="24"/>
        </w:rPr>
        <w:t>代社会的传播</w:t>
      </w:r>
      <w:r w:rsidR="00C62EBE" w:rsidRPr="0066410C">
        <w:rPr>
          <w:rFonts w:hint="eastAsia"/>
          <w:color w:val="000000"/>
          <w:sz w:val="24"/>
        </w:rPr>
        <w:t>与发展</w:t>
      </w:r>
      <w:r w:rsidR="00287BA2" w:rsidRPr="0066410C">
        <w:rPr>
          <w:rFonts w:hint="eastAsia"/>
          <w:color w:val="000000"/>
          <w:sz w:val="24"/>
        </w:rPr>
        <w:t>。</w:t>
      </w:r>
      <w:r w:rsidR="00C62EBE" w:rsidRPr="0066410C">
        <w:rPr>
          <w:rFonts w:hint="eastAsia"/>
          <w:color w:val="000000"/>
          <w:sz w:val="24"/>
        </w:rPr>
        <w:t>五四新文化运动以后，墨子不仅成为</w:t>
      </w:r>
      <w:r w:rsidR="000400FE" w:rsidRPr="0066410C">
        <w:rPr>
          <w:rFonts w:hint="eastAsia"/>
          <w:color w:val="000000"/>
          <w:sz w:val="24"/>
        </w:rPr>
        <w:t>学术</w:t>
      </w:r>
      <w:r w:rsidR="00C62EBE" w:rsidRPr="0066410C">
        <w:rPr>
          <w:rFonts w:hint="eastAsia"/>
          <w:color w:val="000000"/>
          <w:sz w:val="24"/>
        </w:rPr>
        <w:t>界关注的</w:t>
      </w:r>
      <w:r w:rsidR="000400FE" w:rsidRPr="0066410C">
        <w:rPr>
          <w:rFonts w:hint="eastAsia"/>
          <w:color w:val="000000"/>
          <w:sz w:val="24"/>
        </w:rPr>
        <w:t>重要</w:t>
      </w:r>
      <w:r w:rsidR="00C62EBE" w:rsidRPr="0066410C">
        <w:rPr>
          <w:rFonts w:hint="eastAsia"/>
          <w:color w:val="000000"/>
          <w:sz w:val="24"/>
        </w:rPr>
        <w:t>对象，而且在中共早期</w:t>
      </w:r>
      <w:r w:rsidR="000400FE" w:rsidRPr="0066410C">
        <w:rPr>
          <w:rFonts w:hint="eastAsia"/>
          <w:color w:val="000000"/>
          <w:sz w:val="24"/>
        </w:rPr>
        <w:t>许多</w:t>
      </w:r>
      <w:r w:rsidR="00C62EBE" w:rsidRPr="0066410C">
        <w:rPr>
          <w:rFonts w:hint="eastAsia"/>
          <w:color w:val="000000"/>
          <w:sz w:val="24"/>
        </w:rPr>
        <w:t>领导人</w:t>
      </w:r>
      <w:r w:rsidR="000400FE" w:rsidRPr="0066410C">
        <w:rPr>
          <w:rFonts w:hint="eastAsia"/>
          <w:color w:val="000000"/>
          <w:sz w:val="24"/>
        </w:rPr>
        <w:t>那里也颇受重视，其中一个重要原因就在于墨子</w:t>
      </w:r>
      <w:r w:rsidR="00D437F7" w:rsidRPr="0066410C">
        <w:rPr>
          <w:rFonts w:hint="eastAsia"/>
          <w:color w:val="000000"/>
          <w:sz w:val="24"/>
        </w:rPr>
        <w:t>的政治哲学</w:t>
      </w:r>
      <w:r w:rsidR="000400FE" w:rsidRPr="0066410C">
        <w:rPr>
          <w:rFonts w:hint="eastAsia"/>
          <w:color w:val="000000"/>
          <w:sz w:val="24"/>
        </w:rPr>
        <w:t>思想关注最大多数人民的利益，这与马列主义所具有的阶级属性</w:t>
      </w:r>
      <w:r w:rsidR="00702A80">
        <w:rPr>
          <w:rFonts w:hint="eastAsia"/>
          <w:color w:val="000000"/>
          <w:sz w:val="24"/>
        </w:rPr>
        <w:t>和人民性</w:t>
      </w:r>
      <w:r w:rsidR="000400FE" w:rsidRPr="0066410C">
        <w:rPr>
          <w:rFonts w:hint="eastAsia"/>
          <w:color w:val="000000"/>
          <w:sz w:val="24"/>
        </w:rPr>
        <w:t>不谋而合。</w:t>
      </w:r>
    </w:p>
    <w:p w14:paraId="2065FA0E" w14:textId="3094F393" w:rsidR="001137A9" w:rsidRPr="0066410C" w:rsidRDefault="001137A9" w:rsidP="001137A9">
      <w:pPr>
        <w:widowControl/>
        <w:spacing w:line="360" w:lineRule="auto"/>
        <w:ind w:firstLine="480"/>
        <w:rPr>
          <w:color w:val="000000"/>
          <w:sz w:val="24"/>
        </w:rPr>
      </w:pPr>
      <w:r w:rsidRPr="0066410C">
        <w:rPr>
          <w:rFonts w:hint="eastAsia"/>
          <w:color w:val="000000"/>
          <w:sz w:val="24"/>
        </w:rPr>
        <w:t>近年来对墨子伦理思想、政治哲学思想的研究基本沿袭近现代所开创的功利主义路向，许多研究者将墨子思想与作为功利主义源型的边沁、密尔的学说进行更为全面细致的比较研究，其中魏悦以密尔的德性幸福论、社会感情论、道德自律论为参照所进行的系统化比较具有一定代表性，使得这方面研究得到进一步深化</w:t>
      </w:r>
      <w:r w:rsidRPr="0066410C">
        <w:rPr>
          <w:rStyle w:val="af4"/>
          <w:color w:val="000000"/>
          <w:sz w:val="24"/>
        </w:rPr>
        <w:footnoteReference w:id="2"/>
      </w:r>
      <w:r w:rsidRPr="0066410C">
        <w:rPr>
          <w:rFonts w:hint="eastAsia"/>
          <w:color w:val="000000"/>
          <w:sz w:val="24"/>
        </w:rPr>
        <w:t>。研究者对功利主义的理解渐渐</w:t>
      </w:r>
      <w:r w:rsidR="00702A80">
        <w:rPr>
          <w:rFonts w:hint="eastAsia"/>
          <w:color w:val="000000"/>
          <w:sz w:val="24"/>
        </w:rPr>
        <w:t>除了</w:t>
      </w:r>
      <w:r w:rsidRPr="0066410C">
        <w:rPr>
          <w:rFonts w:hint="eastAsia"/>
          <w:color w:val="000000"/>
          <w:sz w:val="24"/>
        </w:rPr>
        <w:t>局限在其源型意义上，亦关注到</w:t>
      </w:r>
      <w:r w:rsidR="00D514E9" w:rsidRPr="0066410C">
        <w:rPr>
          <w:rFonts w:hint="eastAsia"/>
          <w:color w:val="000000"/>
          <w:sz w:val="24"/>
        </w:rPr>
        <w:t>古典功利主义面对罗尔斯等自由主义思想家</w:t>
      </w:r>
      <w:r w:rsidR="00702A80">
        <w:rPr>
          <w:rFonts w:hint="eastAsia"/>
          <w:color w:val="000000"/>
          <w:sz w:val="24"/>
        </w:rPr>
        <w:t>的</w:t>
      </w:r>
      <w:r w:rsidR="00D514E9" w:rsidRPr="0066410C">
        <w:rPr>
          <w:rFonts w:hint="eastAsia"/>
          <w:color w:val="000000"/>
          <w:sz w:val="24"/>
        </w:rPr>
        <w:t>批判所发生的衍变</w:t>
      </w:r>
      <w:r w:rsidR="00601D7F" w:rsidRPr="0066410C">
        <w:rPr>
          <w:rFonts w:hint="eastAsia"/>
          <w:color w:val="000000"/>
          <w:sz w:val="24"/>
        </w:rPr>
        <w:t>，</w:t>
      </w:r>
      <w:r w:rsidRPr="0066410C">
        <w:rPr>
          <w:rFonts w:hint="eastAsia"/>
          <w:color w:val="000000"/>
          <w:sz w:val="24"/>
        </w:rPr>
        <w:t>如黄伟合借助阶级分析法，从尚利、贵义两方面论证墨子思想具有规则功利主义性质</w:t>
      </w:r>
      <w:r w:rsidRPr="0066410C">
        <w:rPr>
          <w:rStyle w:val="af4"/>
          <w:color w:val="000000"/>
          <w:sz w:val="24"/>
        </w:rPr>
        <w:footnoteReference w:id="3"/>
      </w:r>
      <w:r w:rsidRPr="0066410C">
        <w:rPr>
          <w:rFonts w:hint="eastAsia"/>
          <w:color w:val="000000"/>
          <w:sz w:val="24"/>
        </w:rPr>
        <w:t>；郭智勇基于墨子生活年代社会经济关系和生产方式转型的背景，集中探讨其分配层面的功利主义倾向</w:t>
      </w:r>
      <w:r w:rsidRPr="0066410C">
        <w:rPr>
          <w:rStyle w:val="af4"/>
          <w:color w:val="000000"/>
          <w:sz w:val="24"/>
        </w:rPr>
        <w:footnoteReference w:id="4"/>
      </w:r>
      <w:r w:rsidRPr="0066410C">
        <w:rPr>
          <w:rFonts w:hint="eastAsia"/>
          <w:color w:val="000000"/>
          <w:sz w:val="24"/>
        </w:rPr>
        <w:t>。从本质上说，对墨子功利主义的探讨与义利观问题是密不可分的，</w:t>
      </w:r>
      <w:r w:rsidRPr="0066410C">
        <w:rPr>
          <w:rFonts w:hint="eastAsia"/>
          <w:color w:val="000000"/>
          <w:sz w:val="24"/>
        </w:rPr>
        <w:lastRenderedPageBreak/>
        <w:t>目前对</w:t>
      </w:r>
      <w:r w:rsidR="00D514E9" w:rsidRPr="0066410C">
        <w:rPr>
          <w:rFonts w:hint="eastAsia"/>
          <w:color w:val="000000"/>
          <w:sz w:val="24"/>
        </w:rPr>
        <w:t>义利观问题</w:t>
      </w:r>
      <w:r w:rsidRPr="0066410C">
        <w:rPr>
          <w:rFonts w:hint="eastAsia"/>
          <w:color w:val="000000"/>
          <w:sz w:val="24"/>
        </w:rPr>
        <w:t>的讨论大多数集中在儒墨对比上。值得关注的是，有研究者认为墨子之义有积极与消极两个层次，而墨子之利也可分为天下和个人两个方面，因而在道德实践上产生了无可弥合的裂缝</w:t>
      </w:r>
      <w:r w:rsidRPr="0066410C">
        <w:rPr>
          <w:rStyle w:val="af4"/>
          <w:color w:val="000000"/>
          <w:sz w:val="24"/>
        </w:rPr>
        <w:footnoteReference w:id="5"/>
      </w:r>
      <w:r w:rsidRPr="0066410C">
        <w:rPr>
          <w:rFonts w:hint="eastAsia"/>
          <w:color w:val="000000"/>
          <w:sz w:val="24"/>
        </w:rPr>
        <w:t>。此外，聂韬关于墨学研究的连续三篇文章《墨子“功利主义”思想研究的英语书写》《肇始与流变：近世墨子思想的功利主义阐释的中西承启》《功利主义与近代墨学重构》显示出一条鲜明的研究线索，系统梳理了自功利主义概念</w:t>
      </w:r>
      <w:r w:rsidR="00702A80">
        <w:rPr>
          <w:rFonts w:hint="eastAsia"/>
          <w:color w:val="000000"/>
          <w:sz w:val="24"/>
        </w:rPr>
        <w:t>被</w:t>
      </w:r>
      <w:r w:rsidRPr="0066410C">
        <w:rPr>
          <w:rFonts w:hint="eastAsia"/>
          <w:color w:val="000000"/>
          <w:sz w:val="24"/>
        </w:rPr>
        <w:t>引入墨子思想研究到二者联系最终确立的过程，其特色在于格外关注墨子功利主义思想在</w:t>
      </w:r>
      <w:r w:rsidR="00702A80">
        <w:rPr>
          <w:rFonts w:hint="eastAsia"/>
          <w:color w:val="000000"/>
          <w:sz w:val="24"/>
        </w:rPr>
        <w:t>海外</w:t>
      </w:r>
      <w:r w:rsidRPr="0066410C">
        <w:rPr>
          <w:rFonts w:hint="eastAsia"/>
          <w:color w:val="000000"/>
          <w:sz w:val="24"/>
        </w:rPr>
        <w:t>汉学界的传播与阐释，构成了墨学研究跨文化语境的双向互动，填充了这一领域的研究空白</w:t>
      </w:r>
      <w:r w:rsidRPr="0066410C">
        <w:rPr>
          <w:rStyle w:val="af4"/>
          <w:color w:val="000000"/>
          <w:sz w:val="24"/>
        </w:rPr>
        <w:footnoteReference w:id="6"/>
      </w:r>
      <w:r w:rsidRPr="0066410C">
        <w:rPr>
          <w:rFonts w:hint="eastAsia"/>
          <w:color w:val="000000"/>
          <w:sz w:val="24"/>
        </w:rPr>
        <w:t>。</w:t>
      </w:r>
    </w:p>
    <w:p w14:paraId="0336C1A2" w14:textId="5D5124F1" w:rsidR="001137A9" w:rsidRPr="0066410C" w:rsidRDefault="001137A9" w:rsidP="001137A9">
      <w:pPr>
        <w:widowControl/>
        <w:spacing w:line="360" w:lineRule="auto"/>
        <w:ind w:firstLine="480"/>
        <w:rPr>
          <w:color w:val="000000"/>
          <w:sz w:val="24"/>
        </w:rPr>
      </w:pPr>
      <w:r w:rsidRPr="0066410C">
        <w:rPr>
          <w:rFonts w:hint="eastAsia"/>
          <w:color w:val="000000"/>
          <w:sz w:val="24"/>
        </w:rPr>
        <w:t>然而，不同于近代以来对墨学的功利主义理解进路亦有出现，如郝长墀在《墨子是功利主义者吗？——论墨家伦理思想的现代意义》一文中从墨子与功利主义所关注的利益主体的差异性出发，主张墨学实际上与功利主义相对立</w:t>
      </w:r>
      <w:r w:rsidRPr="0066410C">
        <w:rPr>
          <w:rStyle w:val="af4"/>
          <w:color w:val="000000"/>
          <w:sz w:val="24"/>
        </w:rPr>
        <w:footnoteReference w:id="7"/>
      </w:r>
      <w:r w:rsidRPr="0066410C">
        <w:rPr>
          <w:rFonts w:hint="eastAsia"/>
          <w:color w:val="000000"/>
          <w:sz w:val="24"/>
        </w:rPr>
        <w:t>。这一观点引发了更为广泛的讨论，如胡星铭对郝文的进一步商榷</w:t>
      </w:r>
      <w:r w:rsidRPr="0066410C">
        <w:rPr>
          <w:rStyle w:val="af4"/>
          <w:color w:val="000000"/>
          <w:sz w:val="24"/>
        </w:rPr>
        <w:footnoteReference w:id="8"/>
      </w:r>
      <w:r w:rsidRPr="0066410C">
        <w:rPr>
          <w:rFonts w:hint="eastAsia"/>
          <w:color w:val="000000"/>
          <w:sz w:val="24"/>
        </w:rPr>
        <w:t>、叶勇对墨子和功利主义在功利观上差异的论述</w:t>
      </w:r>
      <w:r w:rsidRPr="0066410C">
        <w:rPr>
          <w:rStyle w:val="af4"/>
          <w:color w:val="000000"/>
          <w:sz w:val="24"/>
        </w:rPr>
        <w:footnoteReference w:id="9"/>
      </w:r>
      <w:r w:rsidRPr="0066410C">
        <w:rPr>
          <w:rFonts w:hint="eastAsia"/>
          <w:color w:val="000000"/>
          <w:sz w:val="24"/>
        </w:rPr>
        <w:t>等等。由此观之，无论是否认同墨子思想中包含功利主义因素，自近代墨学复兴以来，</w:t>
      </w:r>
      <w:r w:rsidR="00D514E9" w:rsidRPr="0066410C">
        <w:rPr>
          <w:rFonts w:hint="eastAsia"/>
          <w:color w:val="000000"/>
          <w:sz w:val="24"/>
        </w:rPr>
        <w:t>墨子思想与功利主义</w:t>
      </w:r>
      <w:r w:rsidR="00702A80">
        <w:rPr>
          <w:rFonts w:hint="eastAsia"/>
          <w:color w:val="000000"/>
          <w:sz w:val="24"/>
        </w:rPr>
        <w:t>二者</w:t>
      </w:r>
      <w:r w:rsidRPr="0066410C">
        <w:rPr>
          <w:rFonts w:hint="eastAsia"/>
          <w:color w:val="000000"/>
          <w:sz w:val="24"/>
        </w:rPr>
        <w:t>就始终形影不离，在哲学探讨中相伴出现。</w:t>
      </w:r>
    </w:p>
    <w:p w14:paraId="477E76BB" w14:textId="3781D203" w:rsidR="0089667D" w:rsidRPr="0066410C" w:rsidRDefault="00802770" w:rsidP="00762B2B">
      <w:pPr>
        <w:widowControl/>
        <w:spacing w:line="360" w:lineRule="auto"/>
        <w:ind w:firstLine="480"/>
        <w:rPr>
          <w:color w:val="000000"/>
          <w:sz w:val="24"/>
        </w:rPr>
      </w:pPr>
      <w:r w:rsidRPr="0066410C">
        <w:rPr>
          <w:rFonts w:hint="eastAsia"/>
          <w:color w:val="000000"/>
          <w:sz w:val="24"/>
        </w:rPr>
        <w:t>在上述</w:t>
      </w:r>
      <w:r w:rsidR="00143F51" w:rsidRPr="0066410C">
        <w:rPr>
          <w:rFonts w:hint="eastAsia"/>
          <w:color w:val="000000"/>
          <w:sz w:val="24"/>
        </w:rPr>
        <w:t>现</w:t>
      </w:r>
      <w:r w:rsidRPr="0066410C">
        <w:rPr>
          <w:rFonts w:hint="eastAsia"/>
          <w:color w:val="000000"/>
          <w:sz w:val="24"/>
        </w:rPr>
        <w:t>有研究的基础上，</w:t>
      </w:r>
      <w:r w:rsidR="001035C6" w:rsidRPr="0066410C">
        <w:rPr>
          <w:rFonts w:hint="eastAsia"/>
          <w:color w:val="000000"/>
          <w:sz w:val="24"/>
        </w:rPr>
        <w:t>本文认为</w:t>
      </w:r>
      <w:r w:rsidR="00481499" w:rsidRPr="0066410C">
        <w:rPr>
          <w:rFonts w:hint="eastAsia"/>
          <w:color w:val="000000"/>
          <w:sz w:val="24"/>
        </w:rPr>
        <w:t>，</w:t>
      </w:r>
      <w:r w:rsidR="001035C6" w:rsidRPr="0066410C">
        <w:rPr>
          <w:rFonts w:hint="eastAsia"/>
          <w:color w:val="000000"/>
          <w:sz w:val="24"/>
        </w:rPr>
        <w:t>墨子政治哲学确与西方功利主义思想传统呈现出极大的相似性，且这种相似性并不仅仅体现在古典功利主义阶段，而是体现在功利主义发展的整个脉络</w:t>
      </w:r>
      <w:r w:rsidR="00D514E9" w:rsidRPr="0066410C">
        <w:rPr>
          <w:rFonts w:hint="eastAsia"/>
          <w:color w:val="000000"/>
          <w:sz w:val="24"/>
        </w:rPr>
        <w:t>，</w:t>
      </w:r>
      <w:r w:rsidR="008177AB" w:rsidRPr="0066410C">
        <w:rPr>
          <w:rFonts w:hint="eastAsia"/>
          <w:color w:val="000000"/>
          <w:sz w:val="24"/>
        </w:rPr>
        <w:t>尤其是从</w:t>
      </w:r>
      <w:r w:rsidR="00D514E9" w:rsidRPr="0066410C">
        <w:rPr>
          <w:rFonts w:hint="eastAsia"/>
          <w:color w:val="000000"/>
          <w:sz w:val="24"/>
        </w:rPr>
        <w:t>行为功利主义到规则功利主义</w:t>
      </w:r>
      <w:r w:rsidR="008177AB" w:rsidRPr="0066410C">
        <w:rPr>
          <w:rFonts w:hint="eastAsia"/>
          <w:color w:val="000000"/>
          <w:sz w:val="24"/>
        </w:rPr>
        <w:t>的转变</w:t>
      </w:r>
      <w:r w:rsidR="009762E1" w:rsidRPr="0066410C">
        <w:rPr>
          <w:rFonts w:hint="eastAsia"/>
          <w:color w:val="000000"/>
          <w:sz w:val="24"/>
        </w:rPr>
        <w:t>过程之中</w:t>
      </w:r>
      <w:r w:rsidR="004A129C" w:rsidRPr="0066410C">
        <w:rPr>
          <w:rFonts w:hint="eastAsia"/>
          <w:color w:val="000000"/>
          <w:sz w:val="24"/>
        </w:rPr>
        <w:t>。因而，本文旨在</w:t>
      </w:r>
      <w:r w:rsidRPr="0066410C">
        <w:rPr>
          <w:rFonts w:hint="eastAsia"/>
          <w:color w:val="000000"/>
          <w:sz w:val="24"/>
        </w:rPr>
        <w:t>探讨墨子政治哲学思想中一个更加细致</w:t>
      </w:r>
      <w:r w:rsidR="004A129C" w:rsidRPr="0066410C">
        <w:rPr>
          <w:rFonts w:hint="eastAsia"/>
          <w:color w:val="000000"/>
          <w:sz w:val="24"/>
        </w:rPr>
        <w:t>但关乎理论体系总体的问题：</w:t>
      </w:r>
      <w:r w:rsidR="00FB21DE" w:rsidRPr="0066410C">
        <w:rPr>
          <w:rFonts w:hint="eastAsia"/>
          <w:color w:val="000000"/>
          <w:sz w:val="24"/>
        </w:rPr>
        <w:t>如果将</w:t>
      </w:r>
      <w:r w:rsidR="004A129C" w:rsidRPr="0066410C">
        <w:rPr>
          <w:rFonts w:hint="eastAsia"/>
          <w:color w:val="000000"/>
          <w:sz w:val="24"/>
        </w:rPr>
        <w:t>墨子政治哲学</w:t>
      </w:r>
      <w:r w:rsidR="00FB21DE" w:rsidRPr="0066410C">
        <w:rPr>
          <w:rFonts w:hint="eastAsia"/>
          <w:color w:val="000000"/>
          <w:sz w:val="24"/>
        </w:rPr>
        <w:t>作为一种功利主义，那么</w:t>
      </w:r>
      <w:r w:rsidR="004A129C" w:rsidRPr="0066410C">
        <w:rPr>
          <w:rFonts w:hint="eastAsia"/>
          <w:color w:val="000000"/>
          <w:sz w:val="24"/>
        </w:rPr>
        <w:t>其核心范畴究竟</w:t>
      </w:r>
      <w:r w:rsidR="009957A3" w:rsidRPr="0066410C">
        <w:rPr>
          <w:rFonts w:hint="eastAsia"/>
          <w:color w:val="000000"/>
          <w:sz w:val="24"/>
        </w:rPr>
        <w:t>是什么</w:t>
      </w:r>
      <w:r w:rsidR="004A129C" w:rsidRPr="0066410C">
        <w:rPr>
          <w:rFonts w:hint="eastAsia"/>
          <w:color w:val="000000"/>
          <w:sz w:val="24"/>
        </w:rPr>
        <w:t>？这一范畴在</w:t>
      </w:r>
      <w:r w:rsidR="00D514E9" w:rsidRPr="0066410C">
        <w:rPr>
          <w:rFonts w:hint="eastAsia"/>
          <w:color w:val="000000"/>
          <w:sz w:val="24"/>
        </w:rPr>
        <w:t>《墨子》文本中</w:t>
      </w:r>
      <w:r w:rsidR="004A129C" w:rsidRPr="0066410C">
        <w:rPr>
          <w:rFonts w:hint="eastAsia"/>
          <w:color w:val="000000"/>
          <w:sz w:val="24"/>
        </w:rPr>
        <w:t>不同的语境下</w:t>
      </w:r>
      <w:r w:rsidR="00871658" w:rsidRPr="0066410C">
        <w:rPr>
          <w:rStyle w:val="af4"/>
          <w:color w:val="000000"/>
          <w:sz w:val="24"/>
        </w:rPr>
        <w:footnoteReference w:id="10"/>
      </w:r>
      <w:r w:rsidR="009957A3" w:rsidRPr="0066410C">
        <w:rPr>
          <w:rFonts w:hint="eastAsia"/>
          <w:color w:val="000000"/>
          <w:sz w:val="24"/>
        </w:rPr>
        <w:t>是否具有同一的内涵？基于</w:t>
      </w:r>
      <w:r w:rsidR="009957A3" w:rsidRPr="0066410C">
        <w:rPr>
          <w:rFonts w:hint="eastAsia"/>
          <w:color w:val="000000"/>
          <w:sz w:val="24"/>
        </w:rPr>
        <w:lastRenderedPageBreak/>
        <w:t>对这些问题的解答，</w:t>
      </w:r>
      <w:r w:rsidR="00183020" w:rsidRPr="0066410C">
        <w:rPr>
          <w:rFonts w:hint="eastAsia"/>
          <w:color w:val="000000"/>
          <w:sz w:val="24"/>
        </w:rPr>
        <w:t>在</w:t>
      </w:r>
      <w:r w:rsidR="009957A3" w:rsidRPr="0066410C">
        <w:rPr>
          <w:rFonts w:hint="eastAsia"/>
          <w:color w:val="000000"/>
          <w:sz w:val="24"/>
        </w:rPr>
        <w:t>本文</w:t>
      </w:r>
      <w:r w:rsidR="00183020" w:rsidRPr="0066410C">
        <w:rPr>
          <w:rFonts w:hint="eastAsia"/>
          <w:color w:val="000000"/>
          <w:sz w:val="24"/>
        </w:rPr>
        <w:t>的</w:t>
      </w:r>
      <w:r w:rsidR="009957A3" w:rsidRPr="0066410C">
        <w:rPr>
          <w:rFonts w:hint="eastAsia"/>
          <w:color w:val="000000"/>
          <w:sz w:val="24"/>
        </w:rPr>
        <w:t>最后将</w:t>
      </w:r>
      <w:r w:rsidR="00C91EA8" w:rsidRPr="0066410C">
        <w:rPr>
          <w:rFonts w:hint="eastAsia"/>
          <w:color w:val="000000"/>
          <w:sz w:val="24"/>
        </w:rPr>
        <w:t>借助近现代墨学复兴</w:t>
      </w:r>
      <w:r w:rsidR="009957A3" w:rsidRPr="0066410C">
        <w:rPr>
          <w:rFonts w:hint="eastAsia"/>
          <w:color w:val="000000"/>
          <w:sz w:val="24"/>
        </w:rPr>
        <w:t>说明墨子功利主义政治哲学的理论特质，并</w:t>
      </w:r>
      <w:r w:rsidR="00153DE1">
        <w:rPr>
          <w:rFonts w:hint="eastAsia"/>
          <w:color w:val="000000"/>
          <w:sz w:val="24"/>
        </w:rPr>
        <w:t>简述</w:t>
      </w:r>
      <w:r w:rsidR="009957A3" w:rsidRPr="0066410C">
        <w:rPr>
          <w:rFonts w:hint="eastAsia"/>
          <w:color w:val="000000"/>
          <w:sz w:val="24"/>
        </w:rPr>
        <w:t>其在当代</w:t>
      </w:r>
      <w:r w:rsidR="00816CC3">
        <w:rPr>
          <w:rFonts w:hint="eastAsia"/>
          <w:color w:val="000000"/>
          <w:sz w:val="24"/>
        </w:rPr>
        <w:t>社会政治发展中</w:t>
      </w:r>
      <w:r w:rsidR="009957A3" w:rsidRPr="0066410C">
        <w:rPr>
          <w:rFonts w:hint="eastAsia"/>
          <w:color w:val="000000"/>
          <w:sz w:val="24"/>
        </w:rPr>
        <w:t>的现实意义。</w:t>
      </w:r>
    </w:p>
    <w:p w14:paraId="4E41F80E" w14:textId="04D91899" w:rsidR="004C07F8" w:rsidRPr="0066410C" w:rsidRDefault="004C07F8" w:rsidP="0020618F">
      <w:pPr>
        <w:pStyle w:val="1"/>
      </w:pPr>
      <w:bookmarkStart w:id="7" w:name="_Toc33084349"/>
      <w:bookmarkStart w:id="8" w:name="_Toc39088693"/>
      <w:r w:rsidRPr="0066410C">
        <w:rPr>
          <w:rFonts w:hint="eastAsia"/>
        </w:rPr>
        <w:t>一、“义”：墨子功利主义政治哲学的核心范畴</w:t>
      </w:r>
      <w:bookmarkEnd w:id="7"/>
      <w:bookmarkEnd w:id="8"/>
    </w:p>
    <w:p w14:paraId="743815BE" w14:textId="0929EE7C" w:rsidR="00762B2B" w:rsidRPr="0066410C" w:rsidRDefault="00B80B3F" w:rsidP="00762B2B">
      <w:pPr>
        <w:widowControl/>
        <w:spacing w:line="360" w:lineRule="auto"/>
        <w:ind w:firstLine="480"/>
        <w:rPr>
          <w:color w:val="000000"/>
          <w:sz w:val="24"/>
        </w:rPr>
      </w:pPr>
      <w:r w:rsidRPr="0066410C">
        <w:rPr>
          <w:rFonts w:hint="eastAsia"/>
          <w:color w:val="000000"/>
          <w:sz w:val="24"/>
        </w:rPr>
        <w:t>古典功利主义</w:t>
      </w:r>
      <w:r w:rsidR="00FB21DE" w:rsidRPr="0066410C">
        <w:rPr>
          <w:rFonts w:hint="eastAsia"/>
          <w:color w:val="000000"/>
          <w:sz w:val="24"/>
        </w:rPr>
        <w:t>学家认为，“唯有快乐和免除痛苦是值得欲求的目的”</w:t>
      </w:r>
      <w:r w:rsidR="00FB21DE" w:rsidRPr="0066410C">
        <w:rPr>
          <w:rStyle w:val="af4"/>
          <w:color w:val="000000"/>
          <w:sz w:val="24"/>
        </w:rPr>
        <w:footnoteReference w:id="11"/>
      </w:r>
      <w:r w:rsidR="00FB21DE" w:rsidRPr="0066410C">
        <w:rPr>
          <w:rFonts w:hint="eastAsia"/>
          <w:color w:val="000000"/>
          <w:sz w:val="24"/>
        </w:rPr>
        <w:t>，人类</w:t>
      </w:r>
      <w:r w:rsidRPr="0066410C">
        <w:rPr>
          <w:rFonts w:hint="eastAsia"/>
          <w:color w:val="000000"/>
          <w:sz w:val="24"/>
        </w:rPr>
        <w:t>所</w:t>
      </w:r>
      <w:r w:rsidR="00FB21DE" w:rsidRPr="0066410C">
        <w:rPr>
          <w:rFonts w:hint="eastAsia"/>
          <w:color w:val="000000"/>
          <w:sz w:val="24"/>
        </w:rPr>
        <w:t>追求的一切被认为是善的东西其本质上都与趋乐避苦紧密相关，因而</w:t>
      </w:r>
      <w:r w:rsidR="00481117" w:rsidRPr="0066410C">
        <w:rPr>
          <w:rFonts w:hint="eastAsia"/>
          <w:color w:val="000000"/>
          <w:sz w:val="24"/>
        </w:rPr>
        <w:t>认为功利主义</w:t>
      </w:r>
      <w:r w:rsidRPr="0066410C">
        <w:rPr>
          <w:rFonts w:hint="eastAsia"/>
          <w:color w:val="000000"/>
          <w:sz w:val="24"/>
        </w:rPr>
        <w:t>围绕的核心范畴即</w:t>
      </w:r>
      <w:r w:rsidR="00481117" w:rsidRPr="0066410C">
        <w:rPr>
          <w:rFonts w:hint="eastAsia"/>
          <w:color w:val="000000"/>
          <w:sz w:val="24"/>
        </w:rPr>
        <w:t>“快乐”</w:t>
      </w:r>
      <w:r w:rsidR="00481117" w:rsidRPr="0066410C">
        <w:rPr>
          <w:rFonts w:hint="eastAsia"/>
          <w:color w:val="000000"/>
          <w:sz w:val="24"/>
        </w:rPr>
        <w:t>(</w:t>
      </w:r>
      <w:r w:rsidR="00481117" w:rsidRPr="0066410C">
        <w:rPr>
          <w:color w:val="000000"/>
          <w:sz w:val="24"/>
        </w:rPr>
        <w:t>Pleasure)</w:t>
      </w:r>
      <w:r w:rsidR="00481117" w:rsidRPr="0066410C">
        <w:rPr>
          <w:rFonts w:hint="eastAsia"/>
          <w:color w:val="000000"/>
          <w:sz w:val="24"/>
        </w:rPr>
        <w:t>或</w:t>
      </w:r>
      <w:r w:rsidRPr="0066410C">
        <w:rPr>
          <w:rFonts w:hint="eastAsia"/>
          <w:color w:val="000000"/>
          <w:sz w:val="24"/>
        </w:rPr>
        <w:t>“幸福”</w:t>
      </w:r>
      <w:r w:rsidR="00FB21DE" w:rsidRPr="0066410C">
        <w:rPr>
          <w:rFonts w:hint="eastAsia"/>
          <w:color w:val="000000"/>
          <w:sz w:val="24"/>
        </w:rPr>
        <w:t>(</w:t>
      </w:r>
      <w:r w:rsidR="00FB21DE" w:rsidRPr="0066410C">
        <w:rPr>
          <w:color w:val="000000"/>
          <w:sz w:val="24"/>
        </w:rPr>
        <w:t>Happiness)</w:t>
      </w:r>
      <w:r w:rsidR="00481117" w:rsidRPr="0066410C">
        <w:rPr>
          <w:rFonts w:hint="eastAsia"/>
          <w:color w:val="000000"/>
          <w:sz w:val="24"/>
        </w:rPr>
        <w:t>这一观点是无可争议的</w:t>
      </w:r>
      <w:r w:rsidR="005B1EB5" w:rsidRPr="0066410C">
        <w:rPr>
          <w:rFonts w:hint="eastAsia"/>
          <w:color w:val="000000"/>
          <w:sz w:val="24"/>
        </w:rPr>
        <w:t>；与之相似，通过对墨子思想的考察不难发现，其有关“义”的理解在很大程度上同样体现了功利主义学说所具有的快乐主义倾向。</w:t>
      </w:r>
    </w:p>
    <w:p w14:paraId="7C275EE4" w14:textId="17004296" w:rsidR="00046E05" w:rsidRPr="0066410C" w:rsidRDefault="00C572DA" w:rsidP="00762B2B">
      <w:pPr>
        <w:widowControl/>
        <w:spacing w:line="360" w:lineRule="auto"/>
        <w:ind w:firstLine="480"/>
        <w:rPr>
          <w:color w:val="000000"/>
          <w:sz w:val="24"/>
        </w:rPr>
      </w:pPr>
      <w:r w:rsidRPr="0066410C">
        <w:rPr>
          <w:rFonts w:hint="eastAsia"/>
          <w:color w:val="000000"/>
          <w:sz w:val="24"/>
        </w:rPr>
        <w:t>事实上，不只是墨家，先秦诸子</w:t>
      </w:r>
      <w:r w:rsidR="007D094C" w:rsidRPr="0066410C">
        <w:rPr>
          <w:rFonts w:hint="eastAsia"/>
          <w:color w:val="000000"/>
          <w:sz w:val="24"/>
        </w:rPr>
        <w:t>对</w:t>
      </w:r>
      <w:r w:rsidRPr="0066410C">
        <w:rPr>
          <w:rFonts w:hint="eastAsia"/>
          <w:color w:val="000000"/>
          <w:sz w:val="24"/>
        </w:rPr>
        <w:t>“义”这一概念</w:t>
      </w:r>
      <w:r w:rsidR="007D094C" w:rsidRPr="0066410C">
        <w:rPr>
          <w:rFonts w:hint="eastAsia"/>
          <w:color w:val="000000"/>
          <w:sz w:val="24"/>
        </w:rPr>
        <w:t>或多或少均有</w:t>
      </w:r>
      <w:r w:rsidR="00566910" w:rsidRPr="0066410C">
        <w:rPr>
          <w:rFonts w:hint="eastAsia"/>
          <w:color w:val="000000"/>
          <w:sz w:val="24"/>
        </w:rPr>
        <w:t>论述</w:t>
      </w:r>
      <w:r w:rsidRPr="0066410C">
        <w:rPr>
          <w:rFonts w:hint="eastAsia"/>
          <w:color w:val="000000"/>
          <w:sz w:val="24"/>
        </w:rPr>
        <w:t>，</w:t>
      </w:r>
      <w:r w:rsidR="007D262D" w:rsidRPr="0066410C">
        <w:rPr>
          <w:rFonts w:hint="eastAsia"/>
          <w:color w:val="000000"/>
          <w:sz w:val="24"/>
        </w:rPr>
        <w:t>虽然</w:t>
      </w:r>
      <w:r w:rsidR="007D094C" w:rsidRPr="0066410C">
        <w:rPr>
          <w:rFonts w:hint="eastAsia"/>
          <w:color w:val="000000"/>
          <w:sz w:val="24"/>
        </w:rPr>
        <w:t>各家</w:t>
      </w:r>
      <w:r w:rsidR="007D262D" w:rsidRPr="0066410C">
        <w:rPr>
          <w:rFonts w:hint="eastAsia"/>
          <w:color w:val="000000"/>
          <w:sz w:val="24"/>
        </w:rPr>
        <w:t>对其具体内涵的把握不尽相同，但</w:t>
      </w:r>
      <w:r w:rsidR="007D094C" w:rsidRPr="0066410C">
        <w:rPr>
          <w:rFonts w:hint="eastAsia"/>
          <w:color w:val="000000"/>
          <w:sz w:val="24"/>
        </w:rPr>
        <w:t>共同之处在于往往将“义”“利”二者联系起来讨论</w:t>
      </w:r>
      <w:r w:rsidR="00154A87" w:rsidRPr="0066410C">
        <w:rPr>
          <w:rFonts w:hint="eastAsia"/>
          <w:color w:val="000000"/>
          <w:sz w:val="24"/>
        </w:rPr>
        <w:t>，从而形成各家对义利关系的多种理解，其中影响最为广泛的就是</w:t>
      </w:r>
      <w:r w:rsidR="00FA06FF" w:rsidRPr="0066410C">
        <w:rPr>
          <w:rFonts w:hint="eastAsia"/>
          <w:color w:val="000000"/>
          <w:sz w:val="24"/>
        </w:rPr>
        <w:t>以孔孟为代表的</w:t>
      </w:r>
      <w:r w:rsidR="00154A87" w:rsidRPr="0066410C">
        <w:rPr>
          <w:rFonts w:hint="eastAsia"/>
          <w:color w:val="000000"/>
          <w:sz w:val="24"/>
        </w:rPr>
        <w:t>儒</w:t>
      </w:r>
      <w:r w:rsidR="00FA06FF" w:rsidRPr="0066410C">
        <w:rPr>
          <w:rFonts w:hint="eastAsia"/>
          <w:color w:val="000000"/>
          <w:sz w:val="24"/>
        </w:rPr>
        <w:t>家义利</w:t>
      </w:r>
      <w:r w:rsidR="00046E05" w:rsidRPr="0066410C">
        <w:rPr>
          <w:rFonts w:hint="eastAsia"/>
          <w:color w:val="000000"/>
          <w:sz w:val="24"/>
        </w:rPr>
        <w:t>矛盾</w:t>
      </w:r>
      <w:r w:rsidR="009762E1" w:rsidRPr="0066410C">
        <w:rPr>
          <w:rFonts w:hint="eastAsia"/>
          <w:color w:val="000000"/>
          <w:sz w:val="24"/>
        </w:rPr>
        <w:t>观</w:t>
      </w:r>
      <w:r w:rsidR="00FA06FF" w:rsidRPr="0066410C">
        <w:rPr>
          <w:rFonts w:hint="eastAsia"/>
          <w:color w:val="000000"/>
          <w:sz w:val="24"/>
        </w:rPr>
        <w:t>与</w:t>
      </w:r>
      <w:r w:rsidR="00154A87" w:rsidRPr="0066410C">
        <w:rPr>
          <w:rFonts w:hint="eastAsia"/>
          <w:color w:val="000000"/>
          <w:sz w:val="24"/>
        </w:rPr>
        <w:t>墨</w:t>
      </w:r>
      <w:r w:rsidR="00FA06FF" w:rsidRPr="0066410C">
        <w:rPr>
          <w:rFonts w:hint="eastAsia"/>
          <w:color w:val="000000"/>
          <w:sz w:val="24"/>
        </w:rPr>
        <w:t>子思想中</w:t>
      </w:r>
      <w:r w:rsidR="00046E05" w:rsidRPr="0066410C">
        <w:rPr>
          <w:rFonts w:hint="eastAsia"/>
          <w:color w:val="000000"/>
          <w:sz w:val="24"/>
        </w:rPr>
        <w:t>的</w:t>
      </w:r>
      <w:r w:rsidR="00FA06FF" w:rsidRPr="0066410C">
        <w:rPr>
          <w:rFonts w:hint="eastAsia"/>
          <w:color w:val="000000"/>
          <w:sz w:val="24"/>
        </w:rPr>
        <w:t>义利</w:t>
      </w:r>
      <w:r w:rsidR="00046E05" w:rsidRPr="0066410C">
        <w:rPr>
          <w:rFonts w:hint="eastAsia"/>
          <w:color w:val="000000"/>
          <w:sz w:val="24"/>
        </w:rPr>
        <w:t>合一观。以孔孟思想为参照，</w:t>
      </w:r>
      <w:r w:rsidR="00AE264C" w:rsidRPr="0066410C">
        <w:rPr>
          <w:rFonts w:hint="eastAsia"/>
          <w:color w:val="000000"/>
          <w:sz w:val="24"/>
        </w:rPr>
        <w:t>有助于</w:t>
      </w:r>
      <w:r w:rsidR="00046E05" w:rsidRPr="0066410C">
        <w:rPr>
          <w:rFonts w:hint="eastAsia"/>
          <w:color w:val="000000"/>
          <w:sz w:val="24"/>
        </w:rPr>
        <w:t>更为清晰地</w:t>
      </w:r>
      <w:r w:rsidR="00AE264C" w:rsidRPr="0066410C">
        <w:rPr>
          <w:rFonts w:hint="eastAsia"/>
          <w:color w:val="000000"/>
          <w:sz w:val="24"/>
        </w:rPr>
        <w:t>认识</w:t>
      </w:r>
      <w:r w:rsidR="00046E05" w:rsidRPr="0066410C">
        <w:rPr>
          <w:rFonts w:hint="eastAsia"/>
          <w:color w:val="000000"/>
          <w:sz w:val="24"/>
        </w:rPr>
        <w:t>墨子之“义”</w:t>
      </w:r>
      <w:r w:rsidR="00AE264C" w:rsidRPr="0066410C">
        <w:rPr>
          <w:rFonts w:hint="eastAsia"/>
          <w:color w:val="000000"/>
          <w:sz w:val="24"/>
        </w:rPr>
        <w:t>蕴涵的功利性质。</w:t>
      </w:r>
    </w:p>
    <w:p w14:paraId="46043A3B" w14:textId="7C2D15DC" w:rsidR="00F60706" w:rsidRPr="0066410C" w:rsidRDefault="00F60706" w:rsidP="00597AB0">
      <w:pPr>
        <w:pStyle w:val="2"/>
        <w:spacing w:before="156" w:line="360" w:lineRule="auto"/>
        <w:ind w:firstLine="480"/>
      </w:pPr>
      <w:bookmarkStart w:id="9" w:name="_Toc39088694"/>
      <w:r w:rsidRPr="0066410C">
        <w:rPr>
          <w:rFonts w:hint="eastAsia"/>
        </w:rPr>
        <w:t>（一）</w:t>
      </w:r>
      <w:r w:rsidR="00AE264C" w:rsidRPr="0066410C">
        <w:rPr>
          <w:rFonts w:hint="eastAsia"/>
        </w:rPr>
        <w:t>孔孟思想中的义利矛盾</w:t>
      </w:r>
      <w:r w:rsidR="009762E1" w:rsidRPr="0066410C">
        <w:rPr>
          <w:rFonts w:hint="eastAsia"/>
        </w:rPr>
        <w:t>观</w:t>
      </w:r>
      <w:bookmarkEnd w:id="9"/>
    </w:p>
    <w:p w14:paraId="1852318F" w14:textId="2E67F7B4" w:rsidR="00762B2B" w:rsidRPr="0066410C" w:rsidRDefault="00BF5D5A" w:rsidP="00762B2B">
      <w:pPr>
        <w:widowControl/>
        <w:spacing w:line="360" w:lineRule="auto"/>
        <w:ind w:firstLine="480"/>
        <w:rPr>
          <w:color w:val="000000"/>
          <w:sz w:val="24"/>
        </w:rPr>
      </w:pPr>
      <w:r w:rsidRPr="0066410C">
        <w:rPr>
          <w:rFonts w:hint="eastAsia"/>
          <w:color w:val="000000"/>
          <w:sz w:val="24"/>
        </w:rPr>
        <w:t>儒家将义作为道德领域最基本的范畴之一，</w:t>
      </w:r>
      <w:r w:rsidR="00B048A9" w:rsidRPr="0066410C">
        <w:rPr>
          <w:rFonts w:hint="eastAsia"/>
          <w:color w:val="000000"/>
          <w:sz w:val="24"/>
        </w:rPr>
        <w:t>孔子认为</w:t>
      </w:r>
      <w:r w:rsidR="002B15B0" w:rsidRPr="0066410C">
        <w:rPr>
          <w:rFonts w:hint="eastAsia"/>
          <w:color w:val="000000"/>
          <w:sz w:val="24"/>
        </w:rPr>
        <w:t>：</w:t>
      </w:r>
    </w:p>
    <w:p w14:paraId="5173754D" w14:textId="77777777" w:rsidR="00762B2B" w:rsidRPr="0066410C" w:rsidRDefault="002B15B0" w:rsidP="00762B2B">
      <w:pPr>
        <w:widowControl/>
        <w:spacing w:line="360" w:lineRule="auto"/>
        <w:ind w:firstLine="480"/>
        <w:rPr>
          <w:color w:val="000000"/>
          <w:sz w:val="24"/>
        </w:rPr>
      </w:pPr>
      <w:r w:rsidRPr="0066410C">
        <w:rPr>
          <w:rFonts w:ascii="仿宋" w:eastAsia="仿宋" w:hAnsi="仿宋" w:hint="eastAsia"/>
          <w:color w:val="000000"/>
          <w:sz w:val="24"/>
        </w:rPr>
        <w:t>子曰：“君子喻于义，小人喻于利。”</w:t>
      </w:r>
      <w:r w:rsidR="00D449A8" w:rsidRPr="0066410C">
        <w:rPr>
          <w:rFonts w:ascii="仿宋" w:eastAsia="仿宋" w:hAnsi="仿宋" w:hint="eastAsia"/>
          <w:color w:val="000000"/>
          <w:sz w:val="24"/>
        </w:rPr>
        <w:t>（《</w:t>
      </w:r>
      <w:r w:rsidR="00B048A9" w:rsidRPr="0066410C">
        <w:rPr>
          <w:rFonts w:ascii="仿宋" w:eastAsia="仿宋" w:hAnsi="仿宋" w:hint="eastAsia"/>
          <w:color w:val="000000"/>
          <w:sz w:val="24"/>
        </w:rPr>
        <w:t>论语·</w:t>
      </w:r>
      <w:r w:rsidR="00D449A8" w:rsidRPr="0066410C">
        <w:rPr>
          <w:rFonts w:ascii="仿宋" w:eastAsia="仿宋" w:hAnsi="仿宋" w:hint="eastAsia"/>
          <w:color w:val="000000"/>
          <w:sz w:val="24"/>
        </w:rPr>
        <w:t>里仁》）</w:t>
      </w:r>
      <w:r w:rsidR="00C91EA8" w:rsidRPr="0066410C">
        <w:rPr>
          <w:rStyle w:val="af4"/>
          <w:rFonts w:ascii="仿宋" w:eastAsia="仿宋" w:hAnsi="仿宋"/>
          <w:color w:val="000000"/>
          <w:sz w:val="24"/>
        </w:rPr>
        <w:footnoteReference w:id="12"/>
      </w:r>
    </w:p>
    <w:p w14:paraId="5F276CDD" w14:textId="77777777" w:rsidR="00762B2B" w:rsidRPr="0066410C" w:rsidRDefault="00B27ACA" w:rsidP="00762B2B">
      <w:pPr>
        <w:widowControl/>
        <w:spacing w:line="360" w:lineRule="auto"/>
        <w:ind w:firstLine="480"/>
        <w:rPr>
          <w:color w:val="000000"/>
          <w:sz w:val="24"/>
        </w:rPr>
      </w:pPr>
      <w:r w:rsidRPr="0066410C">
        <w:rPr>
          <w:rFonts w:ascii="仿宋" w:eastAsia="仿宋" w:hAnsi="仿宋" w:hint="eastAsia"/>
          <w:color w:val="000000"/>
          <w:sz w:val="24"/>
        </w:rPr>
        <w:t>子曰：“君子义以为质，礼以行之，孙以出之，信以成之。君子哉！”（《论语·卫灵公》）</w:t>
      </w:r>
      <w:r w:rsidRPr="0066410C">
        <w:rPr>
          <w:rStyle w:val="af4"/>
          <w:rFonts w:ascii="仿宋" w:eastAsia="仿宋" w:hAnsi="仿宋"/>
          <w:color w:val="000000"/>
          <w:sz w:val="24"/>
        </w:rPr>
        <w:footnoteReference w:id="13"/>
      </w:r>
    </w:p>
    <w:p w14:paraId="48403C42" w14:textId="0D848F28" w:rsidR="00254DA4" w:rsidRPr="0066410C" w:rsidRDefault="002B15B0" w:rsidP="00E70935">
      <w:pPr>
        <w:widowControl/>
        <w:spacing w:line="360" w:lineRule="auto"/>
        <w:ind w:firstLine="480"/>
        <w:rPr>
          <w:rFonts w:ascii="仿宋" w:eastAsia="仿宋" w:hAnsi="仿宋"/>
          <w:color w:val="000000"/>
          <w:sz w:val="24"/>
        </w:rPr>
      </w:pPr>
      <w:r w:rsidRPr="0066410C">
        <w:rPr>
          <w:rFonts w:ascii="仿宋" w:eastAsia="仿宋" w:hAnsi="仿宋" w:hint="eastAsia"/>
          <w:color w:val="000000"/>
          <w:sz w:val="24"/>
        </w:rPr>
        <w:t>子曰：“饭疏食饮水，曲肱而枕之，乐亦在其中矣。不义而富且贵，于我如浮云。”</w:t>
      </w:r>
      <w:r w:rsidR="00D449A8" w:rsidRPr="0066410C">
        <w:rPr>
          <w:rFonts w:ascii="仿宋" w:eastAsia="仿宋" w:hAnsi="仿宋" w:hint="eastAsia"/>
          <w:color w:val="000000"/>
          <w:sz w:val="24"/>
        </w:rPr>
        <w:t>（《</w:t>
      </w:r>
      <w:r w:rsidR="00B048A9" w:rsidRPr="0066410C">
        <w:rPr>
          <w:rFonts w:ascii="仿宋" w:eastAsia="仿宋" w:hAnsi="仿宋" w:hint="eastAsia"/>
          <w:color w:val="000000"/>
          <w:sz w:val="24"/>
        </w:rPr>
        <w:t>论语·</w:t>
      </w:r>
      <w:r w:rsidR="00D449A8" w:rsidRPr="0066410C">
        <w:rPr>
          <w:rFonts w:ascii="仿宋" w:eastAsia="仿宋" w:hAnsi="仿宋" w:hint="eastAsia"/>
          <w:color w:val="000000"/>
          <w:sz w:val="24"/>
        </w:rPr>
        <w:t>述而》）</w:t>
      </w:r>
      <w:r w:rsidR="00C91EA8" w:rsidRPr="0066410C">
        <w:rPr>
          <w:rStyle w:val="af4"/>
          <w:rFonts w:ascii="仿宋" w:eastAsia="仿宋" w:hAnsi="仿宋"/>
          <w:color w:val="000000"/>
          <w:sz w:val="24"/>
        </w:rPr>
        <w:footnoteReference w:id="14"/>
      </w:r>
    </w:p>
    <w:p w14:paraId="5DCC245B" w14:textId="2814FC51" w:rsidR="0062546D" w:rsidRPr="0066410C" w:rsidRDefault="007B6BEA" w:rsidP="00762B2B">
      <w:pPr>
        <w:widowControl/>
        <w:spacing w:line="360" w:lineRule="auto"/>
        <w:rPr>
          <w:color w:val="000000"/>
          <w:sz w:val="24"/>
        </w:rPr>
      </w:pPr>
      <w:r w:rsidRPr="0066410C">
        <w:rPr>
          <w:rFonts w:hint="eastAsia"/>
          <w:color w:val="000000"/>
          <w:sz w:val="24"/>
        </w:rPr>
        <w:t>据统计，《论语》正文共计提</w:t>
      </w:r>
      <w:r w:rsidR="007D7B3D" w:rsidRPr="0066410C">
        <w:rPr>
          <w:rFonts w:hint="eastAsia"/>
          <w:color w:val="000000"/>
          <w:sz w:val="24"/>
        </w:rPr>
        <w:t>及</w:t>
      </w:r>
      <w:r w:rsidRPr="0066410C">
        <w:rPr>
          <w:rFonts w:hint="eastAsia"/>
          <w:color w:val="000000"/>
          <w:sz w:val="24"/>
        </w:rPr>
        <w:t>“义”</w:t>
      </w:r>
      <w:r w:rsidRPr="0066410C">
        <w:rPr>
          <w:rFonts w:hint="eastAsia"/>
          <w:color w:val="000000"/>
          <w:sz w:val="24"/>
        </w:rPr>
        <w:t>2</w:t>
      </w:r>
      <w:r w:rsidRPr="0066410C">
        <w:rPr>
          <w:color w:val="000000"/>
          <w:sz w:val="24"/>
        </w:rPr>
        <w:t>4</w:t>
      </w:r>
      <w:r w:rsidRPr="0066410C">
        <w:rPr>
          <w:rFonts w:hint="eastAsia"/>
          <w:color w:val="000000"/>
          <w:sz w:val="24"/>
        </w:rPr>
        <w:t>次，而</w:t>
      </w:r>
      <w:r w:rsidR="0054500F" w:rsidRPr="0066410C">
        <w:rPr>
          <w:rFonts w:hint="eastAsia"/>
          <w:color w:val="000000"/>
          <w:sz w:val="24"/>
        </w:rPr>
        <w:t>提</w:t>
      </w:r>
      <w:r w:rsidR="007D7B3D" w:rsidRPr="0066410C">
        <w:rPr>
          <w:rFonts w:hint="eastAsia"/>
          <w:color w:val="000000"/>
          <w:sz w:val="24"/>
        </w:rPr>
        <w:t>及</w:t>
      </w:r>
      <w:r w:rsidR="0054500F" w:rsidRPr="0066410C">
        <w:rPr>
          <w:rFonts w:hint="eastAsia"/>
          <w:color w:val="000000"/>
          <w:sz w:val="24"/>
        </w:rPr>
        <w:t>“利”仅有</w:t>
      </w:r>
      <w:r w:rsidR="0054500F" w:rsidRPr="0066410C">
        <w:rPr>
          <w:rFonts w:hint="eastAsia"/>
          <w:color w:val="000000"/>
          <w:sz w:val="24"/>
        </w:rPr>
        <w:t>1</w:t>
      </w:r>
      <w:r w:rsidR="0054500F" w:rsidRPr="0066410C">
        <w:rPr>
          <w:color w:val="000000"/>
          <w:sz w:val="24"/>
        </w:rPr>
        <w:t>0</w:t>
      </w:r>
      <w:r w:rsidR="0054500F" w:rsidRPr="0066410C">
        <w:rPr>
          <w:rFonts w:hint="eastAsia"/>
          <w:color w:val="000000"/>
          <w:sz w:val="24"/>
        </w:rPr>
        <w:t>次，其中作为“利益”或“使获利”</w:t>
      </w:r>
      <w:r w:rsidR="00816CC3">
        <w:rPr>
          <w:rFonts w:hint="eastAsia"/>
          <w:color w:val="000000"/>
          <w:sz w:val="24"/>
        </w:rPr>
        <w:t>等</w:t>
      </w:r>
      <w:r w:rsidR="0054500F" w:rsidRPr="0066410C">
        <w:rPr>
          <w:rFonts w:hint="eastAsia"/>
          <w:color w:val="000000"/>
          <w:sz w:val="24"/>
        </w:rPr>
        <w:t>涉及道德哲学讨论的范畴而出现仅有</w:t>
      </w:r>
      <w:r w:rsidR="0054500F" w:rsidRPr="0066410C">
        <w:rPr>
          <w:rFonts w:hint="eastAsia"/>
          <w:color w:val="000000"/>
          <w:sz w:val="24"/>
        </w:rPr>
        <w:t>7</w:t>
      </w:r>
      <w:r w:rsidR="0054500F" w:rsidRPr="0066410C">
        <w:rPr>
          <w:rFonts w:hint="eastAsia"/>
          <w:color w:val="000000"/>
          <w:sz w:val="24"/>
        </w:rPr>
        <w:t>次，由此可见孔子对“义”</w:t>
      </w:r>
      <w:r w:rsidR="009762E1" w:rsidRPr="0066410C">
        <w:rPr>
          <w:rFonts w:hint="eastAsia"/>
          <w:color w:val="000000"/>
          <w:sz w:val="24"/>
        </w:rPr>
        <w:t>与“利”各自</w:t>
      </w:r>
      <w:r w:rsidR="0054500F" w:rsidRPr="0066410C">
        <w:rPr>
          <w:rFonts w:hint="eastAsia"/>
          <w:color w:val="000000"/>
          <w:sz w:val="24"/>
        </w:rPr>
        <w:t>之重视程度</w:t>
      </w:r>
      <w:r w:rsidR="0054500F" w:rsidRPr="0066410C">
        <w:rPr>
          <w:rStyle w:val="af4"/>
          <w:color w:val="000000"/>
          <w:sz w:val="24"/>
        </w:rPr>
        <w:footnoteReference w:id="15"/>
      </w:r>
      <w:r w:rsidR="0054500F" w:rsidRPr="0066410C">
        <w:rPr>
          <w:rFonts w:hint="eastAsia"/>
          <w:color w:val="000000"/>
          <w:sz w:val="24"/>
        </w:rPr>
        <w:t>。孔子指出，君子</w:t>
      </w:r>
      <w:r w:rsidR="00EA012C" w:rsidRPr="0066410C">
        <w:rPr>
          <w:rFonts w:hint="eastAsia"/>
          <w:color w:val="000000"/>
          <w:sz w:val="24"/>
        </w:rPr>
        <w:t>通晓“义”的要求，</w:t>
      </w:r>
      <w:r w:rsidR="0078631E" w:rsidRPr="0066410C">
        <w:rPr>
          <w:rFonts w:hint="eastAsia"/>
          <w:color w:val="000000"/>
          <w:sz w:val="24"/>
        </w:rPr>
        <w:t>据其而行</w:t>
      </w:r>
      <w:r w:rsidR="007D7B3D" w:rsidRPr="0066410C">
        <w:rPr>
          <w:rFonts w:hint="eastAsia"/>
          <w:color w:val="000000"/>
          <w:sz w:val="24"/>
        </w:rPr>
        <w:t>事</w:t>
      </w:r>
      <w:r w:rsidR="0078631E" w:rsidRPr="0066410C">
        <w:rPr>
          <w:rFonts w:hint="eastAsia"/>
          <w:color w:val="000000"/>
          <w:sz w:val="24"/>
        </w:rPr>
        <w:t>；</w:t>
      </w:r>
      <w:r w:rsidR="00EA012C" w:rsidRPr="0066410C">
        <w:rPr>
          <w:rFonts w:hint="eastAsia"/>
          <w:color w:val="000000"/>
          <w:sz w:val="24"/>
        </w:rPr>
        <w:t>而小人</w:t>
      </w:r>
      <w:r w:rsidR="009762E1" w:rsidRPr="0066410C">
        <w:rPr>
          <w:rFonts w:hint="eastAsia"/>
          <w:color w:val="000000"/>
          <w:sz w:val="24"/>
        </w:rPr>
        <w:t>所</w:t>
      </w:r>
      <w:r w:rsidR="0078631E" w:rsidRPr="0066410C">
        <w:rPr>
          <w:rFonts w:hint="eastAsia"/>
          <w:color w:val="000000"/>
          <w:sz w:val="24"/>
        </w:rPr>
        <w:t>关心</w:t>
      </w:r>
      <w:r w:rsidR="009762E1" w:rsidRPr="0066410C">
        <w:rPr>
          <w:rFonts w:hint="eastAsia"/>
          <w:color w:val="000000"/>
          <w:sz w:val="24"/>
        </w:rPr>
        <w:t>的则是</w:t>
      </w:r>
      <w:r w:rsidR="00EA012C" w:rsidRPr="0066410C">
        <w:rPr>
          <w:rFonts w:hint="eastAsia"/>
          <w:color w:val="000000"/>
          <w:sz w:val="24"/>
        </w:rPr>
        <w:t>“利”</w:t>
      </w:r>
      <w:r w:rsidR="009762E1" w:rsidRPr="0066410C">
        <w:rPr>
          <w:rFonts w:hint="eastAsia"/>
          <w:color w:val="000000"/>
          <w:sz w:val="24"/>
        </w:rPr>
        <w:t>，</w:t>
      </w:r>
      <w:r w:rsidR="0078631E" w:rsidRPr="0066410C">
        <w:rPr>
          <w:rFonts w:hint="eastAsia"/>
          <w:color w:val="000000"/>
          <w:sz w:val="24"/>
        </w:rPr>
        <w:t>追求物质利益的最大化</w:t>
      </w:r>
      <w:r w:rsidR="002C7E7A" w:rsidRPr="0066410C">
        <w:rPr>
          <w:rFonts w:hint="eastAsia"/>
          <w:color w:val="000000"/>
          <w:sz w:val="24"/>
        </w:rPr>
        <w:t>，</w:t>
      </w:r>
      <w:r w:rsidR="0078631E" w:rsidRPr="0066410C">
        <w:rPr>
          <w:rFonts w:hint="eastAsia"/>
          <w:color w:val="000000"/>
          <w:sz w:val="24"/>
        </w:rPr>
        <w:t>担心其利益受到</w:t>
      </w:r>
      <w:r w:rsidR="0078631E" w:rsidRPr="0066410C">
        <w:rPr>
          <w:rFonts w:hint="eastAsia"/>
          <w:color w:val="000000"/>
          <w:sz w:val="24"/>
        </w:rPr>
        <w:lastRenderedPageBreak/>
        <w:t>损害。</w:t>
      </w:r>
      <w:r w:rsidR="002C7E7A" w:rsidRPr="0066410C">
        <w:rPr>
          <w:rFonts w:hint="eastAsia"/>
          <w:color w:val="000000"/>
          <w:sz w:val="24"/>
        </w:rPr>
        <w:t>这体现出“义”</w:t>
      </w:r>
      <w:r w:rsidR="00A43EB9" w:rsidRPr="0066410C">
        <w:rPr>
          <w:rFonts w:hint="eastAsia"/>
          <w:color w:val="000000"/>
          <w:sz w:val="24"/>
        </w:rPr>
        <w:t>在</w:t>
      </w:r>
      <w:r w:rsidR="002C7E7A" w:rsidRPr="0066410C">
        <w:rPr>
          <w:rFonts w:hint="eastAsia"/>
          <w:color w:val="000000"/>
          <w:sz w:val="24"/>
        </w:rPr>
        <w:t>规范性层面</w:t>
      </w:r>
      <w:r w:rsidR="00A43EB9" w:rsidRPr="0066410C">
        <w:rPr>
          <w:rFonts w:hint="eastAsia"/>
          <w:color w:val="000000"/>
          <w:sz w:val="24"/>
        </w:rPr>
        <w:t>所具有的</w:t>
      </w:r>
      <w:r w:rsidR="002C7E7A" w:rsidRPr="0066410C">
        <w:rPr>
          <w:rFonts w:hint="eastAsia"/>
          <w:color w:val="000000"/>
          <w:sz w:val="24"/>
        </w:rPr>
        <w:t>价值尺度意义</w:t>
      </w:r>
      <w:r w:rsidR="0078631E" w:rsidRPr="0066410C">
        <w:rPr>
          <w:rFonts w:hint="eastAsia"/>
          <w:color w:val="000000"/>
          <w:sz w:val="24"/>
        </w:rPr>
        <w:t>，并不同于“利”</w:t>
      </w:r>
      <w:r w:rsidR="00423591" w:rsidRPr="0066410C">
        <w:rPr>
          <w:rFonts w:hint="eastAsia"/>
          <w:color w:val="000000"/>
          <w:sz w:val="24"/>
        </w:rPr>
        <w:t>之</w:t>
      </w:r>
      <w:r w:rsidR="0078631E" w:rsidRPr="0066410C">
        <w:rPr>
          <w:rFonts w:hint="eastAsia"/>
          <w:color w:val="000000"/>
          <w:sz w:val="24"/>
        </w:rPr>
        <w:t>实用理性层面</w:t>
      </w:r>
      <w:r w:rsidR="00A43EB9" w:rsidRPr="0066410C">
        <w:rPr>
          <w:rFonts w:hint="eastAsia"/>
          <w:color w:val="000000"/>
          <w:sz w:val="24"/>
        </w:rPr>
        <w:t>。那么，</w:t>
      </w:r>
      <w:r w:rsidR="00874EE2" w:rsidRPr="0066410C">
        <w:rPr>
          <w:rFonts w:hint="eastAsia"/>
          <w:color w:val="000000"/>
          <w:sz w:val="24"/>
        </w:rPr>
        <w:t>孔子所理解的</w:t>
      </w:r>
      <w:r w:rsidR="00A43EB9" w:rsidRPr="0066410C">
        <w:rPr>
          <w:rFonts w:hint="eastAsia"/>
          <w:color w:val="000000"/>
          <w:sz w:val="24"/>
        </w:rPr>
        <w:t>“义”</w:t>
      </w:r>
      <w:r w:rsidR="00874EE2" w:rsidRPr="0066410C">
        <w:rPr>
          <w:rFonts w:hint="eastAsia"/>
          <w:color w:val="000000"/>
          <w:sz w:val="24"/>
        </w:rPr>
        <w:t>其</w:t>
      </w:r>
      <w:r w:rsidR="00A43EB9" w:rsidRPr="0066410C">
        <w:rPr>
          <w:rFonts w:hint="eastAsia"/>
          <w:color w:val="000000"/>
          <w:sz w:val="24"/>
        </w:rPr>
        <w:t>内涵究竟为何？</w:t>
      </w:r>
      <w:r w:rsidR="0062546D" w:rsidRPr="0066410C">
        <w:rPr>
          <w:rFonts w:hint="eastAsia"/>
          <w:color w:val="000000"/>
          <w:sz w:val="24"/>
        </w:rPr>
        <w:t>《论语正义》解：</w:t>
      </w:r>
    </w:p>
    <w:p w14:paraId="7968A850" w14:textId="6AD8DF97" w:rsidR="0062546D" w:rsidRPr="0066410C" w:rsidRDefault="0062546D" w:rsidP="0062546D">
      <w:pPr>
        <w:widowControl/>
        <w:spacing w:line="360" w:lineRule="auto"/>
        <w:ind w:firstLine="480"/>
        <w:rPr>
          <w:rFonts w:ascii="仿宋" w:eastAsia="仿宋" w:hAnsi="仿宋"/>
          <w:color w:val="000000"/>
          <w:sz w:val="24"/>
        </w:rPr>
      </w:pPr>
      <w:r w:rsidRPr="0066410C">
        <w:rPr>
          <w:rFonts w:ascii="仿宋" w:eastAsia="仿宋" w:hAnsi="仿宋" w:hint="eastAsia"/>
          <w:color w:val="000000"/>
          <w:sz w:val="24"/>
        </w:rPr>
        <w:t>义者，宜也，人行事所宜也。礼运云：“何谓人义？父慈子孝，兄良弟弟，夫义妇听，长惠幼顺，君仁臣忠，十者谓之人义。”</w:t>
      </w:r>
      <w:r w:rsidR="00B2170E" w:rsidRPr="0066410C">
        <w:rPr>
          <w:rStyle w:val="af4"/>
          <w:rFonts w:ascii="仿宋" w:eastAsia="仿宋" w:hAnsi="仿宋"/>
          <w:color w:val="000000"/>
          <w:sz w:val="24"/>
        </w:rPr>
        <w:footnoteReference w:id="16"/>
      </w:r>
    </w:p>
    <w:p w14:paraId="258B77BF" w14:textId="0E7FAD55" w:rsidR="00B10AF5" w:rsidRPr="0066410C" w:rsidRDefault="0062546D" w:rsidP="0062546D">
      <w:pPr>
        <w:widowControl/>
        <w:spacing w:line="360" w:lineRule="auto"/>
        <w:rPr>
          <w:color w:val="000000"/>
          <w:sz w:val="24"/>
        </w:rPr>
      </w:pPr>
      <w:r w:rsidRPr="0066410C">
        <w:rPr>
          <w:rFonts w:ascii="宋体" w:hAnsi="宋体" w:hint="eastAsia"/>
          <w:color w:val="000000"/>
          <w:sz w:val="24"/>
        </w:rPr>
        <w:t>《正义》对“义”的定义采用了《中庸》</w:t>
      </w:r>
      <w:r w:rsidR="00981C15" w:rsidRPr="0066410C">
        <w:rPr>
          <w:rFonts w:ascii="宋体" w:hAnsi="宋体" w:hint="eastAsia"/>
          <w:color w:val="000000"/>
          <w:sz w:val="24"/>
        </w:rPr>
        <w:t>的表述</w:t>
      </w:r>
      <w:r w:rsidRPr="0066410C">
        <w:rPr>
          <w:rFonts w:ascii="宋体" w:hAnsi="宋体" w:hint="eastAsia"/>
          <w:color w:val="000000"/>
          <w:sz w:val="24"/>
        </w:rPr>
        <w:t>，即所谓“义者宜也”，并进一步引用《礼运》篇</w:t>
      </w:r>
      <w:r w:rsidR="00B2170E" w:rsidRPr="0066410C">
        <w:rPr>
          <w:rFonts w:ascii="宋体" w:hAnsi="宋体" w:hint="eastAsia"/>
          <w:color w:val="000000"/>
          <w:sz w:val="24"/>
        </w:rPr>
        <w:t>人伦关系中的十种具体表现来说明这一合宜性。如果按照《正义》的理解，孔子之“义”是衡量社会生活中各种行为正当性的</w:t>
      </w:r>
      <w:r w:rsidR="00981C15" w:rsidRPr="0066410C">
        <w:rPr>
          <w:rFonts w:ascii="宋体" w:hAnsi="宋体" w:hint="eastAsia"/>
          <w:color w:val="000000"/>
          <w:sz w:val="24"/>
        </w:rPr>
        <w:t>道德标准，</w:t>
      </w:r>
      <w:r w:rsidR="00981C15" w:rsidRPr="0066410C">
        <w:rPr>
          <w:rFonts w:hint="eastAsia"/>
          <w:color w:val="000000"/>
          <w:sz w:val="24"/>
        </w:rPr>
        <w:t>这种标准根源于“礼”所代表的传统宗法等级秩序，</w:t>
      </w:r>
      <w:r w:rsidR="000548D3" w:rsidRPr="0066410C">
        <w:rPr>
          <w:rFonts w:hint="eastAsia"/>
          <w:color w:val="000000"/>
          <w:sz w:val="24"/>
        </w:rPr>
        <w:t>即父子、兄弟、夫妇、长幼、君臣关系，</w:t>
      </w:r>
      <w:r w:rsidR="00A75C62" w:rsidRPr="0066410C">
        <w:rPr>
          <w:rFonts w:hint="eastAsia"/>
          <w:color w:val="000000"/>
          <w:sz w:val="24"/>
        </w:rPr>
        <w:t>处于这一秩序下的每一个个体</w:t>
      </w:r>
      <w:r w:rsidR="000548D3" w:rsidRPr="0066410C">
        <w:rPr>
          <w:rFonts w:hint="eastAsia"/>
          <w:color w:val="000000"/>
          <w:sz w:val="24"/>
        </w:rPr>
        <w:t>根据</w:t>
      </w:r>
      <w:r w:rsidR="00A75C62" w:rsidRPr="0066410C">
        <w:rPr>
          <w:rFonts w:hint="eastAsia"/>
          <w:color w:val="000000"/>
          <w:sz w:val="24"/>
        </w:rPr>
        <w:t>其身份地位的不同</w:t>
      </w:r>
      <w:r w:rsidR="000548D3" w:rsidRPr="0066410C">
        <w:rPr>
          <w:rFonts w:hint="eastAsia"/>
          <w:color w:val="000000"/>
          <w:sz w:val="24"/>
        </w:rPr>
        <w:t>而被赋予</w:t>
      </w:r>
      <w:r w:rsidR="00A75C62" w:rsidRPr="0066410C">
        <w:rPr>
          <w:rFonts w:hint="eastAsia"/>
          <w:color w:val="000000"/>
          <w:sz w:val="24"/>
        </w:rPr>
        <w:t>相应的特定要求</w:t>
      </w:r>
      <w:r w:rsidR="00F037F9" w:rsidRPr="0066410C">
        <w:rPr>
          <w:rFonts w:hint="eastAsia"/>
          <w:color w:val="000000"/>
          <w:sz w:val="24"/>
        </w:rPr>
        <w:t>。这种道德要求不是静态的，而是体现在每一种具体的关系范畴之中、人与人之间的现实互动之中，</w:t>
      </w:r>
      <w:r w:rsidR="003852FD" w:rsidRPr="0066410C">
        <w:rPr>
          <w:rFonts w:hint="eastAsia"/>
          <w:color w:val="000000"/>
          <w:sz w:val="24"/>
        </w:rPr>
        <w:t>由此进一步表现为每一道德主体在伦理关系之中所必须承担的道德义务。这</w:t>
      </w:r>
      <w:r w:rsidR="00A75C62" w:rsidRPr="0066410C">
        <w:rPr>
          <w:rFonts w:hint="eastAsia"/>
          <w:color w:val="000000"/>
          <w:sz w:val="24"/>
        </w:rPr>
        <w:t>体现了“义”外在性的一面</w:t>
      </w:r>
      <w:r w:rsidR="003852FD" w:rsidRPr="0066410C">
        <w:rPr>
          <w:rFonts w:hint="eastAsia"/>
          <w:color w:val="000000"/>
          <w:sz w:val="24"/>
        </w:rPr>
        <w:t>，即</w:t>
      </w:r>
      <w:r w:rsidR="00005536" w:rsidRPr="0066410C">
        <w:rPr>
          <w:rFonts w:hint="eastAsia"/>
          <w:color w:val="000000"/>
          <w:sz w:val="24"/>
        </w:rPr>
        <w:t>不依赖主体自身意志而形成，并以存在于人际关系之中的方式对主体产生作用，主体的行为必须要</w:t>
      </w:r>
      <w:r w:rsidR="00E06F1D" w:rsidRPr="0066410C">
        <w:rPr>
          <w:rFonts w:hint="eastAsia"/>
          <w:color w:val="000000"/>
          <w:sz w:val="24"/>
        </w:rPr>
        <w:t>契合于这种外在的道德标准。</w:t>
      </w:r>
    </w:p>
    <w:p w14:paraId="2F4B20CB" w14:textId="0BFE5C32" w:rsidR="00874EE2" w:rsidRPr="0066410C" w:rsidRDefault="00993498" w:rsidP="00A75C62">
      <w:pPr>
        <w:widowControl/>
        <w:spacing w:line="360" w:lineRule="auto"/>
        <w:ind w:firstLine="480"/>
        <w:rPr>
          <w:color w:val="000000"/>
          <w:sz w:val="24"/>
        </w:rPr>
      </w:pPr>
      <w:r w:rsidRPr="0066410C">
        <w:rPr>
          <w:rFonts w:hint="eastAsia"/>
          <w:color w:val="000000"/>
          <w:sz w:val="24"/>
        </w:rPr>
        <w:t>另一方面，义并非人的行为所</w:t>
      </w:r>
      <w:r w:rsidR="003E44D2" w:rsidRPr="0066410C">
        <w:rPr>
          <w:rFonts w:hint="eastAsia"/>
          <w:color w:val="000000"/>
          <w:sz w:val="24"/>
        </w:rPr>
        <w:t>必须</w:t>
      </w:r>
      <w:r w:rsidRPr="0066410C">
        <w:rPr>
          <w:rFonts w:hint="eastAsia"/>
          <w:color w:val="000000"/>
          <w:sz w:val="24"/>
        </w:rPr>
        <w:t>服从的纯粹客观对象，</w:t>
      </w:r>
      <w:r w:rsidR="00A75C62" w:rsidRPr="0066410C">
        <w:rPr>
          <w:rFonts w:hint="eastAsia"/>
          <w:color w:val="000000"/>
          <w:sz w:val="24"/>
        </w:rPr>
        <w:t>同时也</w:t>
      </w:r>
      <w:r w:rsidR="002B15B1" w:rsidRPr="0066410C">
        <w:rPr>
          <w:rFonts w:hint="eastAsia"/>
          <w:color w:val="000000"/>
          <w:sz w:val="24"/>
        </w:rPr>
        <w:t>具有一种内向性</w:t>
      </w:r>
      <w:r w:rsidR="00B10AF5" w:rsidRPr="0066410C">
        <w:rPr>
          <w:rFonts w:hint="eastAsia"/>
          <w:color w:val="000000"/>
          <w:sz w:val="24"/>
        </w:rPr>
        <w:t>，</w:t>
      </w:r>
      <w:r w:rsidR="00005536" w:rsidRPr="0066410C">
        <w:rPr>
          <w:rFonts w:hint="eastAsia"/>
          <w:color w:val="000000"/>
          <w:sz w:val="24"/>
        </w:rPr>
        <w:t>亦即指向主体自身的</w:t>
      </w:r>
      <w:r w:rsidR="00F35B8E" w:rsidRPr="0066410C">
        <w:rPr>
          <w:rFonts w:hint="eastAsia"/>
          <w:color w:val="000000"/>
          <w:sz w:val="24"/>
        </w:rPr>
        <w:t>德性因素</w:t>
      </w:r>
      <w:r w:rsidR="00A75C62" w:rsidRPr="0066410C">
        <w:rPr>
          <w:rFonts w:hint="eastAsia"/>
          <w:color w:val="000000"/>
          <w:sz w:val="24"/>
        </w:rPr>
        <w:t>。</w:t>
      </w:r>
      <w:r w:rsidR="00874EE2" w:rsidRPr="0066410C">
        <w:rPr>
          <w:rFonts w:hint="eastAsia"/>
          <w:color w:val="000000"/>
          <w:sz w:val="24"/>
        </w:rPr>
        <w:t>皇侃《论语义疏》载：</w:t>
      </w:r>
    </w:p>
    <w:p w14:paraId="3FF1FD2F" w14:textId="19B15438" w:rsidR="00874EE2" w:rsidRPr="0066410C" w:rsidRDefault="00874EE2" w:rsidP="00874EE2">
      <w:pPr>
        <w:widowControl/>
        <w:spacing w:line="360" w:lineRule="auto"/>
        <w:ind w:firstLine="480"/>
        <w:rPr>
          <w:color w:val="000000"/>
          <w:sz w:val="24"/>
        </w:rPr>
      </w:pPr>
      <w:r w:rsidRPr="0066410C">
        <w:rPr>
          <w:rFonts w:ascii="仿宋" w:eastAsia="仿宋" w:hAnsi="仿宋" w:hint="eastAsia"/>
          <w:color w:val="000000"/>
          <w:sz w:val="24"/>
        </w:rPr>
        <w:t>义</w:t>
      </w:r>
      <w:r w:rsidR="00BE375B" w:rsidRPr="0066410C">
        <w:rPr>
          <w:rFonts w:ascii="仿宋" w:eastAsia="仿宋" w:hAnsi="仿宋" w:hint="eastAsia"/>
          <w:color w:val="000000"/>
          <w:sz w:val="24"/>
        </w:rPr>
        <w:t>，</w:t>
      </w:r>
      <w:r w:rsidRPr="0066410C">
        <w:rPr>
          <w:rFonts w:ascii="仿宋" w:eastAsia="仿宋" w:hAnsi="仿宋" w:hint="eastAsia"/>
          <w:color w:val="000000"/>
          <w:sz w:val="24"/>
        </w:rPr>
        <w:t>宜也</w:t>
      </w:r>
      <w:r w:rsidR="00BE375B" w:rsidRPr="0066410C">
        <w:rPr>
          <w:rFonts w:ascii="仿宋" w:eastAsia="仿宋" w:hAnsi="仿宋" w:hint="eastAsia"/>
          <w:color w:val="000000"/>
          <w:sz w:val="24"/>
        </w:rPr>
        <w:t>。</w:t>
      </w:r>
      <w:r w:rsidRPr="0066410C">
        <w:rPr>
          <w:rFonts w:ascii="仿宋" w:eastAsia="仿宋" w:hAnsi="仿宋" w:hint="eastAsia"/>
          <w:color w:val="000000"/>
          <w:sz w:val="24"/>
        </w:rPr>
        <w:t>质</w:t>
      </w:r>
      <w:r w:rsidR="00BE375B" w:rsidRPr="0066410C">
        <w:rPr>
          <w:rFonts w:ascii="仿宋" w:eastAsia="仿宋" w:hAnsi="仿宋" w:hint="eastAsia"/>
          <w:color w:val="000000"/>
          <w:sz w:val="24"/>
        </w:rPr>
        <w:t>，</w:t>
      </w:r>
      <w:r w:rsidRPr="0066410C">
        <w:rPr>
          <w:rFonts w:ascii="仿宋" w:eastAsia="仿宋" w:hAnsi="仿宋" w:hint="eastAsia"/>
          <w:color w:val="000000"/>
          <w:sz w:val="24"/>
        </w:rPr>
        <w:t>本也</w:t>
      </w:r>
      <w:r w:rsidR="00BE375B" w:rsidRPr="0066410C">
        <w:rPr>
          <w:rFonts w:ascii="仿宋" w:eastAsia="仿宋" w:hAnsi="仿宋" w:hint="eastAsia"/>
          <w:color w:val="000000"/>
          <w:sz w:val="24"/>
        </w:rPr>
        <w:t>。</w:t>
      </w:r>
      <w:r w:rsidRPr="0066410C">
        <w:rPr>
          <w:rFonts w:ascii="仿宋" w:eastAsia="仿宋" w:hAnsi="仿宋" w:hint="eastAsia"/>
          <w:color w:val="000000"/>
          <w:sz w:val="24"/>
        </w:rPr>
        <w:t>人识性不同</w:t>
      </w:r>
      <w:r w:rsidR="00BE375B" w:rsidRPr="0066410C">
        <w:rPr>
          <w:rFonts w:ascii="仿宋" w:eastAsia="仿宋" w:hAnsi="仿宋" w:hint="eastAsia"/>
          <w:color w:val="000000"/>
          <w:sz w:val="24"/>
        </w:rPr>
        <w:t>，</w:t>
      </w:r>
      <w:r w:rsidRPr="0066410C">
        <w:rPr>
          <w:rFonts w:ascii="仿宋" w:eastAsia="仿宋" w:hAnsi="仿宋" w:hint="eastAsia"/>
          <w:color w:val="000000"/>
          <w:sz w:val="24"/>
        </w:rPr>
        <w:t>各以其所宜为本</w:t>
      </w:r>
      <w:r w:rsidR="00BE375B" w:rsidRPr="0066410C">
        <w:rPr>
          <w:rFonts w:ascii="仿宋" w:eastAsia="仿宋" w:hAnsi="仿宋" w:hint="eastAsia"/>
          <w:color w:val="000000"/>
          <w:sz w:val="24"/>
        </w:rPr>
        <w:t>。</w:t>
      </w:r>
      <w:r w:rsidR="00BE375B" w:rsidRPr="0066410C">
        <w:rPr>
          <w:rStyle w:val="af4"/>
          <w:color w:val="000000"/>
          <w:sz w:val="24"/>
        </w:rPr>
        <w:footnoteReference w:id="17"/>
      </w:r>
    </w:p>
    <w:p w14:paraId="0BAEE466" w14:textId="719D4B44" w:rsidR="00A75C62" w:rsidRPr="0066410C" w:rsidRDefault="00993498" w:rsidP="00597AB0">
      <w:pPr>
        <w:widowControl/>
        <w:spacing w:line="360" w:lineRule="auto"/>
        <w:rPr>
          <w:color w:val="000000"/>
          <w:sz w:val="24"/>
        </w:rPr>
      </w:pPr>
      <w:r w:rsidRPr="0066410C">
        <w:rPr>
          <w:rFonts w:hint="eastAsia"/>
          <w:color w:val="000000"/>
          <w:sz w:val="24"/>
        </w:rPr>
        <w:t>君子不仅要通晓“义”</w:t>
      </w:r>
      <w:r w:rsidR="00E70935" w:rsidRPr="0066410C">
        <w:rPr>
          <w:rFonts w:hint="eastAsia"/>
          <w:color w:val="000000"/>
          <w:sz w:val="24"/>
        </w:rPr>
        <w:t>作为</w:t>
      </w:r>
      <w:r w:rsidR="003E44D2" w:rsidRPr="0066410C">
        <w:rPr>
          <w:rFonts w:hint="eastAsia"/>
          <w:color w:val="000000"/>
          <w:sz w:val="24"/>
        </w:rPr>
        <w:t>行为规范</w:t>
      </w:r>
      <w:r w:rsidR="00BC30AD">
        <w:rPr>
          <w:rFonts w:hint="eastAsia"/>
          <w:color w:val="000000"/>
          <w:sz w:val="24"/>
        </w:rPr>
        <w:t>所</w:t>
      </w:r>
      <w:r w:rsidR="00E70935" w:rsidRPr="0066410C">
        <w:rPr>
          <w:rFonts w:hint="eastAsia"/>
          <w:color w:val="000000"/>
          <w:sz w:val="24"/>
        </w:rPr>
        <w:t>蕴涵的合宜性</w:t>
      </w:r>
      <w:r w:rsidR="003E44D2" w:rsidRPr="0066410C">
        <w:rPr>
          <w:rFonts w:hint="eastAsia"/>
          <w:color w:val="000000"/>
          <w:sz w:val="24"/>
        </w:rPr>
        <w:t>，而且</w:t>
      </w:r>
      <w:r w:rsidRPr="0066410C">
        <w:rPr>
          <w:rFonts w:hint="eastAsia"/>
          <w:color w:val="000000"/>
          <w:sz w:val="24"/>
        </w:rPr>
        <w:t>应该将其内化为自身的德性</w:t>
      </w:r>
      <w:r w:rsidR="00A75C62" w:rsidRPr="0066410C">
        <w:rPr>
          <w:rFonts w:hint="eastAsia"/>
          <w:color w:val="000000"/>
          <w:sz w:val="24"/>
        </w:rPr>
        <w:t>品质</w:t>
      </w:r>
      <w:r w:rsidRPr="0066410C">
        <w:rPr>
          <w:rFonts w:hint="eastAsia"/>
          <w:color w:val="000000"/>
          <w:sz w:val="24"/>
        </w:rPr>
        <w:t>，</w:t>
      </w:r>
      <w:r w:rsidR="00874EE2" w:rsidRPr="0066410C">
        <w:rPr>
          <w:rFonts w:hint="eastAsia"/>
          <w:color w:val="000000"/>
          <w:sz w:val="24"/>
        </w:rPr>
        <w:t>作为自己的立身之本。在这个意义上，“义”</w:t>
      </w:r>
      <w:r w:rsidR="003E44D2" w:rsidRPr="0066410C">
        <w:rPr>
          <w:rFonts w:hint="eastAsia"/>
          <w:color w:val="000000"/>
          <w:sz w:val="24"/>
        </w:rPr>
        <w:t>实际上成为“仁”</w:t>
      </w:r>
      <w:r w:rsidR="0078418D" w:rsidRPr="0066410C">
        <w:rPr>
          <w:rFonts w:hint="eastAsia"/>
          <w:color w:val="000000"/>
          <w:sz w:val="24"/>
        </w:rPr>
        <w:t>这一根本范畴的</w:t>
      </w:r>
      <w:r w:rsidR="003E44D2" w:rsidRPr="0066410C">
        <w:rPr>
          <w:rFonts w:hint="eastAsia"/>
          <w:color w:val="000000"/>
          <w:sz w:val="24"/>
        </w:rPr>
        <w:t>组成部分，以此为前提的个人言行自然符合义的要求。与之相反，小人则将利益作为一切行为的出发点而忽视道德价值，凡事只计较个中利害而不顾是否正当，因而孔子对与义相违背的追求富贵加以批判</w:t>
      </w:r>
      <w:r w:rsidR="0078418D" w:rsidRPr="0066410C">
        <w:rPr>
          <w:rFonts w:hint="eastAsia"/>
          <w:color w:val="000000"/>
          <w:sz w:val="24"/>
        </w:rPr>
        <w:t>。</w:t>
      </w:r>
      <w:r w:rsidR="003E44D2" w:rsidRPr="0066410C">
        <w:rPr>
          <w:rFonts w:hint="eastAsia"/>
          <w:color w:val="000000"/>
          <w:sz w:val="24"/>
        </w:rPr>
        <w:t>这并不代表孔子</w:t>
      </w:r>
      <w:r w:rsidR="0078418D" w:rsidRPr="0066410C">
        <w:rPr>
          <w:rFonts w:hint="eastAsia"/>
          <w:color w:val="000000"/>
          <w:sz w:val="24"/>
        </w:rPr>
        <w:t>反对一切谋求利益的活动，而是强调义相对于利应该具有一种优先地位，亦即规范价值的优先地位。</w:t>
      </w:r>
    </w:p>
    <w:p w14:paraId="5B82BDBF" w14:textId="3E151380" w:rsidR="00F021A0" w:rsidRPr="0066410C" w:rsidRDefault="006B7929" w:rsidP="00F021A0">
      <w:pPr>
        <w:widowControl/>
        <w:spacing w:line="360" w:lineRule="auto"/>
        <w:ind w:firstLine="480"/>
        <w:rPr>
          <w:color w:val="000000"/>
          <w:sz w:val="24"/>
        </w:rPr>
      </w:pPr>
      <w:r w:rsidRPr="0066410C">
        <w:rPr>
          <w:rFonts w:hint="eastAsia"/>
          <w:color w:val="000000"/>
          <w:sz w:val="24"/>
        </w:rPr>
        <w:t>孟子则</w:t>
      </w:r>
      <w:r w:rsidR="0078418D" w:rsidRPr="0066410C">
        <w:rPr>
          <w:rFonts w:hint="eastAsia"/>
          <w:color w:val="000000"/>
          <w:sz w:val="24"/>
        </w:rPr>
        <w:t>在孔子的基础之上，</w:t>
      </w:r>
      <w:r w:rsidR="00BF5D5A" w:rsidRPr="0066410C">
        <w:rPr>
          <w:rFonts w:hint="eastAsia"/>
          <w:color w:val="000000"/>
          <w:sz w:val="24"/>
        </w:rPr>
        <w:t>进一步</w:t>
      </w:r>
      <w:r w:rsidR="0078418D" w:rsidRPr="0066410C">
        <w:rPr>
          <w:rFonts w:hint="eastAsia"/>
          <w:color w:val="000000"/>
          <w:sz w:val="24"/>
        </w:rPr>
        <w:t>突出“义”的独特内涵</w:t>
      </w:r>
      <w:r w:rsidR="00ED2B29" w:rsidRPr="0066410C">
        <w:rPr>
          <w:rFonts w:hint="eastAsia"/>
          <w:color w:val="000000"/>
          <w:sz w:val="24"/>
        </w:rPr>
        <w:t>。从数量上看，《孟子》全文提到“义”就多达</w:t>
      </w:r>
      <w:r w:rsidR="00ED2B29" w:rsidRPr="0066410C">
        <w:rPr>
          <w:rFonts w:hint="eastAsia"/>
          <w:color w:val="000000"/>
          <w:sz w:val="24"/>
        </w:rPr>
        <w:t>1</w:t>
      </w:r>
      <w:r w:rsidR="00ED2B29" w:rsidRPr="0066410C">
        <w:rPr>
          <w:color w:val="000000"/>
          <w:sz w:val="24"/>
        </w:rPr>
        <w:t>08</w:t>
      </w:r>
      <w:r w:rsidR="00ED2B29" w:rsidRPr="0066410C">
        <w:rPr>
          <w:rFonts w:hint="eastAsia"/>
          <w:color w:val="000000"/>
          <w:sz w:val="24"/>
        </w:rPr>
        <w:t>次</w:t>
      </w:r>
      <w:r w:rsidR="00ED2B29" w:rsidRPr="0066410C">
        <w:rPr>
          <w:rStyle w:val="af4"/>
          <w:color w:val="000000"/>
          <w:sz w:val="24"/>
        </w:rPr>
        <w:footnoteReference w:id="18"/>
      </w:r>
      <w:r w:rsidR="00ED2B29" w:rsidRPr="0066410C">
        <w:rPr>
          <w:rFonts w:hint="eastAsia"/>
          <w:color w:val="000000"/>
          <w:sz w:val="24"/>
        </w:rPr>
        <w:t>，远远超过《论语》；从内容上看，孟子从人之本性出发论“义”，更加强化其内向性一面：</w:t>
      </w:r>
    </w:p>
    <w:p w14:paraId="5B721F7E" w14:textId="60540873" w:rsidR="00CF3EBA" w:rsidRPr="0066410C" w:rsidRDefault="00CF3EBA" w:rsidP="00F021A0">
      <w:pPr>
        <w:widowControl/>
        <w:spacing w:line="360" w:lineRule="auto"/>
        <w:ind w:firstLine="480"/>
        <w:rPr>
          <w:color w:val="000000"/>
          <w:sz w:val="24"/>
        </w:rPr>
      </w:pPr>
      <w:r w:rsidRPr="0066410C">
        <w:rPr>
          <w:rFonts w:ascii="仿宋" w:eastAsia="仿宋" w:hAnsi="仿宋" w:hint="eastAsia"/>
          <w:color w:val="000000"/>
          <w:sz w:val="24"/>
        </w:rPr>
        <w:lastRenderedPageBreak/>
        <w:t>恻隐之心，仁之端也；羞恶之心，义之端也；辞让之心，礼之端也；是非之心，智之端也。（《孟子·公孙丑上》）</w:t>
      </w:r>
      <w:r w:rsidRPr="0066410C">
        <w:rPr>
          <w:rStyle w:val="af4"/>
          <w:color w:val="000000"/>
          <w:sz w:val="24"/>
        </w:rPr>
        <w:footnoteReference w:id="19"/>
      </w:r>
    </w:p>
    <w:p w14:paraId="6ABADDE4" w14:textId="6BC04EE6" w:rsidR="00CF3EBA" w:rsidRPr="0066410C" w:rsidRDefault="00CF3EBA" w:rsidP="00F021A0">
      <w:pPr>
        <w:widowControl/>
        <w:spacing w:line="360" w:lineRule="auto"/>
        <w:ind w:firstLine="480"/>
        <w:rPr>
          <w:rFonts w:ascii="仿宋" w:eastAsia="仿宋" w:hAnsi="仿宋"/>
          <w:color w:val="000000"/>
          <w:sz w:val="24"/>
        </w:rPr>
      </w:pPr>
      <w:r w:rsidRPr="0066410C">
        <w:rPr>
          <w:rFonts w:ascii="仿宋" w:eastAsia="仿宋" w:hAnsi="仿宋" w:hint="eastAsia"/>
          <w:color w:val="000000"/>
          <w:sz w:val="24"/>
        </w:rPr>
        <w:t>恻隐之心，仁也；羞恶之心，义也；恭敬之心，礼也；是非之心，智也。仁义礼智，非由外铄我也，我固有之也，弗思耳矣。（《孟子·告子上》）</w:t>
      </w:r>
      <w:r w:rsidR="00ED2B29" w:rsidRPr="0066410C">
        <w:rPr>
          <w:rStyle w:val="af4"/>
          <w:rFonts w:ascii="仿宋" w:eastAsia="仿宋" w:hAnsi="仿宋"/>
          <w:color w:val="000000"/>
          <w:sz w:val="24"/>
        </w:rPr>
        <w:footnoteReference w:id="20"/>
      </w:r>
    </w:p>
    <w:p w14:paraId="0E8D199D" w14:textId="0D69E891" w:rsidR="00F021A0" w:rsidRPr="0066410C" w:rsidRDefault="0071259D" w:rsidP="00597AB0">
      <w:pPr>
        <w:widowControl/>
        <w:spacing w:line="360" w:lineRule="auto"/>
        <w:rPr>
          <w:color w:val="000000"/>
          <w:sz w:val="24"/>
        </w:rPr>
      </w:pPr>
      <w:r w:rsidRPr="0066410C">
        <w:rPr>
          <w:rFonts w:hint="eastAsia"/>
          <w:color w:val="000000"/>
          <w:sz w:val="24"/>
        </w:rPr>
        <w:t>冯友兰指出：“此所谓义，大概包括吾人性中所有善‘端’，是在内本有。”</w:t>
      </w:r>
      <w:r w:rsidRPr="0066410C">
        <w:rPr>
          <w:rStyle w:val="af4"/>
          <w:color w:val="000000"/>
          <w:sz w:val="24"/>
        </w:rPr>
        <w:footnoteReference w:id="21"/>
      </w:r>
      <w:r w:rsidR="0082431E" w:rsidRPr="0066410C">
        <w:rPr>
          <w:rFonts w:hint="eastAsia"/>
          <w:color w:val="000000"/>
          <w:sz w:val="24"/>
        </w:rPr>
        <w:t>换言之，</w:t>
      </w:r>
      <w:r w:rsidRPr="0066410C">
        <w:rPr>
          <w:rFonts w:hint="eastAsia"/>
          <w:color w:val="000000"/>
          <w:sz w:val="24"/>
        </w:rPr>
        <w:t>人性中固有的羞恶之心既是“义”之萌芽端绪，又是“义”本身。孟子认为，义是“心之所同然”，</w:t>
      </w:r>
      <w:r w:rsidR="00F31898" w:rsidRPr="0066410C">
        <w:rPr>
          <w:rFonts w:hint="eastAsia"/>
          <w:color w:val="000000"/>
          <w:sz w:val="24"/>
        </w:rPr>
        <w:t>作为本心潜在之德性人人具有非君子独有，但唯有君子能发觉其端并扩而充之，</w:t>
      </w:r>
      <w:r w:rsidR="007C5DA6" w:rsidRPr="0066410C">
        <w:rPr>
          <w:rFonts w:hint="eastAsia"/>
          <w:color w:val="000000"/>
          <w:sz w:val="24"/>
        </w:rPr>
        <w:t>从而</w:t>
      </w:r>
      <w:r w:rsidR="000E463C" w:rsidRPr="0066410C">
        <w:rPr>
          <w:rFonts w:hint="eastAsia"/>
          <w:color w:val="000000"/>
          <w:sz w:val="24"/>
        </w:rPr>
        <w:t>使其获得指导</w:t>
      </w:r>
      <w:r w:rsidR="007C5DA6" w:rsidRPr="0066410C">
        <w:rPr>
          <w:rFonts w:hint="eastAsia"/>
          <w:color w:val="000000"/>
          <w:sz w:val="24"/>
        </w:rPr>
        <w:t>和规范</w:t>
      </w:r>
      <w:r w:rsidR="000E463C" w:rsidRPr="0066410C">
        <w:rPr>
          <w:rFonts w:hint="eastAsia"/>
          <w:color w:val="000000"/>
          <w:sz w:val="24"/>
        </w:rPr>
        <w:t>道德行为的</w:t>
      </w:r>
      <w:r w:rsidR="007C5DA6" w:rsidRPr="0066410C">
        <w:rPr>
          <w:rFonts w:hint="eastAsia"/>
          <w:color w:val="000000"/>
          <w:sz w:val="24"/>
        </w:rPr>
        <w:t>现实意义。</w:t>
      </w:r>
    </w:p>
    <w:p w14:paraId="0D171174" w14:textId="72B930AD" w:rsidR="00046E05" w:rsidRPr="0066410C" w:rsidRDefault="00222DA0">
      <w:pPr>
        <w:widowControl/>
        <w:spacing w:line="360" w:lineRule="auto"/>
        <w:ind w:firstLine="480"/>
        <w:rPr>
          <w:color w:val="000000"/>
          <w:sz w:val="24"/>
        </w:rPr>
      </w:pPr>
      <w:r w:rsidRPr="0066410C">
        <w:rPr>
          <w:rFonts w:hint="eastAsia"/>
          <w:color w:val="000000"/>
          <w:sz w:val="24"/>
        </w:rPr>
        <w:t>基于</w:t>
      </w:r>
      <w:r w:rsidR="007B03A6" w:rsidRPr="0066410C">
        <w:rPr>
          <w:rFonts w:hint="eastAsia"/>
          <w:color w:val="000000"/>
          <w:sz w:val="24"/>
        </w:rPr>
        <w:t>这一心性论立场，</w:t>
      </w:r>
      <w:r w:rsidR="00F85C7A" w:rsidRPr="0066410C">
        <w:rPr>
          <w:rFonts w:hint="eastAsia"/>
          <w:color w:val="000000"/>
          <w:sz w:val="24"/>
        </w:rPr>
        <w:t>在具体道德实践</w:t>
      </w:r>
      <w:r w:rsidR="00E06F1D" w:rsidRPr="0066410C">
        <w:rPr>
          <w:rFonts w:hint="eastAsia"/>
          <w:color w:val="000000"/>
          <w:sz w:val="24"/>
        </w:rPr>
        <w:t>的</w:t>
      </w:r>
      <w:r w:rsidR="00F85C7A" w:rsidRPr="0066410C">
        <w:rPr>
          <w:rFonts w:hint="eastAsia"/>
          <w:color w:val="000000"/>
          <w:sz w:val="24"/>
        </w:rPr>
        <w:t>层面，</w:t>
      </w:r>
      <w:r w:rsidR="006B7929" w:rsidRPr="0066410C">
        <w:rPr>
          <w:rFonts w:hint="eastAsia"/>
          <w:color w:val="000000"/>
          <w:sz w:val="24"/>
        </w:rPr>
        <w:t>孟子</w:t>
      </w:r>
      <w:r w:rsidRPr="0066410C">
        <w:rPr>
          <w:rFonts w:hint="eastAsia"/>
          <w:color w:val="000000"/>
          <w:sz w:val="24"/>
        </w:rPr>
        <w:t>强调“从其大体”</w:t>
      </w:r>
      <w:r w:rsidR="00AF4250" w:rsidRPr="0066410C">
        <w:rPr>
          <w:rFonts w:hint="eastAsia"/>
          <w:color w:val="000000"/>
          <w:sz w:val="24"/>
        </w:rPr>
        <w:t>的重要性</w:t>
      </w:r>
      <w:r w:rsidRPr="0066410C">
        <w:rPr>
          <w:rFonts w:hint="eastAsia"/>
          <w:color w:val="000000"/>
          <w:sz w:val="24"/>
        </w:rPr>
        <w:t>，即</w:t>
      </w:r>
      <w:r w:rsidR="00046E05" w:rsidRPr="0066410C">
        <w:rPr>
          <w:rFonts w:hint="eastAsia"/>
          <w:color w:val="000000"/>
          <w:sz w:val="24"/>
        </w:rPr>
        <w:t>君子须首先</w:t>
      </w:r>
      <w:r w:rsidRPr="0066410C">
        <w:rPr>
          <w:rFonts w:hint="eastAsia"/>
          <w:color w:val="000000"/>
          <w:sz w:val="24"/>
        </w:rPr>
        <w:t>确立道德本心的根本地位，</w:t>
      </w:r>
      <w:r w:rsidR="00AF4250" w:rsidRPr="0066410C">
        <w:rPr>
          <w:rFonts w:hint="eastAsia"/>
          <w:color w:val="000000"/>
          <w:sz w:val="24"/>
        </w:rPr>
        <w:t>从而避免受外界干扰蒙蔽人心本有之善性：</w:t>
      </w:r>
    </w:p>
    <w:p w14:paraId="04F0ECFB" w14:textId="26BD8B3C" w:rsidR="00AF4250" w:rsidRPr="0066410C" w:rsidRDefault="00046E05">
      <w:pPr>
        <w:widowControl/>
        <w:spacing w:line="360" w:lineRule="auto"/>
        <w:ind w:firstLine="480"/>
        <w:rPr>
          <w:color w:val="000000"/>
          <w:sz w:val="24"/>
        </w:rPr>
      </w:pPr>
      <w:r w:rsidRPr="0066410C">
        <w:rPr>
          <w:rFonts w:ascii="仿宋" w:eastAsia="仿宋" w:hAnsi="仿宋" w:hint="eastAsia"/>
          <w:color w:val="000000"/>
          <w:sz w:val="24"/>
        </w:rPr>
        <w:t>先立乎其大者，则其小者不能夺也。（《孟子·告子上》）</w:t>
      </w:r>
      <w:r w:rsidRPr="0066410C">
        <w:rPr>
          <w:rStyle w:val="af4"/>
          <w:color w:val="000000"/>
          <w:sz w:val="24"/>
        </w:rPr>
        <w:footnoteReference w:id="22"/>
      </w:r>
    </w:p>
    <w:p w14:paraId="35D88053" w14:textId="019C3E86" w:rsidR="00762B2B" w:rsidRPr="0066410C" w:rsidRDefault="00222DA0">
      <w:pPr>
        <w:widowControl/>
        <w:spacing w:line="360" w:lineRule="auto"/>
        <w:ind w:firstLine="480"/>
        <w:rPr>
          <w:rFonts w:ascii="宋体" w:hAnsi="宋体"/>
          <w:sz w:val="24"/>
        </w:rPr>
      </w:pPr>
      <w:r w:rsidRPr="0066410C">
        <w:rPr>
          <w:rFonts w:hint="eastAsia"/>
          <w:color w:val="000000"/>
          <w:sz w:val="24"/>
        </w:rPr>
        <w:t>因</w:t>
      </w:r>
      <w:r w:rsidR="00AF4250" w:rsidRPr="0066410C">
        <w:rPr>
          <w:rFonts w:hint="eastAsia"/>
          <w:color w:val="000000"/>
          <w:sz w:val="24"/>
        </w:rPr>
        <w:t>此，孟子</w:t>
      </w:r>
      <w:r w:rsidRPr="0066410C">
        <w:rPr>
          <w:rFonts w:hint="eastAsia"/>
          <w:color w:val="000000"/>
          <w:sz w:val="24"/>
        </w:rPr>
        <w:t>在</w:t>
      </w:r>
      <w:r w:rsidR="00816CC3">
        <w:rPr>
          <w:rFonts w:hint="eastAsia"/>
          <w:color w:val="000000"/>
          <w:sz w:val="24"/>
        </w:rPr>
        <w:t>“义”与“</w:t>
      </w:r>
      <w:r w:rsidRPr="0066410C">
        <w:rPr>
          <w:rFonts w:hint="eastAsia"/>
          <w:color w:val="000000"/>
          <w:sz w:val="24"/>
        </w:rPr>
        <w:t>利</w:t>
      </w:r>
      <w:r w:rsidR="00816CC3">
        <w:rPr>
          <w:rFonts w:hint="eastAsia"/>
          <w:color w:val="000000"/>
          <w:sz w:val="24"/>
        </w:rPr>
        <w:t>”发生</w:t>
      </w:r>
      <w:r w:rsidRPr="0066410C">
        <w:rPr>
          <w:rFonts w:hint="eastAsia"/>
          <w:color w:val="000000"/>
          <w:sz w:val="24"/>
        </w:rPr>
        <w:t>冲突</w:t>
      </w:r>
      <w:r w:rsidR="00816CC3">
        <w:rPr>
          <w:rFonts w:hint="eastAsia"/>
          <w:color w:val="000000"/>
          <w:sz w:val="24"/>
        </w:rPr>
        <w:t>时</w:t>
      </w:r>
      <w:r w:rsidRPr="0066410C">
        <w:rPr>
          <w:rFonts w:hint="eastAsia"/>
          <w:color w:val="000000"/>
          <w:sz w:val="24"/>
        </w:rPr>
        <w:t>往往倾向于前者，甚至将这一冲突推至极端，认为</w:t>
      </w:r>
      <w:r w:rsidR="00816CC3">
        <w:rPr>
          <w:rFonts w:hint="eastAsia"/>
          <w:color w:val="000000"/>
          <w:sz w:val="24"/>
        </w:rPr>
        <w:t>就算</w:t>
      </w:r>
      <w:r w:rsidRPr="0066410C">
        <w:rPr>
          <w:rFonts w:hint="eastAsia"/>
          <w:color w:val="000000"/>
          <w:sz w:val="24"/>
        </w:rPr>
        <w:t>是</w:t>
      </w:r>
      <w:r w:rsidR="00816CC3">
        <w:rPr>
          <w:rFonts w:hint="eastAsia"/>
          <w:color w:val="000000"/>
          <w:sz w:val="24"/>
        </w:rPr>
        <w:t>对人而言</w:t>
      </w:r>
      <w:r w:rsidRPr="0066410C">
        <w:rPr>
          <w:rFonts w:hint="eastAsia"/>
          <w:color w:val="000000"/>
          <w:sz w:val="24"/>
        </w:rPr>
        <w:t>最为宝贵的生命与义发生冲突时，也应当舍生取义，</w:t>
      </w:r>
      <w:r w:rsidR="00666137" w:rsidRPr="0066410C">
        <w:rPr>
          <w:rFonts w:hint="eastAsia"/>
          <w:color w:val="000000"/>
          <w:sz w:val="24"/>
        </w:rPr>
        <w:t>这是人之为人的必然道德选择。</w:t>
      </w:r>
      <w:r w:rsidR="00F85C7A" w:rsidRPr="0066410C">
        <w:rPr>
          <w:rFonts w:hint="eastAsia"/>
          <w:color w:val="000000"/>
          <w:sz w:val="24"/>
        </w:rPr>
        <w:t>孟子对“义”的论述使其</w:t>
      </w:r>
      <w:r w:rsidR="00530407" w:rsidRPr="0066410C">
        <w:rPr>
          <w:rFonts w:hint="eastAsia"/>
          <w:color w:val="000000"/>
          <w:sz w:val="24"/>
        </w:rPr>
        <w:t>成为具有超越性的实践理性范畴，</w:t>
      </w:r>
      <w:r w:rsidR="00ED728C" w:rsidRPr="0066410C">
        <w:rPr>
          <w:rFonts w:ascii="宋体" w:hAnsi="宋体" w:hint="eastAsia"/>
          <w:sz w:val="24"/>
        </w:rPr>
        <w:t>而这种思想在后世直至今天都成为社会所倡导</w:t>
      </w:r>
      <w:r w:rsidR="00530407" w:rsidRPr="0066410C">
        <w:rPr>
          <w:rFonts w:ascii="宋体" w:hAnsi="宋体" w:hint="eastAsia"/>
          <w:sz w:val="24"/>
        </w:rPr>
        <w:t>和追求</w:t>
      </w:r>
      <w:r w:rsidR="00ED728C" w:rsidRPr="0066410C">
        <w:rPr>
          <w:rFonts w:ascii="宋体" w:hAnsi="宋体" w:hint="eastAsia"/>
          <w:sz w:val="24"/>
        </w:rPr>
        <w:t>的一种道德</w:t>
      </w:r>
      <w:r w:rsidR="00530407" w:rsidRPr="0066410C">
        <w:rPr>
          <w:rFonts w:ascii="宋体" w:hAnsi="宋体" w:hint="eastAsia"/>
          <w:sz w:val="24"/>
        </w:rPr>
        <w:t>理想</w:t>
      </w:r>
      <w:r w:rsidR="00ED728C" w:rsidRPr="0066410C">
        <w:rPr>
          <w:rFonts w:ascii="宋体" w:hAnsi="宋体" w:hint="eastAsia"/>
          <w:sz w:val="24"/>
        </w:rPr>
        <w:t>。</w:t>
      </w:r>
    </w:p>
    <w:p w14:paraId="1A9C3F3C" w14:textId="458D48AB" w:rsidR="00AE264C" w:rsidRPr="0066410C" w:rsidRDefault="00AE264C" w:rsidP="00597AB0">
      <w:pPr>
        <w:pStyle w:val="2"/>
        <w:spacing w:before="156" w:line="360" w:lineRule="auto"/>
        <w:ind w:firstLine="480"/>
      </w:pPr>
      <w:bookmarkStart w:id="11" w:name="_Toc39088695"/>
      <w:r w:rsidRPr="0066410C">
        <w:rPr>
          <w:rFonts w:hint="eastAsia"/>
        </w:rPr>
        <w:t>（二）墨子义利合一</w:t>
      </w:r>
      <w:r w:rsidR="009762E1" w:rsidRPr="0066410C">
        <w:rPr>
          <w:rFonts w:hint="eastAsia"/>
        </w:rPr>
        <w:t>观</w:t>
      </w:r>
      <w:r w:rsidRPr="0066410C">
        <w:rPr>
          <w:rFonts w:hint="eastAsia"/>
        </w:rPr>
        <w:t>与“义”的功利主义阐释</w:t>
      </w:r>
      <w:bookmarkEnd w:id="11"/>
    </w:p>
    <w:p w14:paraId="188435D1" w14:textId="69886A79" w:rsidR="00762B2B" w:rsidRPr="0066410C" w:rsidRDefault="0008372D" w:rsidP="00762B2B">
      <w:pPr>
        <w:widowControl/>
        <w:spacing w:line="360" w:lineRule="auto"/>
        <w:ind w:firstLine="480"/>
        <w:rPr>
          <w:color w:val="000000"/>
          <w:sz w:val="24"/>
        </w:rPr>
      </w:pPr>
      <w:r w:rsidRPr="0066410C">
        <w:rPr>
          <w:rFonts w:hint="eastAsia"/>
          <w:color w:val="000000"/>
          <w:sz w:val="24"/>
        </w:rPr>
        <w:t>不同于儒家传统的义利对举，墨子对“义”的</w:t>
      </w:r>
      <w:r w:rsidR="00993102" w:rsidRPr="0066410C">
        <w:rPr>
          <w:rFonts w:hint="eastAsia"/>
          <w:color w:val="000000"/>
          <w:sz w:val="24"/>
        </w:rPr>
        <w:t>理解</w:t>
      </w:r>
      <w:r w:rsidRPr="0066410C">
        <w:rPr>
          <w:rFonts w:hint="eastAsia"/>
          <w:color w:val="000000"/>
          <w:sz w:val="24"/>
        </w:rPr>
        <w:t>一定程度上</w:t>
      </w:r>
      <w:r w:rsidRPr="0066410C">
        <w:rPr>
          <w:rFonts w:ascii="宋体" w:hAnsi="宋体" w:hint="eastAsia"/>
          <w:sz w:val="24"/>
        </w:rPr>
        <w:t>融合了</w:t>
      </w:r>
      <w:r w:rsidR="00F021A0" w:rsidRPr="0066410C">
        <w:rPr>
          <w:rFonts w:ascii="宋体" w:hAnsi="宋体" w:hint="eastAsia"/>
          <w:sz w:val="24"/>
        </w:rPr>
        <w:t>义</w:t>
      </w:r>
      <w:r w:rsidR="00E06F1D" w:rsidRPr="0066410C">
        <w:rPr>
          <w:rFonts w:ascii="宋体" w:hAnsi="宋体" w:hint="eastAsia"/>
          <w:sz w:val="24"/>
        </w:rPr>
        <w:t>与</w:t>
      </w:r>
      <w:r w:rsidR="00F021A0" w:rsidRPr="0066410C">
        <w:rPr>
          <w:rFonts w:ascii="宋体" w:hAnsi="宋体" w:hint="eastAsia"/>
          <w:sz w:val="24"/>
        </w:rPr>
        <w:t>利</w:t>
      </w:r>
      <w:r w:rsidR="00E06F1D" w:rsidRPr="0066410C">
        <w:rPr>
          <w:rFonts w:ascii="宋体" w:hAnsi="宋体" w:hint="eastAsia"/>
          <w:sz w:val="24"/>
        </w:rPr>
        <w:t>之间的</w:t>
      </w:r>
      <w:r w:rsidRPr="0066410C">
        <w:rPr>
          <w:rFonts w:ascii="宋体" w:hAnsi="宋体" w:hint="eastAsia"/>
          <w:sz w:val="24"/>
        </w:rPr>
        <w:t>冲突，</w:t>
      </w:r>
      <w:r w:rsidR="00143F51" w:rsidRPr="0066410C">
        <w:rPr>
          <w:rFonts w:ascii="宋体" w:hAnsi="宋体" w:hint="eastAsia"/>
          <w:sz w:val="24"/>
        </w:rPr>
        <w:t>且较之于孔孟的应然性价值追求体现出更强的现实意义。</w:t>
      </w:r>
      <w:r w:rsidR="00AC6A1E" w:rsidRPr="0066410C">
        <w:rPr>
          <w:rFonts w:ascii="宋体" w:hAnsi="宋体" w:hint="eastAsia"/>
          <w:sz w:val="24"/>
        </w:rPr>
        <w:t>在《经上》《经说上》篇中，</w:t>
      </w:r>
      <w:r w:rsidR="00143F51" w:rsidRPr="0066410C">
        <w:rPr>
          <w:rFonts w:ascii="宋体" w:hAnsi="宋体" w:hint="eastAsia"/>
          <w:sz w:val="24"/>
        </w:rPr>
        <w:t>墨子</w:t>
      </w:r>
      <w:r w:rsidR="00AC6A1E" w:rsidRPr="0066410C">
        <w:rPr>
          <w:rFonts w:ascii="宋体" w:hAnsi="宋体" w:hint="eastAsia"/>
          <w:sz w:val="24"/>
        </w:rPr>
        <w:t>对“义”给出了明确</w:t>
      </w:r>
      <w:r w:rsidR="00E06F1D" w:rsidRPr="0066410C">
        <w:rPr>
          <w:rFonts w:ascii="宋体" w:hAnsi="宋体" w:hint="eastAsia"/>
          <w:sz w:val="24"/>
        </w:rPr>
        <w:t>的</w:t>
      </w:r>
      <w:r w:rsidR="00905723">
        <w:rPr>
          <w:rFonts w:ascii="宋体" w:hAnsi="宋体" w:hint="eastAsia"/>
          <w:sz w:val="24"/>
        </w:rPr>
        <w:t>定义</w:t>
      </w:r>
      <w:r w:rsidR="00AC6A1E" w:rsidRPr="0066410C">
        <w:rPr>
          <w:rFonts w:ascii="宋体" w:hAnsi="宋体" w:hint="eastAsia"/>
          <w:sz w:val="24"/>
        </w:rPr>
        <w:t>：</w:t>
      </w:r>
    </w:p>
    <w:p w14:paraId="44930648" w14:textId="190B85E6" w:rsidR="00762B2B" w:rsidRPr="0066410C" w:rsidRDefault="00AC6A1E" w:rsidP="00762B2B">
      <w:pPr>
        <w:widowControl/>
        <w:spacing w:line="360" w:lineRule="auto"/>
        <w:ind w:firstLine="480"/>
        <w:rPr>
          <w:color w:val="000000"/>
          <w:sz w:val="24"/>
        </w:rPr>
      </w:pPr>
      <w:r w:rsidRPr="0066410C">
        <w:rPr>
          <w:rFonts w:ascii="仿宋" w:eastAsia="仿宋" w:hAnsi="仿宋" w:hint="eastAsia"/>
          <w:color w:val="000000"/>
          <w:sz w:val="24"/>
        </w:rPr>
        <w:t>义，利也</w:t>
      </w:r>
      <w:r w:rsidR="00B048A9" w:rsidRPr="0066410C">
        <w:rPr>
          <w:rFonts w:ascii="仿宋" w:eastAsia="仿宋" w:hAnsi="仿宋" w:hint="eastAsia"/>
          <w:color w:val="000000"/>
          <w:sz w:val="24"/>
        </w:rPr>
        <w:t>。</w:t>
      </w:r>
      <w:r w:rsidRPr="0066410C">
        <w:rPr>
          <w:rFonts w:ascii="仿宋" w:eastAsia="仿宋" w:hAnsi="仿宋" w:hint="eastAsia"/>
          <w:color w:val="000000"/>
          <w:sz w:val="24"/>
        </w:rPr>
        <w:t>（《</w:t>
      </w:r>
      <w:r w:rsidR="00F47DE3" w:rsidRPr="0066410C">
        <w:rPr>
          <w:rFonts w:ascii="仿宋" w:eastAsia="仿宋" w:hAnsi="仿宋" w:hint="eastAsia"/>
          <w:color w:val="000000"/>
          <w:sz w:val="24"/>
        </w:rPr>
        <w:t>墨子·</w:t>
      </w:r>
      <w:r w:rsidRPr="0066410C">
        <w:rPr>
          <w:rFonts w:ascii="仿宋" w:eastAsia="仿宋" w:hAnsi="仿宋" w:hint="eastAsia"/>
          <w:color w:val="000000"/>
          <w:sz w:val="24"/>
        </w:rPr>
        <w:t>经上》）</w:t>
      </w:r>
      <w:r w:rsidR="000B44EC" w:rsidRPr="0066410C">
        <w:rPr>
          <w:rStyle w:val="af4"/>
          <w:rFonts w:ascii="仿宋" w:eastAsia="仿宋" w:hAnsi="仿宋"/>
          <w:color w:val="000000"/>
          <w:sz w:val="24"/>
        </w:rPr>
        <w:footnoteReference w:id="23"/>
      </w:r>
    </w:p>
    <w:p w14:paraId="556CB1DA" w14:textId="6A0E6058" w:rsidR="00B048A9" w:rsidRPr="0066410C" w:rsidRDefault="00AC6A1E" w:rsidP="00762B2B">
      <w:pPr>
        <w:widowControl/>
        <w:spacing w:line="360" w:lineRule="auto"/>
        <w:ind w:firstLine="480"/>
        <w:rPr>
          <w:color w:val="000000"/>
          <w:sz w:val="24"/>
        </w:rPr>
      </w:pPr>
      <w:r w:rsidRPr="0066410C">
        <w:rPr>
          <w:rFonts w:ascii="仿宋" w:eastAsia="仿宋" w:hAnsi="仿宋" w:hint="eastAsia"/>
          <w:color w:val="000000"/>
          <w:sz w:val="24"/>
        </w:rPr>
        <w:t>义，志以天下为芬，而能能利之，不必用</w:t>
      </w:r>
      <w:r w:rsidR="00B048A9" w:rsidRPr="0066410C">
        <w:rPr>
          <w:rFonts w:ascii="仿宋" w:eastAsia="仿宋" w:hAnsi="仿宋" w:hint="eastAsia"/>
          <w:color w:val="000000"/>
          <w:sz w:val="24"/>
        </w:rPr>
        <w:t>。</w:t>
      </w:r>
      <w:r w:rsidRPr="0066410C">
        <w:rPr>
          <w:rFonts w:ascii="仿宋" w:eastAsia="仿宋" w:hAnsi="仿宋" w:hint="eastAsia"/>
          <w:color w:val="000000"/>
          <w:sz w:val="24"/>
        </w:rPr>
        <w:t>（《经说上》）</w:t>
      </w:r>
      <w:r w:rsidR="000B44EC" w:rsidRPr="0066410C">
        <w:rPr>
          <w:rStyle w:val="af4"/>
          <w:rFonts w:ascii="仿宋" w:eastAsia="仿宋" w:hAnsi="仿宋"/>
          <w:color w:val="000000"/>
          <w:sz w:val="24"/>
        </w:rPr>
        <w:footnoteReference w:id="24"/>
      </w:r>
    </w:p>
    <w:p w14:paraId="429991B2" w14:textId="53D2051A" w:rsidR="00762B2B" w:rsidRPr="0066410C" w:rsidRDefault="00E309A8" w:rsidP="00762B2B">
      <w:pPr>
        <w:widowControl/>
        <w:spacing w:line="360" w:lineRule="auto"/>
        <w:rPr>
          <w:rFonts w:ascii="宋体" w:hAnsi="宋体"/>
          <w:color w:val="000000"/>
          <w:sz w:val="24"/>
        </w:rPr>
      </w:pPr>
      <w:r w:rsidRPr="0066410C">
        <w:rPr>
          <w:rFonts w:ascii="宋体" w:hAnsi="宋体" w:hint="eastAsia"/>
          <w:color w:val="000000"/>
          <w:sz w:val="24"/>
        </w:rPr>
        <w:lastRenderedPageBreak/>
        <w:t>墨子</w:t>
      </w:r>
      <w:r w:rsidR="0073631E" w:rsidRPr="0066410C">
        <w:rPr>
          <w:rFonts w:ascii="宋体" w:hAnsi="宋体" w:hint="eastAsia"/>
          <w:color w:val="000000"/>
          <w:sz w:val="24"/>
        </w:rPr>
        <w:t>直接以“利”释“义”，认为“义”</w:t>
      </w:r>
      <w:r w:rsidR="00FE11DB" w:rsidRPr="0066410C">
        <w:rPr>
          <w:rFonts w:ascii="宋体" w:hAnsi="宋体" w:hint="eastAsia"/>
          <w:color w:val="000000"/>
          <w:sz w:val="24"/>
        </w:rPr>
        <w:t>就是给天下万民带来实际利益，将天下作为自己的职分，</w:t>
      </w:r>
      <w:r w:rsidR="00AF0ABB" w:rsidRPr="0066410C">
        <w:rPr>
          <w:rFonts w:ascii="宋体" w:hAnsi="宋体" w:hint="eastAsia"/>
          <w:color w:val="000000"/>
          <w:sz w:val="24"/>
        </w:rPr>
        <w:t>其</w:t>
      </w:r>
      <w:r w:rsidR="00FE11DB" w:rsidRPr="0066410C">
        <w:rPr>
          <w:rFonts w:ascii="宋体" w:hAnsi="宋体" w:hint="eastAsia"/>
          <w:color w:val="000000"/>
          <w:sz w:val="24"/>
        </w:rPr>
        <w:t>个人才能</w:t>
      </w:r>
      <w:r w:rsidR="00AF0ABB" w:rsidRPr="0066410C">
        <w:rPr>
          <w:rFonts w:ascii="宋体" w:hAnsi="宋体" w:hint="eastAsia"/>
          <w:color w:val="000000"/>
          <w:sz w:val="24"/>
        </w:rPr>
        <w:t>善于</w:t>
      </w:r>
      <w:r w:rsidR="00FE11DB" w:rsidRPr="0066410C">
        <w:rPr>
          <w:rFonts w:ascii="宋体" w:hAnsi="宋体" w:hint="eastAsia"/>
          <w:color w:val="000000"/>
          <w:sz w:val="24"/>
        </w:rPr>
        <w:t>为天下万民谋利，但在</w:t>
      </w:r>
      <w:r w:rsidR="00DD03B1" w:rsidRPr="0066410C">
        <w:rPr>
          <w:rFonts w:ascii="宋体" w:hAnsi="宋体" w:hint="eastAsia"/>
          <w:color w:val="000000"/>
          <w:sz w:val="24"/>
        </w:rPr>
        <w:t>现实政治</w:t>
      </w:r>
      <w:r w:rsidR="00FE11DB" w:rsidRPr="0066410C">
        <w:rPr>
          <w:rFonts w:ascii="宋体" w:hAnsi="宋体" w:hint="eastAsia"/>
          <w:color w:val="000000"/>
          <w:sz w:val="24"/>
        </w:rPr>
        <w:t>当中</w:t>
      </w:r>
      <w:r w:rsidR="00DD03B1" w:rsidRPr="0066410C">
        <w:rPr>
          <w:rFonts w:ascii="宋体" w:hAnsi="宋体" w:hint="eastAsia"/>
          <w:color w:val="000000"/>
          <w:sz w:val="24"/>
        </w:rPr>
        <w:t>却不一定能得到</w:t>
      </w:r>
      <w:r w:rsidR="00816CC3">
        <w:rPr>
          <w:rFonts w:ascii="宋体" w:hAnsi="宋体" w:hint="eastAsia"/>
          <w:color w:val="000000"/>
          <w:sz w:val="24"/>
        </w:rPr>
        <w:t>被</w:t>
      </w:r>
      <w:r w:rsidR="00DD03B1" w:rsidRPr="0066410C">
        <w:rPr>
          <w:rFonts w:ascii="宋体" w:hAnsi="宋体" w:hint="eastAsia"/>
          <w:color w:val="000000"/>
          <w:sz w:val="24"/>
        </w:rPr>
        <w:t>任用</w:t>
      </w:r>
      <w:r w:rsidR="00CB6601" w:rsidRPr="0066410C">
        <w:rPr>
          <w:rFonts w:ascii="宋体" w:hAnsi="宋体" w:hint="eastAsia"/>
          <w:color w:val="000000"/>
          <w:sz w:val="24"/>
        </w:rPr>
        <w:t>为国家治理者的机会</w:t>
      </w:r>
      <w:r w:rsidR="00DD03B1" w:rsidRPr="0066410C">
        <w:rPr>
          <w:rFonts w:ascii="宋体" w:hAnsi="宋体" w:hint="eastAsia"/>
          <w:color w:val="000000"/>
          <w:sz w:val="24"/>
        </w:rPr>
        <w:t>。</w:t>
      </w:r>
      <w:r w:rsidR="00AF0ABB" w:rsidRPr="0066410C">
        <w:rPr>
          <w:rStyle w:val="af4"/>
          <w:rFonts w:ascii="宋体" w:hAnsi="宋体"/>
          <w:color w:val="000000"/>
          <w:sz w:val="24"/>
        </w:rPr>
        <w:footnoteReference w:id="25"/>
      </w:r>
      <w:r w:rsidR="00AC6A1E" w:rsidRPr="0066410C">
        <w:rPr>
          <w:rFonts w:ascii="宋体" w:hAnsi="宋体" w:hint="eastAsia"/>
          <w:sz w:val="24"/>
        </w:rPr>
        <w:t>其中用来解释“义”的“利”概念，在上述二篇中同样有明确的定义：</w:t>
      </w:r>
    </w:p>
    <w:p w14:paraId="5B7C4827" w14:textId="77777777" w:rsidR="00762B2B" w:rsidRPr="0066410C" w:rsidRDefault="00AC6A1E" w:rsidP="00762B2B">
      <w:pPr>
        <w:widowControl/>
        <w:spacing w:line="360" w:lineRule="auto"/>
        <w:ind w:firstLine="480"/>
        <w:rPr>
          <w:rFonts w:ascii="宋体" w:hAnsi="宋体"/>
          <w:color w:val="000000"/>
          <w:sz w:val="24"/>
        </w:rPr>
      </w:pPr>
      <w:r w:rsidRPr="0066410C">
        <w:rPr>
          <w:rFonts w:ascii="仿宋" w:eastAsia="仿宋" w:hAnsi="仿宋" w:hint="eastAsia"/>
          <w:color w:val="000000"/>
          <w:sz w:val="24"/>
        </w:rPr>
        <w:t>利，所得而喜也</w:t>
      </w:r>
      <w:r w:rsidR="00B048A9" w:rsidRPr="0066410C">
        <w:rPr>
          <w:rFonts w:ascii="仿宋" w:eastAsia="仿宋" w:hAnsi="仿宋" w:hint="eastAsia"/>
          <w:color w:val="000000"/>
          <w:sz w:val="24"/>
        </w:rPr>
        <w:t>。</w:t>
      </w:r>
      <w:r w:rsidRPr="0066410C">
        <w:rPr>
          <w:rFonts w:ascii="仿宋" w:eastAsia="仿宋" w:hAnsi="仿宋" w:hint="eastAsia"/>
          <w:color w:val="000000"/>
          <w:sz w:val="24"/>
        </w:rPr>
        <w:t>（《经上》）</w:t>
      </w:r>
      <w:r w:rsidR="000B44EC" w:rsidRPr="0066410C">
        <w:rPr>
          <w:rStyle w:val="af4"/>
          <w:rFonts w:ascii="仿宋" w:eastAsia="仿宋" w:hAnsi="仿宋"/>
          <w:color w:val="000000"/>
          <w:sz w:val="24"/>
        </w:rPr>
        <w:footnoteReference w:id="26"/>
      </w:r>
    </w:p>
    <w:p w14:paraId="583EEF0F" w14:textId="2E8FBE17" w:rsidR="00B048A9" w:rsidRPr="0066410C" w:rsidRDefault="00AC6A1E" w:rsidP="00762B2B">
      <w:pPr>
        <w:widowControl/>
        <w:spacing w:line="360" w:lineRule="auto"/>
        <w:ind w:firstLine="480"/>
        <w:rPr>
          <w:rFonts w:ascii="宋体" w:hAnsi="宋体"/>
          <w:color w:val="000000"/>
          <w:sz w:val="24"/>
        </w:rPr>
      </w:pPr>
      <w:r w:rsidRPr="0066410C">
        <w:rPr>
          <w:rFonts w:ascii="仿宋" w:eastAsia="仿宋" w:hAnsi="仿宋" w:hint="eastAsia"/>
          <w:color w:val="000000"/>
          <w:sz w:val="24"/>
        </w:rPr>
        <w:t>利，得是而喜，则是利也。其害也，非是也</w:t>
      </w:r>
      <w:r w:rsidR="00B048A9" w:rsidRPr="0066410C">
        <w:rPr>
          <w:rFonts w:ascii="仿宋" w:eastAsia="仿宋" w:hAnsi="仿宋" w:hint="eastAsia"/>
          <w:color w:val="000000"/>
          <w:sz w:val="24"/>
        </w:rPr>
        <w:t>。</w:t>
      </w:r>
      <w:r w:rsidRPr="0066410C">
        <w:rPr>
          <w:rFonts w:ascii="仿宋" w:eastAsia="仿宋" w:hAnsi="仿宋" w:hint="eastAsia"/>
          <w:color w:val="000000"/>
          <w:sz w:val="24"/>
        </w:rPr>
        <w:t>（《经说上》）</w:t>
      </w:r>
      <w:r w:rsidR="000B44EC" w:rsidRPr="0066410C">
        <w:rPr>
          <w:rStyle w:val="af4"/>
          <w:rFonts w:ascii="仿宋" w:eastAsia="仿宋" w:hAnsi="仿宋"/>
          <w:color w:val="000000"/>
          <w:sz w:val="24"/>
        </w:rPr>
        <w:footnoteReference w:id="27"/>
      </w:r>
    </w:p>
    <w:p w14:paraId="0704A5F4" w14:textId="7475E258" w:rsidR="00226E6D" w:rsidRPr="0066410C" w:rsidRDefault="00C6352F" w:rsidP="00762B2B">
      <w:pPr>
        <w:widowControl/>
        <w:spacing w:line="360" w:lineRule="auto"/>
        <w:rPr>
          <w:rFonts w:ascii="宋体" w:hAnsi="宋体"/>
          <w:color w:val="000000"/>
          <w:sz w:val="24"/>
        </w:rPr>
      </w:pPr>
      <w:r w:rsidRPr="0066410C" w:rsidDel="00C6352F">
        <w:rPr>
          <w:rFonts w:ascii="宋体" w:hAnsi="宋体" w:hint="eastAsia"/>
          <w:color w:val="000000"/>
          <w:sz w:val="24"/>
        </w:rPr>
        <w:t xml:space="preserve"> </w:t>
      </w:r>
      <w:r w:rsidRPr="0066410C">
        <w:rPr>
          <w:rFonts w:ascii="宋体" w:hAnsi="宋体" w:hint="eastAsia"/>
          <w:color w:val="000000"/>
          <w:sz w:val="24"/>
        </w:rPr>
        <w:t>“利”就是</w:t>
      </w:r>
      <w:r w:rsidR="00703206" w:rsidRPr="0066410C">
        <w:rPr>
          <w:rFonts w:ascii="宋体" w:hAnsi="宋体" w:hint="eastAsia"/>
          <w:color w:val="000000"/>
          <w:sz w:val="24"/>
        </w:rPr>
        <w:t>得到之后</w:t>
      </w:r>
      <w:r w:rsidRPr="0066410C">
        <w:rPr>
          <w:rFonts w:ascii="宋体" w:hAnsi="宋体" w:hint="eastAsia"/>
          <w:color w:val="000000"/>
          <w:sz w:val="24"/>
        </w:rPr>
        <w:t>会</w:t>
      </w:r>
      <w:r w:rsidR="00703206" w:rsidRPr="0066410C">
        <w:rPr>
          <w:rFonts w:ascii="宋体" w:hAnsi="宋体" w:hint="eastAsia"/>
          <w:color w:val="000000"/>
          <w:sz w:val="24"/>
        </w:rPr>
        <w:t>使人感到欣喜的</w:t>
      </w:r>
      <w:r w:rsidRPr="0066410C">
        <w:rPr>
          <w:rFonts w:ascii="宋体" w:hAnsi="宋体" w:hint="eastAsia"/>
          <w:color w:val="000000"/>
          <w:sz w:val="24"/>
        </w:rPr>
        <w:t>东西</w:t>
      </w:r>
      <w:r w:rsidR="00703206" w:rsidRPr="0066410C">
        <w:rPr>
          <w:rFonts w:ascii="宋体" w:hAnsi="宋体" w:hint="eastAsia"/>
          <w:color w:val="000000"/>
          <w:sz w:val="24"/>
        </w:rPr>
        <w:t>，如果得到之后产生一种厌恶的情绪</w:t>
      </w:r>
      <w:r w:rsidR="00762B2B" w:rsidRPr="0066410C">
        <w:rPr>
          <w:rFonts w:ascii="宋体" w:hAnsi="宋体" w:hint="eastAsia"/>
          <w:color w:val="000000"/>
          <w:sz w:val="24"/>
        </w:rPr>
        <w:t>，则</w:t>
      </w:r>
      <w:r w:rsidRPr="0066410C">
        <w:rPr>
          <w:rFonts w:ascii="宋体" w:hAnsi="宋体" w:hint="eastAsia"/>
          <w:color w:val="000000"/>
          <w:sz w:val="24"/>
        </w:rPr>
        <w:t>这是</w:t>
      </w:r>
      <w:r w:rsidR="00762B2B" w:rsidRPr="0066410C">
        <w:rPr>
          <w:rFonts w:ascii="宋体" w:hAnsi="宋体" w:hint="eastAsia"/>
          <w:color w:val="000000"/>
          <w:sz w:val="24"/>
        </w:rPr>
        <w:t>“害”而非“利”。</w:t>
      </w:r>
      <w:r w:rsidRPr="0066410C">
        <w:rPr>
          <w:rFonts w:ascii="宋体" w:hAnsi="宋体" w:hint="eastAsia"/>
          <w:color w:val="000000"/>
          <w:sz w:val="24"/>
        </w:rPr>
        <w:t>墨子诉诸情感角度的描述对“利”进行界定，</w:t>
      </w:r>
      <w:r w:rsidR="00B802C6" w:rsidRPr="0066410C">
        <w:rPr>
          <w:rFonts w:ascii="宋体" w:hAnsi="宋体" w:hint="eastAsia"/>
          <w:color w:val="000000"/>
          <w:sz w:val="24"/>
        </w:rPr>
        <w:t>喜悦或厌恶作为两种具有对立属性的情感体验，既可以是个体心理层面的，也可以是集体心理层面的，二者之中能够升华为“义”的则是后者——</w:t>
      </w:r>
      <w:r w:rsidR="008A70BA" w:rsidRPr="0066410C">
        <w:rPr>
          <w:rFonts w:ascii="宋体" w:hAnsi="宋体" w:hint="eastAsia"/>
          <w:color w:val="000000"/>
          <w:sz w:val="24"/>
        </w:rPr>
        <w:t>只有</w:t>
      </w:r>
      <w:r w:rsidRPr="0066410C">
        <w:rPr>
          <w:rFonts w:ascii="宋体" w:hAnsi="宋体" w:hint="eastAsia"/>
          <w:color w:val="000000"/>
          <w:sz w:val="24"/>
        </w:rPr>
        <w:t>以天下为职分、善使天下人得利方可</w:t>
      </w:r>
      <w:r w:rsidR="00816CC3">
        <w:rPr>
          <w:rFonts w:ascii="宋体" w:hAnsi="宋体" w:hint="eastAsia"/>
          <w:color w:val="000000"/>
          <w:sz w:val="24"/>
        </w:rPr>
        <w:t>成</w:t>
      </w:r>
      <w:r w:rsidRPr="0066410C">
        <w:rPr>
          <w:rFonts w:ascii="宋体" w:hAnsi="宋体" w:hint="eastAsia"/>
          <w:color w:val="000000"/>
          <w:sz w:val="24"/>
        </w:rPr>
        <w:t>为“义”。</w:t>
      </w:r>
      <w:r w:rsidR="001E5297" w:rsidRPr="0066410C">
        <w:rPr>
          <w:rFonts w:ascii="宋体" w:hAnsi="宋体" w:hint="eastAsia"/>
          <w:color w:val="000000"/>
          <w:sz w:val="24"/>
        </w:rPr>
        <w:t>简言之</w:t>
      </w:r>
      <w:r w:rsidR="00B802C6" w:rsidRPr="0066410C">
        <w:rPr>
          <w:rFonts w:ascii="宋体" w:hAnsi="宋体" w:hint="eastAsia"/>
          <w:color w:val="000000"/>
          <w:sz w:val="24"/>
        </w:rPr>
        <w:t>，如果对墨子“义”的定义加以完善的话，不妨表述为“义，天下之利也”。一个</w:t>
      </w:r>
      <w:r w:rsidR="001E5297" w:rsidRPr="0066410C">
        <w:rPr>
          <w:rFonts w:ascii="宋体" w:hAnsi="宋体" w:hint="eastAsia"/>
          <w:color w:val="000000"/>
          <w:sz w:val="24"/>
        </w:rPr>
        <w:t>符合“义”之要求的</w:t>
      </w:r>
      <w:r w:rsidR="00B802C6" w:rsidRPr="0066410C">
        <w:rPr>
          <w:rFonts w:ascii="宋体" w:hAnsi="宋体" w:hint="eastAsia"/>
          <w:color w:val="000000"/>
          <w:sz w:val="24"/>
        </w:rPr>
        <w:t>社会自然</w:t>
      </w:r>
      <w:r w:rsidR="001E5297" w:rsidRPr="0066410C">
        <w:rPr>
          <w:rFonts w:ascii="宋体" w:hAnsi="宋体" w:hint="eastAsia"/>
          <w:color w:val="000000"/>
          <w:sz w:val="24"/>
        </w:rPr>
        <w:t>要考察</w:t>
      </w:r>
      <w:r w:rsidR="00B802C6" w:rsidRPr="0066410C">
        <w:rPr>
          <w:rFonts w:ascii="宋体" w:hAnsi="宋体" w:hint="eastAsia"/>
          <w:color w:val="000000"/>
          <w:sz w:val="24"/>
        </w:rPr>
        <w:t>其内部</w:t>
      </w:r>
      <w:r w:rsidRPr="0066410C">
        <w:rPr>
          <w:rFonts w:ascii="宋体" w:hAnsi="宋体" w:hint="eastAsia"/>
          <w:color w:val="000000"/>
          <w:sz w:val="24"/>
        </w:rPr>
        <w:t>个体</w:t>
      </w:r>
      <w:r w:rsidR="00B802C6" w:rsidRPr="0066410C">
        <w:rPr>
          <w:rFonts w:ascii="宋体" w:hAnsi="宋体" w:hint="eastAsia"/>
          <w:color w:val="000000"/>
          <w:sz w:val="24"/>
        </w:rPr>
        <w:t>成员</w:t>
      </w:r>
      <w:r w:rsidRPr="0066410C">
        <w:rPr>
          <w:rFonts w:ascii="宋体" w:hAnsi="宋体" w:hint="eastAsia"/>
          <w:color w:val="000000"/>
          <w:sz w:val="24"/>
        </w:rPr>
        <w:t>之</w:t>
      </w:r>
      <w:r w:rsidR="00B802C6" w:rsidRPr="0066410C">
        <w:rPr>
          <w:rFonts w:ascii="宋体" w:hAnsi="宋体" w:hint="eastAsia"/>
          <w:color w:val="000000"/>
          <w:sz w:val="24"/>
        </w:rPr>
        <w:t>主观情感，但这仅可作为一</w:t>
      </w:r>
      <w:r w:rsidR="001E5297" w:rsidRPr="0066410C">
        <w:rPr>
          <w:rFonts w:ascii="宋体" w:hAnsi="宋体" w:hint="eastAsia"/>
          <w:color w:val="000000"/>
          <w:sz w:val="24"/>
        </w:rPr>
        <w:t>个</w:t>
      </w:r>
      <w:r w:rsidR="00B802C6" w:rsidRPr="0066410C">
        <w:rPr>
          <w:rFonts w:ascii="宋体" w:hAnsi="宋体" w:hint="eastAsia"/>
          <w:color w:val="000000"/>
          <w:sz w:val="24"/>
        </w:rPr>
        <w:t>必要条件</w:t>
      </w:r>
      <w:r w:rsidR="001E5297" w:rsidRPr="0066410C">
        <w:rPr>
          <w:rFonts w:ascii="宋体" w:hAnsi="宋体" w:hint="eastAsia"/>
          <w:color w:val="000000"/>
          <w:sz w:val="24"/>
        </w:rPr>
        <w:t>；</w:t>
      </w:r>
      <w:r w:rsidRPr="0066410C">
        <w:rPr>
          <w:rFonts w:ascii="宋体" w:hAnsi="宋体" w:hint="eastAsia"/>
          <w:color w:val="000000"/>
          <w:sz w:val="24"/>
        </w:rPr>
        <w:t>然而</w:t>
      </w:r>
      <w:r w:rsidR="00816CC3">
        <w:rPr>
          <w:rFonts w:ascii="宋体" w:hAnsi="宋体" w:hint="eastAsia"/>
          <w:color w:val="000000"/>
          <w:sz w:val="24"/>
        </w:rPr>
        <w:t>，</w:t>
      </w:r>
      <w:r w:rsidRPr="0066410C">
        <w:rPr>
          <w:rFonts w:ascii="宋体" w:hAnsi="宋体" w:hint="eastAsia"/>
          <w:color w:val="000000"/>
          <w:sz w:val="24"/>
        </w:rPr>
        <w:t>如果政治行为</w:t>
      </w:r>
      <w:r w:rsidR="001E5297" w:rsidRPr="0066410C">
        <w:rPr>
          <w:rFonts w:ascii="宋体" w:hAnsi="宋体" w:hint="eastAsia"/>
          <w:color w:val="000000"/>
          <w:sz w:val="24"/>
        </w:rPr>
        <w:t>只能给某些个体带来欣喜</w:t>
      </w:r>
      <w:r w:rsidR="008A70BA" w:rsidRPr="0066410C">
        <w:rPr>
          <w:rFonts w:ascii="宋体" w:hAnsi="宋体" w:hint="eastAsia"/>
          <w:color w:val="000000"/>
          <w:sz w:val="24"/>
        </w:rPr>
        <w:t>或幸福感的提高</w:t>
      </w:r>
      <w:r w:rsidR="00926E2A" w:rsidRPr="0066410C">
        <w:rPr>
          <w:rFonts w:ascii="宋体" w:hAnsi="宋体" w:hint="eastAsia"/>
          <w:color w:val="000000"/>
          <w:sz w:val="24"/>
        </w:rPr>
        <w:t>，</w:t>
      </w:r>
      <w:r w:rsidR="001E5297" w:rsidRPr="0066410C">
        <w:rPr>
          <w:rFonts w:ascii="宋体" w:hAnsi="宋体" w:hint="eastAsia"/>
          <w:color w:val="000000"/>
          <w:sz w:val="24"/>
        </w:rPr>
        <w:t>但</w:t>
      </w:r>
      <w:r w:rsidR="00926E2A" w:rsidRPr="0066410C">
        <w:rPr>
          <w:rFonts w:ascii="宋体" w:hAnsi="宋体" w:hint="eastAsia"/>
          <w:color w:val="000000"/>
          <w:sz w:val="24"/>
        </w:rPr>
        <w:t>在群体层面上却导致普遍的</w:t>
      </w:r>
      <w:r w:rsidR="001E5297" w:rsidRPr="0066410C">
        <w:rPr>
          <w:rFonts w:ascii="宋体" w:hAnsi="宋体" w:hint="eastAsia"/>
          <w:color w:val="000000"/>
          <w:sz w:val="24"/>
        </w:rPr>
        <w:t>厌恶</w:t>
      </w:r>
      <w:r w:rsidR="008A70BA" w:rsidRPr="0066410C">
        <w:rPr>
          <w:rFonts w:ascii="宋体" w:hAnsi="宋体" w:hint="eastAsia"/>
          <w:color w:val="000000"/>
          <w:sz w:val="24"/>
        </w:rPr>
        <w:t>和反对</w:t>
      </w:r>
      <w:r w:rsidR="001E5297" w:rsidRPr="0066410C">
        <w:rPr>
          <w:rFonts w:ascii="宋体" w:hAnsi="宋体" w:hint="eastAsia"/>
          <w:color w:val="000000"/>
          <w:sz w:val="24"/>
        </w:rPr>
        <w:t>，那么</w:t>
      </w:r>
      <w:r w:rsidR="008A70BA" w:rsidRPr="0066410C">
        <w:rPr>
          <w:rFonts w:ascii="宋体" w:hAnsi="宋体" w:hint="eastAsia"/>
          <w:color w:val="000000"/>
          <w:sz w:val="24"/>
        </w:rPr>
        <w:t>这种为少数人谋利的政治实际上是</w:t>
      </w:r>
      <w:r w:rsidR="001E5297" w:rsidRPr="0066410C">
        <w:rPr>
          <w:rFonts w:ascii="宋体" w:hAnsi="宋体" w:hint="eastAsia"/>
          <w:color w:val="000000"/>
          <w:sz w:val="24"/>
        </w:rPr>
        <w:t>与“义”相违背</w:t>
      </w:r>
      <w:r w:rsidR="008A70BA" w:rsidRPr="0066410C">
        <w:rPr>
          <w:rFonts w:ascii="宋体" w:hAnsi="宋体" w:hint="eastAsia"/>
          <w:color w:val="000000"/>
          <w:sz w:val="24"/>
        </w:rPr>
        <w:t>的，这种政治理念</w:t>
      </w:r>
      <w:r w:rsidR="001E5297" w:rsidRPr="0066410C">
        <w:rPr>
          <w:rFonts w:ascii="宋体" w:hAnsi="宋体" w:hint="eastAsia"/>
          <w:color w:val="000000"/>
          <w:sz w:val="24"/>
        </w:rPr>
        <w:t>也</w:t>
      </w:r>
      <w:r w:rsidR="008A70BA" w:rsidRPr="0066410C">
        <w:rPr>
          <w:rFonts w:ascii="宋体" w:hAnsi="宋体" w:hint="eastAsia"/>
          <w:color w:val="000000"/>
          <w:sz w:val="24"/>
        </w:rPr>
        <w:t>并</w:t>
      </w:r>
      <w:r w:rsidR="001E5297" w:rsidRPr="0066410C">
        <w:rPr>
          <w:rFonts w:ascii="宋体" w:hAnsi="宋体" w:hint="eastAsia"/>
          <w:color w:val="000000"/>
          <w:sz w:val="24"/>
        </w:rPr>
        <w:t>不符合墨子的政治哲学立场。</w:t>
      </w:r>
      <w:r w:rsidR="001E5297" w:rsidRPr="0066410C">
        <w:rPr>
          <w:rStyle w:val="af4"/>
          <w:rFonts w:ascii="宋体" w:hAnsi="宋体"/>
          <w:color w:val="000000"/>
          <w:sz w:val="24"/>
        </w:rPr>
        <w:footnoteReference w:id="28"/>
      </w:r>
    </w:p>
    <w:p w14:paraId="671C4338" w14:textId="378ADDCC" w:rsidR="00DA16DE" w:rsidRPr="0066410C" w:rsidRDefault="00762B2B" w:rsidP="00341FA5">
      <w:pPr>
        <w:widowControl/>
        <w:spacing w:line="360" w:lineRule="auto"/>
        <w:ind w:firstLine="480"/>
        <w:rPr>
          <w:rFonts w:ascii="宋体" w:hAnsi="宋体"/>
          <w:sz w:val="24"/>
        </w:rPr>
      </w:pPr>
      <w:r w:rsidRPr="0066410C">
        <w:rPr>
          <w:rFonts w:ascii="宋体" w:hAnsi="宋体" w:hint="eastAsia"/>
          <w:sz w:val="24"/>
        </w:rPr>
        <w:t>由此观之</w:t>
      </w:r>
      <w:r w:rsidR="00AC6A1E" w:rsidRPr="0066410C">
        <w:rPr>
          <w:rFonts w:ascii="宋体" w:hAnsi="宋体" w:hint="eastAsia"/>
          <w:sz w:val="24"/>
        </w:rPr>
        <w:t>，墨子</w:t>
      </w:r>
      <w:r w:rsidRPr="0066410C">
        <w:rPr>
          <w:rFonts w:ascii="宋体" w:hAnsi="宋体" w:hint="eastAsia"/>
          <w:sz w:val="24"/>
        </w:rPr>
        <w:t>对</w:t>
      </w:r>
      <w:r w:rsidR="00AC6A1E" w:rsidRPr="0066410C">
        <w:rPr>
          <w:rFonts w:ascii="宋体" w:hAnsi="宋体" w:hint="eastAsia"/>
          <w:sz w:val="24"/>
        </w:rPr>
        <w:t>“义”</w:t>
      </w:r>
      <w:r w:rsidRPr="0066410C">
        <w:rPr>
          <w:rFonts w:ascii="宋体" w:hAnsi="宋体" w:hint="eastAsia"/>
          <w:sz w:val="24"/>
        </w:rPr>
        <w:t>的理解</w:t>
      </w:r>
      <w:r w:rsidR="00AC6A1E" w:rsidRPr="0066410C">
        <w:rPr>
          <w:rFonts w:ascii="宋体" w:hAnsi="宋体" w:hint="eastAsia"/>
          <w:sz w:val="24"/>
        </w:rPr>
        <w:t>从一种结果论的</w:t>
      </w:r>
      <w:r w:rsidRPr="0066410C">
        <w:rPr>
          <w:rFonts w:ascii="宋体" w:hAnsi="宋体" w:hint="eastAsia"/>
          <w:sz w:val="24"/>
        </w:rPr>
        <w:t>立场</w:t>
      </w:r>
      <w:r w:rsidR="00AC6A1E" w:rsidRPr="0066410C">
        <w:rPr>
          <w:rFonts w:ascii="宋体" w:hAnsi="宋体" w:hint="eastAsia"/>
          <w:sz w:val="24"/>
        </w:rPr>
        <w:t>出发，义就是利，就是对于所获得之物的喜悦与快乐，</w:t>
      </w:r>
      <w:r w:rsidRPr="0066410C">
        <w:rPr>
          <w:rFonts w:ascii="宋体" w:hAnsi="宋体" w:hint="eastAsia"/>
          <w:sz w:val="24"/>
        </w:rPr>
        <w:t>这种情感体验</w:t>
      </w:r>
      <w:r w:rsidR="00AC6A1E" w:rsidRPr="0066410C">
        <w:rPr>
          <w:rFonts w:ascii="宋体" w:hAnsi="宋体" w:hint="eastAsia"/>
          <w:sz w:val="24"/>
        </w:rPr>
        <w:t>与</w:t>
      </w:r>
      <w:r w:rsidRPr="0066410C">
        <w:rPr>
          <w:rFonts w:ascii="宋体" w:hAnsi="宋体" w:hint="eastAsia"/>
          <w:sz w:val="24"/>
        </w:rPr>
        <w:t>对</w:t>
      </w:r>
      <w:r w:rsidR="00BC30AD">
        <w:rPr>
          <w:rFonts w:ascii="宋体" w:hAnsi="宋体" w:hint="eastAsia"/>
          <w:sz w:val="24"/>
        </w:rPr>
        <w:t>于</w:t>
      </w:r>
      <w:r w:rsidR="00AC6A1E" w:rsidRPr="0066410C">
        <w:rPr>
          <w:rFonts w:ascii="宋体" w:hAnsi="宋体" w:hint="eastAsia"/>
          <w:sz w:val="24"/>
        </w:rPr>
        <w:t>有害之物</w:t>
      </w:r>
      <w:r w:rsidRPr="0066410C">
        <w:rPr>
          <w:rFonts w:ascii="宋体" w:hAnsi="宋体" w:hint="eastAsia"/>
          <w:sz w:val="24"/>
        </w:rPr>
        <w:t>而产生的情感体验</w:t>
      </w:r>
      <w:r w:rsidR="00BC30AD">
        <w:rPr>
          <w:rFonts w:ascii="宋体" w:hAnsi="宋体" w:hint="eastAsia"/>
          <w:sz w:val="24"/>
        </w:rPr>
        <w:t>是</w:t>
      </w:r>
      <w:r w:rsidRPr="0066410C">
        <w:rPr>
          <w:rFonts w:ascii="宋体" w:hAnsi="宋体" w:hint="eastAsia"/>
          <w:sz w:val="24"/>
        </w:rPr>
        <w:t>截然不同</w:t>
      </w:r>
      <w:r w:rsidR="00BC30AD">
        <w:rPr>
          <w:rFonts w:ascii="宋体" w:hAnsi="宋体" w:hint="eastAsia"/>
          <w:sz w:val="24"/>
        </w:rPr>
        <w:t>的</w:t>
      </w:r>
      <w:r w:rsidR="00AC6A1E" w:rsidRPr="0066410C">
        <w:rPr>
          <w:rFonts w:ascii="宋体" w:hAnsi="宋体" w:hint="eastAsia"/>
          <w:sz w:val="24"/>
        </w:rPr>
        <w:t>。换言之，</w:t>
      </w:r>
      <w:r w:rsidR="00E06F1D" w:rsidRPr="0066410C">
        <w:rPr>
          <w:rFonts w:ascii="宋体" w:hAnsi="宋体" w:hint="eastAsia"/>
          <w:sz w:val="24"/>
        </w:rPr>
        <w:t>墨子所围绕的核心概念“义”在这里体现为一种快乐原则，而非规范性层面的存在</w:t>
      </w:r>
      <w:r w:rsidR="00FF1C85" w:rsidRPr="0066410C">
        <w:rPr>
          <w:rFonts w:ascii="宋体" w:hAnsi="宋体" w:hint="eastAsia"/>
          <w:sz w:val="24"/>
        </w:rPr>
        <w:t>；</w:t>
      </w:r>
      <w:r w:rsidR="001E5297" w:rsidRPr="0066410C">
        <w:rPr>
          <w:rFonts w:ascii="宋体" w:hAnsi="宋体" w:hint="eastAsia"/>
          <w:sz w:val="24"/>
        </w:rPr>
        <w:t>与此同时</w:t>
      </w:r>
      <w:r w:rsidR="00FF1C85" w:rsidRPr="0066410C">
        <w:rPr>
          <w:rFonts w:ascii="宋体" w:hAnsi="宋体" w:hint="eastAsia"/>
          <w:sz w:val="24"/>
        </w:rPr>
        <w:t>，墨子所主张的快乐原则</w:t>
      </w:r>
      <w:r w:rsidR="00BF03E6" w:rsidRPr="0066410C">
        <w:rPr>
          <w:rFonts w:ascii="宋体" w:hAnsi="宋体" w:hint="eastAsia"/>
          <w:sz w:val="24"/>
        </w:rPr>
        <w:t>并未局限在个体维度，也蕴</w:t>
      </w:r>
      <w:r w:rsidR="008121F4">
        <w:rPr>
          <w:rFonts w:ascii="宋体" w:hAnsi="宋体" w:hint="eastAsia"/>
          <w:sz w:val="24"/>
        </w:rPr>
        <w:t>涵</w:t>
      </w:r>
      <w:r w:rsidR="00BF03E6" w:rsidRPr="0066410C">
        <w:rPr>
          <w:rFonts w:ascii="宋体" w:hAnsi="宋体" w:hint="eastAsia"/>
          <w:sz w:val="24"/>
        </w:rPr>
        <w:t>着中国传统哲学关注现实社会政治、对</w:t>
      </w:r>
      <w:r w:rsidR="004C1C29">
        <w:rPr>
          <w:rFonts w:ascii="宋体" w:hAnsi="宋体" w:hint="eastAsia"/>
          <w:sz w:val="24"/>
        </w:rPr>
        <w:t>集体层面</w:t>
      </w:r>
      <w:r w:rsidR="00BF03E6" w:rsidRPr="0066410C">
        <w:rPr>
          <w:rFonts w:ascii="宋体" w:hAnsi="宋体" w:hint="eastAsia"/>
          <w:sz w:val="24"/>
        </w:rPr>
        <w:t>的人的</w:t>
      </w:r>
      <w:r w:rsidR="00341FA5" w:rsidRPr="0066410C">
        <w:rPr>
          <w:rFonts w:ascii="宋体" w:hAnsi="宋体" w:hint="eastAsia"/>
          <w:sz w:val="24"/>
        </w:rPr>
        <w:t>生存境况加</w:t>
      </w:r>
      <w:r w:rsidR="00341FA5" w:rsidRPr="0066410C">
        <w:rPr>
          <w:rFonts w:ascii="宋体" w:hAnsi="宋体" w:hint="eastAsia"/>
          <w:sz w:val="24"/>
        </w:rPr>
        <w:lastRenderedPageBreak/>
        <w:t>以反思的特点，从而表现出政治哲学的理论</w:t>
      </w:r>
      <w:r w:rsidR="00F74249" w:rsidRPr="0066410C">
        <w:rPr>
          <w:rFonts w:ascii="宋体" w:hAnsi="宋体" w:hint="eastAsia"/>
          <w:sz w:val="24"/>
        </w:rPr>
        <w:t>特质</w:t>
      </w:r>
      <w:r w:rsidR="00341FA5" w:rsidRPr="0066410C">
        <w:rPr>
          <w:rFonts w:ascii="宋体" w:hAnsi="宋体" w:hint="eastAsia"/>
          <w:sz w:val="24"/>
        </w:rPr>
        <w:t>。</w:t>
      </w:r>
      <w:r w:rsidR="00AC6A1E" w:rsidRPr="0066410C">
        <w:rPr>
          <w:rFonts w:ascii="宋体" w:hAnsi="宋体" w:hint="eastAsia"/>
          <w:sz w:val="24"/>
        </w:rPr>
        <w:t>在这个意义上，墨子与边沁、密尔强调以快乐主义为</w:t>
      </w:r>
      <w:r w:rsidR="00BF03E6" w:rsidRPr="0066410C">
        <w:rPr>
          <w:rFonts w:ascii="宋体" w:hAnsi="宋体" w:hint="eastAsia"/>
          <w:sz w:val="24"/>
        </w:rPr>
        <w:t>理论基点</w:t>
      </w:r>
      <w:r w:rsidR="00AC6A1E" w:rsidRPr="0066410C">
        <w:rPr>
          <w:rFonts w:ascii="宋体" w:hAnsi="宋体" w:hint="eastAsia"/>
          <w:sz w:val="24"/>
        </w:rPr>
        <w:t>的功利主义</w:t>
      </w:r>
      <w:r w:rsidR="00BF03E6" w:rsidRPr="0066410C">
        <w:rPr>
          <w:rFonts w:ascii="宋体" w:hAnsi="宋体" w:hint="eastAsia"/>
          <w:sz w:val="24"/>
        </w:rPr>
        <w:t>思想传统</w:t>
      </w:r>
      <w:r w:rsidR="00AC6A1E" w:rsidRPr="0066410C">
        <w:rPr>
          <w:rFonts w:ascii="宋体" w:hAnsi="宋体" w:hint="eastAsia"/>
          <w:sz w:val="24"/>
        </w:rPr>
        <w:t>彰显出极大的共同点</w:t>
      </w:r>
      <w:r w:rsidR="00F35B8E" w:rsidRPr="0066410C">
        <w:rPr>
          <w:rFonts w:ascii="宋体" w:hAnsi="宋体" w:hint="eastAsia"/>
          <w:sz w:val="24"/>
        </w:rPr>
        <w:t>。</w:t>
      </w:r>
      <w:r w:rsidR="00593431" w:rsidRPr="0066410C">
        <w:rPr>
          <w:rFonts w:ascii="宋体" w:hAnsi="宋体" w:hint="eastAsia"/>
          <w:sz w:val="24"/>
        </w:rPr>
        <w:t>此外</w:t>
      </w:r>
      <w:r w:rsidR="00F35B8E" w:rsidRPr="0066410C">
        <w:rPr>
          <w:rFonts w:ascii="宋体" w:hAnsi="宋体" w:hint="eastAsia"/>
          <w:sz w:val="24"/>
        </w:rPr>
        <w:t>，墨子申明“天下之利”的重要性，与功利主义强调的“最大幸福原则”亦近出一辙。</w:t>
      </w:r>
      <w:r w:rsidR="00AC6A1E" w:rsidRPr="0066410C">
        <w:rPr>
          <w:rFonts w:ascii="宋体" w:hAnsi="宋体" w:hint="eastAsia"/>
          <w:sz w:val="24"/>
        </w:rPr>
        <w:t>因</w:t>
      </w:r>
      <w:r w:rsidR="00341FA5" w:rsidRPr="0066410C">
        <w:rPr>
          <w:rFonts w:ascii="宋体" w:hAnsi="宋体" w:hint="eastAsia"/>
          <w:sz w:val="24"/>
        </w:rPr>
        <w:t>此</w:t>
      </w:r>
      <w:r w:rsidR="00AA1236" w:rsidRPr="0066410C">
        <w:rPr>
          <w:rFonts w:ascii="宋体" w:hAnsi="宋体" w:hint="eastAsia"/>
          <w:sz w:val="24"/>
        </w:rPr>
        <w:t>，</w:t>
      </w:r>
      <w:r w:rsidR="00AC6A1E" w:rsidRPr="0066410C">
        <w:rPr>
          <w:rFonts w:ascii="宋体" w:hAnsi="宋体" w:hint="eastAsia"/>
          <w:sz w:val="24"/>
        </w:rPr>
        <w:t>可以将</w:t>
      </w:r>
      <w:r w:rsidR="00AA1236" w:rsidRPr="0066410C">
        <w:rPr>
          <w:rFonts w:ascii="宋体" w:hAnsi="宋体" w:hint="eastAsia"/>
          <w:sz w:val="24"/>
        </w:rPr>
        <w:t>墨子的社会政治思想称</w:t>
      </w:r>
      <w:r w:rsidR="00AC6A1E" w:rsidRPr="0066410C">
        <w:rPr>
          <w:rFonts w:ascii="宋体" w:hAnsi="宋体" w:hint="eastAsia"/>
          <w:sz w:val="24"/>
        </w:rPr>
        <w:t>为一种功利主义</w:t>
      </w:r>
      <w:r w:rsidR="00341FA5" w:rsidRPr="0066410C">
        <w:rPr>
          <w:rFonts w:ascii="宋体" w:hAnsi="宋体" w:hint="eastAsia"/>
          <w:sz w:val="24"/>
        </w:rPr>
        <w:t>政治</w:t>
      </w:r>
      <w:r w:rsidR="00AC6A1E" w:rsidRPr="0066410C">
        <w:rPr>
          <w:rFonts w:ascii="宋体" w:hAnsi="宋体" w:hint="eastAsia"/>
          <w:sz w:val="24"/>
        </w:rPr>
        <w:t>哲学</w:t>
      </w:r>
      <w:r w:rsidR="00341FA5" w:rsidRPr="0066410C">
        <w:rPr>
          <w:rFonts w:ascii="宋体" w:hAnsi="宋体" w:hint="eastAsia"/>
          <w:sz w:val="24"/>
        </w:rPr>
        <w:t>，其核心范畴就是与“利”具有包含关系而非交叉或对立关系的“义”。</w:t>
      </w:r>
    </w:p>
    <w:p w14:paraId="27F38B03" w14:textId="60329176" w:rsidR="004C07F8" w:rsidRPr="0066410C" w:rsidRDefault="004C07F8" w:rsidP="0020618F">
      <w:pPr>
        <w:pStyle w:val="1"/>
      </w:pPr>
      <w:bookmarkStart w:id="12" w:name="_Toc33084350"/>
      <w:bookmarkStart w:id="13" w:name="_Toc39088696"/>
      <w:r w:rsidRPr="0066410C">
        <w:rPr>
          <w:rFonts w:hint="eastAsia"/>
        </w:rPr>
        <w:t>二、“兼爱之义”与“尚同之义”：</w:t>
      </w:r>
      <w:r w:rsidR="004A6EE2" w:rsidRPr="0066410C">
        <w:rPr>
          <w:rFonts w:hint="eastAsia"/>
        </w:rPr>
        <w:t>墨子之</w:t>
      </w:r>
      <w:r w:rsidR="00742AE9" w:rsidRPr="0066410C">
        <w:rPr>
          <w:rFonts w:hint="eastAsia"/>
        </w:rPr>
        <w:t>“义”的双重维度</w:t>
      </w:r>
      <w:bookmarkEnd w:id="12"/>
      <w:bookmarkEnd w:id="13"/>
    </w:p>
    <w:p w14:paraId="60F4F699" w14:textId="51B1B4BB" w:rsidR="00F8264D" w:rsidRPr="0066410C" w:rsidRDefault="00FD5992" w:rsidP="00926E2A">
      <w:pPr>
        <w:widowControl/>
        <w:spacing w:line="360" w:lineRule="auto"/>
        <w:ind w:firstLine="480"/>
        <w:rPr>
          <w:rFonts w:ascii="宋体" w:hAnsi="宋体"/>
          <w:sz w:val="24"/>
        </w:rPr>
      </w:pPr>
      <w:r w:rsidRPr="0066410C">
        <w:rPr>
          <w:rFonts w:ascii="宋体" w:hAnsi="宋体" w:hint="eastAsia"/>
          <w:sz w:val="24"/>
        </w:rPr>
        <w:t>之所以说“义”这一范畴在墨子政治哲学中具有核心地位，并不仅仅停留在</w:t>
      </w:r>
      <w:r w:rsidR="005A1C9B" w:rsidRPr="0066410C">
        <w:rPr>
          <w:rFonts w:ascii="宋体" w:hAnsi="宋体" w:hint="eastAsia"/>
          <w:sz w:val="24"/>
        </w:rPr>
        <w:t>对概念</w:t>
      </w:r>
      <w:r w:rsidRPr="0066410C">
        <w:rPr>
          <w:rFonts w:ascii="宋体" w:hAnsi="宋体" w:hint="eastAsia"/>
          <w:sz w:val="24"/>
        </w:rPr>
        <w:t>内涵的明晰，</w:t>
      </w:r>
      <w:r w:rsidR="005A1C9B" w:rsidRPr="0066410C">
        <w:rPr>
          <w:rFonts w:ascii="宋体" w:hAnsi="宋体" w:hint="eastAsia"/>
          <w:sz w:val="24"/>
        </w:rPr>
        <w:t>而是</w:t>
      </w:r>
      <w:r w:rsidRPr="0066410C">
        <w:rPr>
          <w:rFonts w:ascii="宋体" w:hAnsi="宋体" w:hint="eastAsia"/>
          <w:sz w:val="24"/>
        </w:rPr>
        <w:t>更多</w:t>
      </w:r>
      <w:r w:rsidR="005A1C9B" w:rsidRPr="0066410C">
        <w:rPr>
          <w:rFonts w:ascii="宋体" w:hAnsi="宋体" w:hint="eastAsia"/>
          <w:sz w:val="24"/>
        </w:rPr>
        <w:t>地</w:t>
      </w:r>
      <w:r w:rsidRPr="0066410C">
        <w:rPr>
          <w:rFonts w:ascii="宋体" w:hAnsi="宋体" w:hint="eastAsia"/>
          <w:sz w:val="24"/>
        </w:rPr>
        <w:t>体现在其思想内部的</w:t>
      </w:r>
      <w:r w:rsidR="00E46145" w:rsidRPr="0066410C">
        <w:rPr>
          <w:rFonts w:ascii="宋体" w:hAnsi="宋体" w:hint="eastAsia"/>
          <w:sz w:val="24"/>
        </w:rPr>
        <w:t>具体</w:t>
      </w:r>
      <w:r w:rsidRPr="0066410C">
        <w:rPr>
          <w:rFonts w:ascii="宋体" w:hAnsi="宋体" w:hint="eastAsia"/>
          <w:sz w:val="24"/>
        </w:rPr>
        <w:t>分析与论述。</w:t>
      </w:r>
      <w:r w:rsidR="00E46145" w:rsidRPr="0066410C">
        <w:rPr>
          <w:rFonts w:ascii="宋体" w:hAnsi="宋体" w:hint="eastAsia"/>
          <w:sz w:val="24"/>
        </w:rPr>
        <w:t>墨子的</w:t>
      </w:r>
      <w:r w:rsidRPr="0066410C">
        <w:rPr>
          <w:rFonts w:ascii="宋体" w:hAnsi="宋体" w:hint="eastAsia"/>
          <w:sz w:val="24"/>
        </w:rPr>
        <w:t>政治哲学思想主要集中在</w:t>
      </w:r>
      <w:r w:rsidR="00E46145" w:rsidRPr="0066410C">
        <w:rPr>
          <w:rFonts w:ascii="宋体" w:hAnsi="宋体" w:hint="eastAsia"/>
          <w:sz w:val="24"/>
        </w:rPr>
        <w:t>《墨子》</w:t>
      </w:r>
      <w:r w:rsidRPr="0066410C">
        <w:rPr>
          <w:rFonts w:ascii="宋体" w:hAnsi="宋体" w:hint="eastAsia"/>
          <w:sz w:val="24"/>
        </w:rPr>
        <w:t>所谓“十论”</w:t>
      </w:r>
      <w:r w:rsidR="002B281C" w:rsidRPr="0066410C">
        <w:rPr>
          <w:rStyle w:val="af4"/>
          <w:rFonts w:ascii="宋体" w:hAnsi="宋体"/>
          <w:sz w:val="24"/>
        </w:rPr>
        <w:footnoteReference w:id="29"/>
      </w:r>
      <w:r w:rsidR="00E46145" w:rsidRPr="0066410C">
        <w:rPr>
          <w:rFonts w:ascii="宋体" w:hAnsi="宋体" w:hint="eastAsia"/>
          <w:sz w:val="24"/>
        </w:rPr>
        <w:t>当中，</w:t>
      </w:r>
      <w:r w:rsidR="002433A3" w:rsidRPr="0066410C">
        <w:rPr>
          <w:rFonts w:ascii="宋体" w:hAnsi="宋体" w:hint="eastAsia"/>
          <w:sz w:val="24"/>
        </w:rPr>
        <w:t>而其</w:t>
      </w:r>
      <w:r w:rsidR="00E46145" w:rsidRPr="0066410C">
        <w:rPr>
          <w:rFonts w:ascii="宋体" w:hAnsi="宋体" w:hint="eastAsia"/>
          <w:sz w:val="24"/>
        </w:rPr>
        <w:t>中不同语境下“义”之意涵</w:t>
      </w:r>
      <w:r w:rsidR="002433A3" w:rsidRPr="0066410C">
        <w:rPr>
          <w:rFonts w:ascii="宋体" w:hAnsi="宋体" w:hint="eastAsia"/>
          <w:sz w:val="24"/>
        </w:rPr>
        <w:t>实际并不完全相同</w:t>
      </w:r>
      <w:r w:rsidR="006235D9" w:rsidRPr="0066410C">
        <w:rPr>
          <w:rFonts w:ascii="宋体" w:hAnsi="宋体" w:hint="eastAsia"/>
          <w:sz w:val="24"/>
        </w:rPr>
        <w:t>，</w:t>
      </w:r>
      <w:r w:rsidR="002433A3" w:rsidRPr="0066410C">
        <w:rPr>
          <w:rFonts w:ascii="宋体" w:hAnsi="宋体" w:hint="eastAsia"/>
          <w:sz w:val="24"/>
        </w:rPr>
        <w:t>最为突出的差异体现在《兼爱》与《尚同》二篇</w:t>
      </w:r>
      <w:r w:rsidR="005A1C9B" w:rsidRPr="0066410C">
        <w:rPr>
          <w:rFonts w:ascii="宋体" w:hAnsi="宋体" w:hint="eastAsia"/>
          <w:sz w:val="24"/>
        </w:rPr>
        <w:t>。</w:t>
      </w:r>
      <w:r w:rsidR="002433A3" w:rsidRPr="0066410C">
        <w:rPr>
          <w:rFonts w:ascii="宋体" w:hAnsi="宋体" w:hint="eastAsia"/>
          <w:sz w:val="24"/>
        </w:rPr>
        <w:t>二者之间的张力</w:t>
      </w:r>
      <w:r w:rsidR="002E38EB" w:rsidRPr="0066410C">
        <w:rPr>
          <w:rFonts w:ascii="宋体" w:hAnsi="宋体" w:hint="eastAsia"/>
          <w:sz w:val="24"/>
        </w:rPr>
        <w:t>如果用西方哲学的话语来表述，一定意义上和功利主义与契约论</w:t>
      </w:r>
      <w:r w:rsidR="005A1C9B" w:rsidRPr="0066410C">
        <w:rPr>
          <w:rFonts w:ascii="宋体" w:hAnsi="宋体" w:hint="eastAsia"/>
          <w:sz w:val="24"/>
        </w:rPr>
        <w:t>两种思想</w:t>
      </w:r>
      <w:r w:rsidR="002E38EB" w:rsidRPr="0066410C">
        <w:rPr>
          <w:rFonts w:ascii="宋体" w:hAnsi="宋体" w:hint="eastAsia"/>
          <w:sz w:val="24"/>
        </w:rPr>
        <w:t>传统</w:t>
      </w:r>
      <w:r w:rsidR="005A1C9B" w:rsidRPr="0066410C">
        <w:rPr>
          <w:rFonts w:ascii="宋体" w:hAnsi="宋体" w:hint="eastAsia"/>
          <w:sz w:val="24"/>
        </w:rPr>
        <w:t>之间的关系</w:t>
      </w:r>
      <w:r w:rsidR="002E38EB" w:rsidRPr="0066410C">
        <w:rPr>
          <w:rFonts w:ascii="宋体" w:hAnsi="宋体" w:hint="eastAsia"/>
          <w:sz w:val="24"/>
        </w:rPr>
        <w:t>有相似之处，或者说在某些方面涉及到古典功利主义</w:t>
      </w:r>
      <w:r w:rsidR="00A276DA" w:rsidRPr="0066410C">
        <w:rPr>
          <w:rFonts w:ascii="宋体" w:hAnsi="宋体" w:hint="eastAsia"/>
          <w:sz w:val="24"/>
        </w:rPr>
        <w:t>向现代功利主义的发展中</w:t>
      </w:r>
      <w:r w:rsidR="002E38EB" w:rsidRPr="0066410C">
        <w:rPr>
          <w:rFonts w:ascii="宋体" w:hAnsi="宋体" w:hint="eastAsia"/>
          <w:sz w:val="24"/>
        </w:rPr>
        <w:t>所</w:t>
      </w:r>
      <w:r w:rsidR="00A276DA" w:rsidRPr="0066410C">
        <w:rPr>
          <w:rFonts w:ascii="宋体" w:hAnsi="宋体" w:hint="eastAsia"/>
          <w:sz w:val="24"/>
        </w:rPr>
        <w:t>涉及</w:t>
      </w:r>
      <w:r w:rsidR="002E38EB" w:rsidRPr="0066410C">
        <w:rPr>
          <w:rFonts w:ascii="宋体" w:hAnsi="宋体" w:hint="eastAsia"/>
          <w:sz w:val="24"/>
        </w:rPr>
        <w:t>的</w:t>
      </w:r>
      <w:r w:rsidR="005A1C9B" w:rsidRPr="0066410C">
        <w:rPr>
          <w:rFonts w:ascii="宋体" w:hAnsi="宋体" w:hint="eastAsia"/>
          <w:sz w:val="24"/>
        </w:rPr>
        <w:t>类似</w:t>
      </w:r>
      <w:r w:rsidR="002E38EB" w:rsidRPr="0066410C">
        <w:rPr>
          <w:rFonts w:ascii="宋体" w:hAnsi="宋体" w:hint="eastAsia"/>
          <w:sz w:val="24"/>
        </w:rPr>
        <w:t>问题。</w:t>
      </w:r>
      <w:r w:rsidR="00CF40FF" w:rsidRPr="0066410C">
        <w:rPr>
          <w:rFonts w:ascii="宋体" w:hAnsi="宋体" w:hint="eastAsia"/>
          <w:sz w:val="24"/>
        </w:rPr>
        <w:t>这一张力的存在</w:t>
      </w:r>
      <w:r w:rsidR="00BB0E90" w:rsidRPr="0066410C">
        <w:rPr>
          <w:rFonts w:ascii="宋体" w:hAnsi="宋体" w:hint="eastAsia"/>
          <w:sz w:val="24"/>
        </w:rPr>
        <w:t>表现出墨子政治哲学</w:t>
      </w:r>
      <w:r w:rsidR="002032FE" w:rsidRPr="0066410C">
        <w:rPr>
          <w:rFonts w:ascii="宋体" w:hAnsi="宋体" w:hint="eastAsia"/>
          <w:sz w:val="24"/>
        </w:rPr>
        <w:t>思想内涵的丰富性</w:t>
      </w:r>
      <w:r w:rsidR="004A6EE2" w:rsidRPr="0066410C">
        <w:rPr>
          <w:rFonts w:ascii="宋体" w:hAnsi="宋体" w:hint="eastAsia"/>
          <w:sz w:val="24"/>
        </w:rPr>
        <w:t>，为东西方政治哲学的比较分析提供了多样化的进路</w:t>
      </w:r>
      <w:r w:rsidR="002032FE" w:rsidRPr="0066410C">
        <w:rPr>
          <w:rFonts w:ascii="宋体" w:hAnsi="宋体" w:hint="eastAsia"/>
          <w:sz w:val="24"/>
        </w:rPr>
        <w:t>。</w:t>
      </w:r>
    </w:p>
    <w:p w14:paraId="2E16B295" w14:textId="1A43C289" w:rsidR="003B46FB" w:rsidRPr="0066410C" w:rsidRDefault="003B46FB" w:rsidP="00926E2A">
      <w:pPr>
        <w:pStyle w:val="2"/>
        <w:spacing w:before="156" w:line="360" w:lineRule="auto"/>
        <w:ind w:firstLine="480"/>
      </w:pPr>
      <w:bookmarkStart w:id="14" w:name="_Toc33084351"/>
      <w:bookmarkStart w:id="15" w:name="_Toc39088697"/>
      <w:r w:rsidRPr="0066410C">
        <w:rPr>
          <w:rFonts w:hint="eastAsia"/>
        </w:rPr>
        <w:t>（一）</w:t>
      </w:r>
      <w:r w:rsidR="00C7516D" w:rsidRPr="0066410C">
        <w:rPr>
          <w:rFonts w:hint="eastAsia"/>
        </w:rPr>
        <w:t>“</w:t>
      </w:r>
      <w:r w:rsidRPr="0066410C">
        <w:rPr>
          <w:rFonts w:hint="eastAsia"/>
        </w:rPr>
        <w:t>兼爱</w:t>
      </w:r>
      <w:r w:rsidR="00C7516D" w:rsidRPr="0066410C">
        <w:rPr>
          <w:rFonts w:hint="eastAsia"/>
        </w:rPr>
        <w:t>之义”的古典功利主义色彩</w:t>
      </w:r>
      <w:bookmarkEnd w:id="14"/>
      <w:bookmarkEnd w:id="15"/>
    </w:p>
    <w:p w14:paraId="1D7F420F" w14:textId="7380FDD5" w:rsidR="0052322B" w:rsidRPr="0066410C" w:rsidRDefault="00BA1ED2" w:rsidP="00B61B5B">
      <w:pPr>
        <w:widowControl/>
        <w:spacing w:line="360" w:lineRule="auto"/>
        <w:ind w:firstLine="480"/>
        <w:rPr>
          <w:color w:val="000000"/>
          <w:sz w:val="24"/>
        </w:rPr>
      </w:pPr>
      <w:r w:rsidRPr="0066410C">
        <w:rPr>
          <w:rFonts w:hint="eastAsia"/>
          <w:color w:val="000000"/>
          <w:sz w:val="24"/>
        </w:rPr>
        <w:t>梁启超指出：“墨学所标纲领，虽有十条，其实只从一个根本观念出来，就是兼爱。”</w:t>
      </w:r>
      <w:r w:rsidRPr="0066410C">
        <w:rPr>
          <w:rStyle w:val="af4"/>
          <w:color w:val="000000"/>
          <w:sz w:val="24"/>
        </w:rPr>
        <w:footnoteReference w:id="30"/>
      </w:r>
      <w:r w:rsidRPr="0066410C">
        <w:rPr>
          <w:rFonts w:hint="eastAsia"/>
          <w:color w:val="000000"/>
          <w:sz w:val="24"/>
        </w:rPr>
        <w:t>虽然从所谓墨子“十论”各自的应用范围来看，兼爱</w:t>
      </w:r>
      <w:r w:rsidR="00C83E6D" w:rsidRPr="0066410C">
        <w:rPr>
          <w:rFonts w:hint="eastAsia"/>
          <w:color w:val="000000"/>
          <w:sz w:val="24"/>
        </w:rPr>
        <w:t>只</w:t>
      </w:r>
      <w:r w:rsidRPr="0066410C">
        <w:rPr>
          <w:rFonts w:hint="eastAsia"/>
          <w:color w:val="000000"/>
          <w:sz w:val="24"/>
        </w:rPr>
        <w:t>是</w:t>
      </w:r>
      <w:r w:rsidR="00C83E6D" w:rsidRPr="0066410C">
        <w:rPr>
          <w:rFonts w:hint="eastAsia"/>
          <w:color w:val="000000"/>
          <w:sz w:val="24"/>
        </w:rPr>
        <w:t>国家一味掠夺征战</w:t>
      </w:r>
      <w:r w:rsidRPr="0066410C">
        <w:rPr>
          <w:rFonts w:hint="eastAsia"/>
          <w:color w:val="000000"/>
          <w:sz w:val="24"/>
        </w:rPr>
        <w:t>时应</w:t>
      </w:r>
      <w:r w:rsidR="00C83E6D" w:rsidRPr="0066410C">
        <w:rPr>
          <w:rFonts w:hint="eastAsia"/>
          <w:color w:val="000000"/>
          <w:sz w:val="24"/>
        </w:rPr>
        <w:t>向统治者建议</w:t>
      </w:r>
      <w:r w:rsidRPr="0066410C">
        <w:rPr>
          <w:rFonts w:hint="eastAsia"/>
          <w:color w:val="000000"/>
          <w:sz w:val="24"/>
        </w:rPr>
        <w:t>的治国之道</w:t>
      </w:r>
      <w:r w:rsidR="009657AC" w:rsidRPr="0066410C">
        <w:rPr>
          <w:rStyle w:val="af4"/>
          <w:color w:val="000000"/>
          <w:sz w:val="24"/>
        </w:rPr>
        <w:footnoteReference w:id="31"/>
      </w:r>
      <w:r w:rsidRPr="0066410C">
        <w:rPr>
          <w:rFonts w:hint="eastAsia"/>
          <w:color w:val="000000"/>
          <w:sz w:val="24"/>
        </w:rPr>
        <w:t>，然而</w:t>
      </w:r>
      <w:r w:rsidR="008E0000" w:rsidRPr="0066410C">
        <w:rPr>
          <w:rFonts w:hint="eastAsia"/>
          <w:color w:val="000000"/>
          <w:sz w:val="24"/>
        </w:rPr>
        <w:t>在</w:t>
      </w:r>
      <w:r w:rsidRPr="0066410C">
        <w:rPr>
          <w:rFonts w:hint="eastAsia"/>
          <w:color w:val="000000"/>
          <w:sz w:val="24"/>
        </w:rPr>
        <w:t>其余九个命题</w:t>
      </w:r>
      <w:r w:rsidR="008E0000" w:rsidRPr="0066410C">
        <w:rPr>
          <w:rFonts w:hint="eastAsia"/>
          <w:color w:val="000000"/>
          <w:sz w:val="24"/>
        </w:rPr>
        <w:t>之中，甚至是墨子政治哲学思想整体当中，</w:t>
      </w:r>
      <w:r w:rsidR="004A398A" w:rsidRPr="0066410C">
        <w:rPr>
          <w:rFonts w:hint="eastAsia"/>
          <w:color w:val="000000"/>
          <w:sz w:val="24"/>
        </w:rPr>
        <w:t>都贯穿着“兼爱之义”的功利主义倾向。</w:t>
      </w:r>
    </w:p>
    <w:p w14:paraId="635E63B9" w14:textId="77777777" w:rsidR="002032FE" w:rsidRPr="0066410C" w:rsidRDefault="00C61A8A" w:rsidP="00597AB0">
      <w:pPr>
        <w:widowControl/>
        <w:spacing w:line="360" w:lineRule="auto"/>
        <w:ind w:firstLine="480"/>
        <w:rPr>
          <w:color w:val="000000"/>
          <w:sz w:val="24"/>
        </w:rPr>
      </w:pPr>
      <w:r w:rsidRPr="0066410C">
        <w:rPr>
          <w:rFonts w:hint="eastAsia"/>
          <w:color w:val="000000"/>
          <w:sz w:val="24"/>
        </w:rPr>
        <w:t>现代汉语中“兼”往往被用作动词或连词，但墨子文本中的“兼”常用作名词，可以解释为整体、全体，如</w:t>
      </w:r>
      <w:r w:rsidR="002032FE" w:rsidRPr="0066410C">
        <w:rPr>
          <w:rFonts w:hint="eastAsia"/>
          <w:color w:val="000000"/>
          <w:sz w:val="24"/>
        </w:rPr>
        <w:t>：</w:t>
      </w:r>
    </w:p>
    <w:p w14:paraId="401B0FC7" w14:textId="0F5A7D2F" w:rsidR="00B61B5B" w:rsidRPr="0066410C" w:rsidRDefault="00C61A8A" w:rsidP="00B61B5B">
      <w:pPr>
        <w:widowControl/>
        <w:spacing w:line="360" w:lineRule="auto"/>
        <w:ind w:firstLineChars="200" w:firstLine="480"/>
        <w:rPr>
          <w:color w:val="000000"/>
          <w:sz w:val="24"/>
        </w:rPr>
      </w:pPr>
      <w:r w:rsidRPr="0066410C">
        <w:rPr>
          <w:rFonts w:ascii="仿宋" w:eastAsia="仿宋" w:hAnsi="仿宋" w:hint="eastAsia"/>
          <w:color w:val="000000"/>
          <w:sz w:val="24"/>
        </w:rPr>
        <w:t>体，分于兼也</w:t>
      </w:r>
      <w:r w:rsidR="002032FE" w:rsidRPr="0066410C">
        <w:rPr>
          <w:rFonts w:ascii="仿宋" w:eastAsia="仿宋" w:hAnsi="仿宋" w:hint="eastAsia"/>
          <w:color w:val="000000"/>
          <w:sz w:val="24"/>
        </w:rPr>
        <w:t>。</w:t>
      </w:r>
      <w:r w:rsidRPr="0066410C">
        <w:rPr>
          <w:rFonts w:ascii="仿宋" w:eastAsia="仿宋" w:hAnsi="仿宋" w:hint="eastAsia"/>
          <w:color w:val="000000"/>
          <w:sz w:val="24"/>
        </w:rPr>
        <w:t>（《经上》）</w:t>
      </w:r>
      <w:r w:rsidRPr="0066410C">
        <w:rPr>
          <w:rStyle w:val="af4"/>
          <w:color w:val="000000"/>
          <w:sz w:val="24"/>
        </w:rPr>
        <w:footnoteReference w:id="32"/>
      </w:r>
    </w:p>
    <w:p w14:paraId="73577F37" w14:textId="36A05649" w:rsidR="007C6792" w:rsidRPr="0066410C" w:rsidRDefault="007C6792" w:rsidP="00597AB0">
      <w:pPr>
        <w:widowControl/>
        <w:spacing w:line="360" w:lineRule="auto"/>
        <w:ind w:firstLineChars="200" w:firstLine="480"/>
        <w:rPr>
          <w:color w:val="000000"/>
          <w:sz w:val="24"/>
        </w:rPr>
      </w:pPr>
      <w:r w:rsidRPr="0066410C">
        <w:rPr>
          <w:rFonts w:ascii="仿宋" w:eastAsia="仿宋" w:hAnsi="仿宋" w:hint="eastAsia"/>
          <w:color w:val="000000"/>
          <w:sz w:val="24"/>
        </w:rPr>
        <w:lastRenderedPageBreak/>
        <w:t>体，若二之一，尺之端也。（《经说上》）</w:t>
      </w:r>
      <w:r w:rsidRPr="0066410C">
        <w:rPr>
          <w:rStyle w:val="af4"/>
          <w:color w:val="000000"/>
          <w:sz w:val="24"/>
        </w:rPr>
        <w:footnoteReference w:id="33"/>
      </w:r>
    </w:p>
    <w:p w14:paraId="1D07E82B" w14:textId="62411329" w:rsidR="007C6792" w:rsidRPr="0066410C" w:rsidRDefault="007C6792" w:rsidP="007C6792">
      <w:pPr>
        <w:widowControl/>
        <w:spacing w:line="360" w:lineRule="auto"/>
        <w:rPr>
          <w:rFonts w:ascii="宋体" w:hAnsi="宋体"/>
          <w:color w:val="000000"/>
          <w:sz w:val="24"/>
        </w:rPr>
      </w:pPr>
      <w:r w:rsidRPr="0066410C">
        <w:rPr>
          <w:rFonts w:ascii="宋体" w:hAnsi="宋体" w:hint="eastAsia"/>
          <w:color w:val="000000"/>
          <w:sz w:val="24"/>
        </w:rPr>
        <w:t>孙诒让注：</w:t>
      </w:r>
    </w:p>
    <w:p w14:paraId="0E5CBF55" w14:textId="23EF8279" w:rsidR="00E55220" w:rsidRPr="0066410C" w:rsidRDefault="007C6792" w:rsidP="00E55220">
      <w:pPr>
        <w:widowControl/>
        <w:spacing w:line="360" w:lineRule="auto"/>
        <w:ind w:firstLine="480"/>
        <w:rPr>
          <w:rFonts w:ascii="仿宋" w:eastAsia="仿宋" w:hAnsi="仿宋"/>
          <w:color w:val="000000"/>
          <w:sz w:val="24"/>
        </w:rPr>
      </w:pPr>
      <w:r w:rsidRPr="0066410C">
        <w:rPr>
          <w:rFonts w:ascii="仿宋" w:eastAsia="仿宋" w:hAnsi="仿宋" w:hint="eastAsia"/>
          <w:color w:val="000000"/>
          <w:sz w:val="24"/>
        </w:rPr>
        <w:t>《说文·秝部》云：“兼，并也。”盖并众体则为兼，分之则为体。</w:t>
      </w:r>
      <w:r w:rsidR="00D911BB" w:rsidRPr="0066410C">
        <w:rPr>
          <w:rStyle w:val="af4"/>
          <w:rFonts w:ascii="宋体" w:hAnsi="宋体"/>
          <w:color w:val="000000"/>
          <w:sz w:val="24"/>
        </w:rPr>
        <w:footnoteReference w:id="34"/>
      </w:r>
    </w:p>
    <w:p w14:paraId="58C8C297" w14:textId="21515387" w:rsidR="00B61B5B" w:rsidRPr="0066410C" w:rsidRDefault="00E55220" w:rsidP="00A20F77">
      <w:pPr>
        <w:widowControl/>
        <w:spacing w:line="360" w:lineRule="auto"/>
        <w:rPr>
          <w:color w:val="000000"/>
          <w:sz w:val="24"/>
        </w:rPr>
      </w:pPr>
      <w:r w:rsidRPr="0066410C">
        <w:rPr>
          <w:rFonts w:ascii="宋体" w:hAnsi="宋体" w:hint="eastAsia"/>
          <w:color w:val="000000"/>
          <w:sz w:val="24"/>
        </w:rPr>
        <w:t>体，就像构成两个的其中一个</w:t>
      </w:r>
      <w:r w:rsidR="00BC30AD">
        <w:rPr>
          <w:rFonts w:ascii="宋体" w:hAnsi="宋体" w:hint="eastAsia"/>
          <w:color w:val="000000"/>
          <w:sz w:val="24"/>
        </w:rPr>
        <w:t>，亦如</w:t>
      </w:r>
      <w:r w:rsidRPr="0066410C">
        <w:rPr>
          <w:rFonts w:ascii="宋体" w:hAnsi="宋体" w:hint="eastAsia"/>
          <w:color w:val="000000"/>
          <w:sz w:val="24"/>
        </w:rPr>
        <w:t>构成直线的点</w:t>
      </w:r>
      <w:r w:rsidRPr="0066410C">
        <w:rPr>
          <w:rStyle w:val="af4"/>
          <w:rFonts w:ascii="宋体" w:hAnsi="宋体"/>
          <w:color w:val="000000"/>
          <w:sz w:val="24"/>
        </w:rPr>
        <w:footnoteReference w:id="35"/>
      </w:r>
      <w:r w:rsidRPr="0066410C">
        <w:rPr>
          <w:rFonts w:ascii="宋体" w:hAnsi="宋体" w:hint="eastAsia"/>
          <w:color w:val="000000"/>
          <w:sz w:val="24"/>
        </w:rPr>
        <w:t>，</w:t>
      </w:r>
      <w:r w:rsidR="00A20F77" w:rsidRPr="0066410C">
        <w:rPr>
          <w:rFonts w:ascii="宋体" w:hAnsi="宋体" w:hint="eastAsia"/>
          <w:color w:val="000000"/>
          <w:sz w:val="24"/>
        </w:rPr>
        <w:t>是从整体中分出来的部分，将所有这些部分合并起来所组成的整体就是“兼”。墨子利用数学和几何学的知识，直观地论述了</w:t>
      </w:r>
      <w:r w:rsidR="00C61A8A" w:rsidRPr="0066410C">
        <w:rPr>
          <w:rFonts w:hint="eastAsia"/>
          <w:color w:val="000000"/>
          <w:sz w:val="24"/>
        </w:rPr>
        <w:t>部分</w:t>
      </w:r>
      <w:r w:rsidR="00A20F77" w:rsidRPr="0066410C">
        <w:rPr>
          <w:rFonts w:hint="eastAsia"/>
          <w:color w:val="000000"/>
          <w:sz w:val="24"/>
        </w:rPr>
        <w:t>从</w:t>
      </w:r>
      <w:r w:rsidR="00C61A8A" w:rsidRPr="0066410C">
        <w:rPr>
          <w:rFonts w:hint="eastAsia"/>
          <w:color w:val="000000"/>
          <w:sz w:val="24"/>
        </w:rPr>
        <w:t>整体中分离出来的道理</w:t>
      </w:r>
      <w:r w:rsidR="00A20F77" w:rsidRPr="0066410C">
        <w:rPr>
          <w:rFonts w:hint="eastAsia"/>
          <w:color w:val="000000"/>
          <w:sz w:val="24"/>
        </w:rPr>
        <w:t>，也清晰地界定了“兼”的本义。</w:t>
      </w:r>
    </w:p>
    <w:p w14:paraId="6914BEE6" w14:textId="408C8959" w:rsidR="00B61B5B" w:rsidRPr="0066410C" w:rsidRDefault="00A20F77" w:rsidP="00B61B5B">
      <w:pPr>
        <w:widowControl/>
        <w:spacing w:line="360" w:lineRule="auto"/>
        <w:ind w:firstLine="480"/>
        <w:rPr>
          <w:color w:val="000000"/>
          <w:sz w:val="24"/>
        </w:rPr>
      </w:pPr>
      <w:r w:rsidRPr="0066410C">
        <w:rPr>
          <w:rFonts w:hint="eastAsia"/>
          <w:color w:val="000000"/>
          <w:sz w:val="24"/>
        </w:rPr>
        <w:t>从这一本义出发引申至</w:t>
      </w:r>
      <w:r w:rsidR="00C61A8A" w:rsidRPr="0066410C">
        <w:rPr>
          <w:rFonts w:hint="eastAsia"/>
          <w:color w:val="000000"/>
          <w:sz w:val="24"/>
        </w:rPr>
        <w:t>政治哲学的语境下，“兼”就可以理解为</w:t>
      </w:r>
      <w:r w:rsidR="000000B5" w:rsidRPr="0066410C">
        <w:rPr>
          <w:rFonts w:hint="eastAsia"/>
          <w:color w:val="000000"/>
          <w:sz w:val="24"/>
        </w:rPr>
        <w:t>由生活于其中的</w:t>
      </w:r>
      <w:r w:rsidRPr="0066410C">
        <w:rPr>
          <w:rFonts w:hint="eastAsia"/>
          <w:color w:val="000000"/>
          <w:sz w:val="24"/>
        </w:rPr>
        <w:t>每一个个体</w:t>
      </w:r>
      <w:r w:rsidR="000000B5" w:rsidRPr="0066410C">
        <w:rPr>
          <w:rFonts w:hint="eastAsia"/>
          <w:color w:val="000000"/>
          <w:sz w:val="24"/>
        </w:rPr>
        <w:t>所组成的</w:t>
      </w:r>
      <w:r w:rsidR="00C61A8A" w:rsidRPr="0066410C">
        <w:rPr>
          <w:rFonts w:hint="eastAsia"/>
          <w:color w:val="000000"/>
          <w:sz w:val="24"/>
        </w:rPr>
        <w:t>社会整体、</w:t>
      </w:r>
      <w:r w:rsidR="000000B5" w:rsidRPr="0066410C">
        <w:rPr>
          <w:rFonts w:hint="eastAsia"/>
          <w:color w:val="000000"/>
          <w:sz w:val="24"/>
        </w:rPr>
        <w:t>政治共同体</w:t>
      </w:r>
      <w:r w:rsidRPr="0066410C">
        <w:rPr>
          <w:rFonts w:hint="eastAsia"/>
          <w:color w:val="000000"/>
          <w:sz w:val="24"/>
        </w:rPr>
        <w:t>，这种社会意义上的个体聚合与数学中元素组成集合、几何学中点</w:t>
      </w:r>
      <w:r w:rsidR="00B8515F" w:rsidRPr="0066410C">
        <w:rPr>
          <w:rFonts w:hint="eastAsia"/>
          <w:color w:val="000000"/>
          <w:sz w:val="24"/>
        </w:rPr>
        <w:t>动成线是相通的</w:t>
      </w:r>
      <w:r w:rsidR="000000B5" w:rsidRPr="0066410C">
        <w:rPr>
          <w:rFonts w:hint="eastAsia"/>
          <w:color w:val="000000"/>
          <w:sz w:val="24"/>
        </w:rPr>
        <w:t>。因此，“兼爱”最基本的含义就是</w:t>
      </w:r>
      <w:r w:rsidR="00B8515F" w:rsidRPr="0066410C">
        <w:rPr>
          <w:rFonts w:hint="eastAsia"/>
          <w:color w:val="000000"/>
          <w:sz w:val="24"/>
        </w:rPr>
        <w:t>将“爱”这一伦理层面的关系范畴赋予作为整体的“兼”，表现为</w:t>
      </w:r>
      <w:r w:rsidR="000000B5" w:rsidRPr="0066410C">
        <w:rPr>
          <w:rFonts w:hint="eastAsia"/>
          <w:color w:val="000000"/>
          <w:sz w:val="24"/>
        </w:rPr>
        <w:t>整体之爱</w:t>
      </w:r>
      <w:r w:rsidR="00B8515F" w:rsidRPr="0066410C">
        <w:rPr>
          <w:rFonts w:hint="eastAsia"/>
          <w:color w:val="000000"/>
          <w:sz w:val="24"/>
        </w:rPr>
        <w:t>。</w:t>
      </w:r>
      <w:r w:rsidR="000000B5" w:rsidRPr="0066410C">
        <w:rPr>
          <w:rFonts w:hint="eastAsia"/>
          <w:color w:val="000000"/>
          <w:sz w:val="24"/>
        </w:rPr>
        <w:t>这种整体性不是抽象的，而是体现在共同体内部每一个</w:t>
      </w:r>
      <w:r w:rsidR="008B5FB8" w:rsidRPr="0066410C">
        <w:rPr>
          <w:rFonts w:hint="eastAsia"/>
          <w:color w:val="000000"/>
          <w:sz w:val="24"/>
        </w:rPr>
        <w:t>具体的</w:t>
      </w:r>
      <w:r w:rsidR="000000B5" w:rsidRPr="0066410C">
        <w:rPr>
          <w:rFonts w:hint="eastAsia"/>
          <w:color w:val="000000"/>
          <w:sz w:val="24"/>
        </w:rPr>
        <w:t>成员之间，彼此都应作为爱之主体与被爱之对象</w:t>
      </w:r>
      <w:r w:rsidR="008B5FB8" w:rsidRPr="0066410C">
        <w:rPr>
          <w:rFonts w:hint="eastAsia"/>
          <w:color w:val="000000"/>
          <w:sz w:val="24"/>
        </w:rPr>
        <w:t>——</w:t>
      </w:r>
      <w:r w:rsidR="00B8515F" w:rsidRPr="0066410C">
        <w:rPr>
          <w:rFonts w:hint="eastAsia"/>
          <w:color w:val="000000"/>
          <w:sz w:val="24"/>
        </w:rPr>
        <w:t>每一个个体都是“兼”之“体”</w:t>
      </w:r>
      <w:r w:rsidR="008B5FB8" w:rsidRPr="0066410C">
        <w:rPr>
          <w:rFonts w:hint="eastAsia"/>
          <w:color w:val="000000"/>
          <w:sz w:val="24"/>
        </w:rPr>
        <w:t>，都是一个大集合中的元素，相互之间</w:t>
      </w:r>
      <w:r w:rsidR="008A102A" w:rsidRPr="0066410C">
        <w:rPr>
          <w:rFonts w:hint="eastAsia"/>
          <w:color w:val="000000"/>
          <w:sz w:val="24"/>
        </w:rPr>
        <w:t>都是“俱一”</w:t>
      </w:r>
      <w:r w:rsidR="008A102A" w:rsidRPr="0066410C">
        <w:rPr>
          <w:rStyle w:val="af4"/>
          <w:color w:val="000000"/>
          <w:sz w:val="24"/>
        </w:rPr>
        <w:footnoteReference w:id="36"/>
      </w:r>
      <w:r w:rsidR="008A102A" w:rsidRPr="0066410C">
        <w:rPr>
          <w:rFonts w:hint="eastAsia"/>
          <w:color w:val="000000"/>
          <w:sz w:val="24"/>
        </w:rPr>
        <w:t>的，</w:t>
      </w:r>
      <w:r w:rsidR="008B5FB8" w:rsidRPr="0066410C">
        <w:rPr>
          <w:rFonts w:hint="eastAsia"/>
          <w:color w:val="000000"/>
          <w:sz w:val="24"/>
        </w:rPr>
        <w:t>并没有</w:t>
      </w:r>
      <w:r w:rsidR="003D5EF5" w:rsidRPr="0066410C">
        <w:rPr>
          <w:rFonts w:hint="eastAsia"/>
          <w:color w:val="000000"/>
          <w:sz w:val="24"/>
        </w:rPr>
        <w:t>等级</w:t>
      </w:r>
      <w:r w:rsidR="008B5FB8" w:rsidRPr="0066410C">
        <w:rPr>
          <w:rFonts w:hint="eastAsia"/>
          <w:color w:val="000000"/>
          <w:sz w:val="24"/>
        </w:rPr>
        <w:t>上的差异</w:t>
      </w:r>
      <w:r w:rsidR="00B61B5B" w:rsidRPr="0066410C">
        <w:rPr>
          <w:rFonts w:hint="eastAsia"/>
          <w:color w:val="000000"/>
          <w:sz w:val="24"/>
        </w:rPr>
        <w:t>，</w:t>
      </w:r>
      <w:r w:rsidR="008A102A" w:rsidRPr="0066410C">
        <w:rPr>
          <w:rFonts w:hint="eastAsia"/>
          <w:color w:val="000000"/>
          <w:sz w:val="24"/>
        </w:rPr>
        <w:t>从而</w:t>
      </w:r>
      <w:r w:rsidR="00B61B5B" w:rsidRPr="0066410C">
        <w:rPr>
          <w:rFonts w:hint="eastAsia"/>
          <w:color w:val="000000"/>
          <w:sz w:val="24"/>
        </w:rPr>
        <w:t>体现为</w:t>
      </w:r>
      <w:r w:rsidR="00B07498" w:rsidRPr="0066410C">
        <w:rPr>
          <w:rFonts w:hint="eastAsia"/>
          <w:color w:val="000000"/>
          <w:sz w:val="24"/>
        </w:rPr>
        <w:t>在</w:t>
      </w:r>
      <w:r w:rsidR="003D5EF5" w:rsidRPr="0066410C">
        <w:rPr>
          <w:rFonts w:hint="eastAsia"/>
          <w:color w:val="000000"/>
          <w:sz w:val="24"/>
        </w:rPr>
        <w:t>整体之爱中</w:t>
      </w:r>
      <w:r w:rsidR="008A102A" w:rsidRPr="0066410C">
        <w:rPr>
          <w:rFonts w:hint="eastAsia"/>
          <w:color w:val="000000"/>
          <w:sz w:val="24"/>
        </w:rPr>
        <w:t>人与人之间应具有</w:t>
      </w:r>
      <w:r w:rsidR="000000B5" w:rsidRPr="0066410C">
        <w:rPr>
          <w:rFonts w:hint="eastAsia"/>
          <w:color w:val="000000"/>
          <w:sz w:val="24"/>
        </w:rPr>
        <w:t>一种主体间</w:t>
      </w:r>
      <w:r w:rsidR="003D5EF5" w:rsidRPr="0066410C">
        <w:rPr>
          <w:rFonts w:hint="eastAsia"/>
          <w:color w:val="000000"/>
          <w:sz w:val="24"/>
        </w:rPr>
        <w:t>的</w:t>
      </w:r>
      <w:r w:rsidR="000000B5" w:rsidRPr="0066410C">
        <w:rPr>
          <w:rFonts w:hint="eastAsia"/>
          <w:color w:val="000000"/>
          <w:sz w:val="24"/>
        </w:rPr>
        <w:t>平等</w:t>
      </w:r>
      <w:r w:rsidR="008A102A" w:rsidRPr="0066410C">
        <w:rPr>
          <w:rFonts w:hint="eastAsia"/>
          <w:color w:val="000000"/>
          <w:sz w:val="24"/>
        </w:rPr>
        <w:t>关系</w:t>
      </w:r>
      <w:r w:rsidR="000000B5" w:rsidRPr="0066410C">
        <w:rPr>
          <w:rFonts w:hint="eastAsia"/>
          <w:color w:val="000000"/>
          <w:sz w:val="24"/>
        </w:rPr>
        <w:t>。</w:t>
      </w:r>
    </w:p>
    <w:p w14:paraId="4E18FC49" w14:textId="78C9F157" w:rsidR="00B61B5B" w:rsidRPr="0066410C" w:rsidRDefault="0082161B" w:rsidP="00597AB0">
      <w:pPr>
        <w:widowControl/>
        <w:spacing w:line="360" w:lineRule="auto"/>
        <w:ind w:firstLine="480"/>
        <w:rPr>
          <w:rFonts w:ascii="宋体" w:hAnsi="宋体"/>
          <w:color w:val="000000"/>
          <w:sz w:val="24"/>
        </w:rPr>
      </w:pPr>
      <w:r w:rsidRPr="0066410C">
        <w:rPr>
          <w:rFonts w:hint="eastAsia"/>
          <w:color w:val="000000"/>
          <w:sz w:val="24"/>
        </w:rPr>
        <w:t>墨子</w:t>
      </w:r>
      <w:r w:rsidR="00B61B5B" w:rsidRPr="0066410C">
        <w:rPr>
          <w:rFonts w:hint="eastAsia"/>
          <w:color w:val="000000"/>
          <w:sz w:val="24"/>
        </w:rPr>
        <w:t>在《兼爱》开篇阐明</w:t>
      </w:r>
      <w:r w:rsidR="00180F1C" w:rsidRPr="0066410C">
        <w:rPr>
          <w:rFonts w:hint="eastAsia"/>
          <w:color w:val="000000"/>
          <w:sz w:val="24"/>
        </w:rPr>
        <w:t>：</w:t>
      </w:r>
    </w:p>
    <w:p w14:paraId="1538B7C1" w14:textId="11EE5E46" w:rsidR="00180F1C" w:rsidRPr="0066410C" w:rsidRDefault="00180F1C" w:rsidP="00597AB0">
      <w:pPr>
        <w:widowControl/>
        <w:spacing w:line="360" w:lineRule="auto"/>
        <w:ind w:firstLine="480"/>
        <w:rPr>
          <w:rFonts w:ascii="仿宋" w:eastAsia="仿宋" w:hAnsi="仿宋"/>
          <w:sz w:val="24"/>
        </w:rPr>
      </w:pPr>
      <w:r w:rsidRPr="0066410C">
        <w:rPr>
          <w:rFonts w:ascii="仿宋" w:eastAsia="仿宋" w:hAnsi="仿宋" w:hint="eastAsia"/>
          <w:sz w:val="24"/>
        </w:rPr>
        <w:t>仁人之事者，必务求兴天下之利，除天下之害。（《兼爱下》）</w:t>
      </w:r>
      <w:r w:rsidR="0063208F" w:rsidRPr="0066410C">
        <w:rPr>
          <w:rStyle w:val="af4"/>
          <w:rFonts w:ascii="仿宋" w:eastAsia="仿宋" w:hAnsi="仿宋"/>
          <w:sz w:val="24"/>
        </w:rPr>
        <w:footnoteReference w:id="37"/>
      </w:r>
    </w:p>
    <w:p w14:paraId="5D64686E" w14:textId="2BE19537" w:rsidR="002C3033" w:rsidRPr="0066410C" w:rsidRDefault="00B61B5B" w:rsidP="008E326E">
      <w:pPr>
        <w:widowControl/>
        <w:spacing w:line="360" w:lineRule="auto"/>
        <w:rPr>
          <w:rFonts w:ascii="宋体" w:hAnsi="宋体"/>
          <w:sz w:val="24"/>
        </w:rPr>
      </w:pPr>
      <w:r w:rsidRPr="0066410C">
        <w:rPr>
          <w:rFonts w:ascii="宋体" w:hAnsi="宋体" w:hint="eastAsia"/>
          <w:sz w:val="24"/>
        </w:rPr>
        <w:t>可见，</w:t>
      </w:r>
      <w:r w:rsidR="0063208F" w:rsidRPr="0066410C">
        <w:rPr>
          <w:rFonts w:ascii="宋体" w:hAnsi="宋体" w:hint="eastAsia"/>
          <w:sz w:val="24"/>
        </w:rPr>
        <w:t>墨子的出发点始终是群体本位的，他立足于整个“天下”，认为</w:t>
      </w:r>
      <w:r w:rsidR="008D1BF4" w:rsidRPr="0066410C">
        <w:rPr>
          <w:rFonts w:ascii="宋体" w:hAnsi="宋体" w:hint="eastAsia"/>
          <w:sz w:val="24"/>
        </w:rPr>
        <w:t>有德行之人</w:t>
      </w:r>
      <w:r w:rsidR="0063208F" w:rsidRPr="0066410C">
        <w:rPr>
          <w:rFonts w:ascii="宋体" w:hAnsi="宋体" w:hint="eastAsia"/>
          <w:sz w:val="24"/>
        </w:rPr>
        <w:t>应当从全体民众的总体利益出发，追求全天下民众的利益，除去全天下民众的祸害，而</w:t>
      </w:r>
      <w:r w:rsidR="00887A58">
        <w:rPr>
          <w:rFonts w:ascii="宋体" w:hAnsi="宋体" w:hint="eastAsia"/>
          <w:sz w:val="24"/>
        </w:rPr>
        <w:t>墨子所生活的战国时代</w:t>
      </w:r>
      <w:r w:rsidR="0063208F" w:rsidRPr="0066410C">
        <w:rPr>
          <w:rFonts w:ascii="宋体" w:hAnsi="宋体" w:hint="eastAsia"/>
          <w:sz w:val="24"/>
        </w:rPr>
        <w:t>最大的祸害</w:t>
      </w:r>
      <w:r w:rsidR="006402BD">
        <w:rPr>
          <w:rFonts w:ascii="宋体" w:hAnsi="宋体" w:hint="eastAsia"/>
          <w:sz w:val="24"/>
        </w:rPr>
        <w:t>就是</w:t>
      </w:r>
      <w:r w:rsidR="00887A58">
        <w:rPr>
          <w:rFonts w:hint="eastAsia"/>
          <w:color w:val="000000"/>
          <w:sz w:val="24"/>
        </w:rPr>
        <w:t>当时</w:t>
      </w:r>
      <w:r w:rsidR="0063208F" w:rsidRPr="0066410C">
        <w:rPr>
          <w:rFonts w:hint="eastAsia"/>
          <w:color w:val="000000"/>
          <w:sz w:val="24"/>
        </w:rPr>
        <w:t>的</w:t>
      </w:r>
      <w:r w:rsidR="0082161B" w:rsidRPr="0066410C">
        <w:rPr>
          <w:rFonts w:hint="eastAsia"/>
          <w:color w:val="000000"/>
          <w:sz w:val="24"/>
        </w:rPr>
        <w:t>诸侯混战</w:t>
      </w:r>
      <w:r w:rsidR="0063208F" w:rsidRPr="0066410C">
        <w:rPr>
          <w:rFonts w:hint="eastAsia"/>
          <w:color w:val="000000"/>
          <w:sz w:val="24"/>
        </w:rPr>
        <w:t>。</w:t>
      </w:r>
      <w:r w:rsidR="0082161B" w:rsidRPr="0066410C">
        <w:rPr>
          <w:rFonts w:hint="eastAsia"/>
          <w:color w:val="000000"/>
          <w:sz w:val="24"/>
        </w:rPr>
        <w:t>解决</w:t>
      </w:r>
      <w:r w:rsidR="0063208F" w:rsidRPr="0066410C">
        <w:rPr>
          <w:rFonts w:hint="eastAsia"/>
          <w:color w:val="000000"/>
          <w:sz w:val="24"/>
        </w:rPr>
        <w:t>这一乱局，</w:t>
      </w:r>
      <w:r w:rsidR="0082161B" w:rsidRPr="0066410C">
        <w:rPr>
          <w:rFonts w:hint="eastAsia"/>
          <w:color w:val="000000"/>
          <w:sz w:val="24"/>
        </w:rPr>
        <w:t>首先必须考察其产生的根源，就在于</w:t>
      </w:r>
      <w:r w:rsidR="0082161B" w:rsidRPr="0066410C">
        <w:rPr>
          <w:rFonts w:ascii="仿宋" w:eastAsia="仿宋" w:hAnsi="仿宋" w:hint="eastAsia"/>
          <w:sz w:val="24"/>
        </w:rPr>
        <w:t>“凡天下祸篡怨恨，其所以起者，以不相爱生也”（《兼爱中》）</w:t>
      </w:r>
      <w:r w:rsidR="0082161B" w:rsidRPr="0066410C">
        <w:rPr>
          <w:rStyle w:val="af4"/>
          <w:rFonts w:ascii="仿宋" w:eastAsia="仿宋" w:hAnsi="仿宋"/>
          <w:sz w:val="24"/>
        </w:rPr>
        <w:footnoteReference w:id="38"/>
      </w:r>
      <w:r w:rsidR="00C73BE9" w:rsidRPr="0066410C">
        <w:rPr>
          <w:rFonts w:ascii="宋体" w:hAnsi="宋体" w:hint="eastAsia"/>
          <w:sz w:val="24"/>
        </w:rPr>
        <w:t>，亦即</w:t>
      </w:r>
      <w:r w:rsidR="002D7676" w:rsidRPr="0066410C">
        <w:rPr>
          <w:rFonts w:ascii="宋体" w:hAnsi="宋体" w:hint="eastAsia"/>
          <w:sz w:val="24"/>
        </w:rPr>
        <w:t>民众</w:t>
      </w:r>
      <w:r w:rsidR="009F40B8" w:rsidRPr="0066410C">
        <w:rPr>
          <w:rFonts w:ascii="宋体" w:hAnsi="宋体" w:hint="eastAsia"/>
          <w:sz w:val="24"/>
        </w:rPr>
        <w:t>彼此之间</w:t>
      </w:r>
      <w:r w:rsidR="00C73BE9" w:rsidRPr="0066410C">
        <w:rPr>
          <w:rFonts w:ascii="宋体" w:hAnsi="宋体" w:hint="eastAsia"/>
          <w:sz w:val="24"/>
        </w:rPr>
        <w:t>缺少爱</w:t>
      </w:r>
      <w:r w:rsidR="009F40B8" w:rsidRPr="0066410C">
        <w:rPr>
          <w:rFonts w:ascii="宋体" w:hAnsi="宋体" w:hint="eastAsia"/>
          <w:sz w:val="24"/>
        </w:rPr>
        <w:t>的</w:t>
      </w:r>
      <w:r w:rsidR="00320EDF" w:rsidRPr="0066410C">
        <w:rPr>
          <w:rFonts w:ascii="宋体" w:hAnsi="宋体" w:hint="eastAsia"/>
          <w:sz w:val="24"/>
        </w:rPr>
        <w:t>道德纽带</w:t>
      </w:r>
      <w:r w:rsidR="009F40B8" w:rsidRPr="0066410C">
        <w:rPr>
          <w:rFonts w:ascii="宋体" w:hAnsi="宋体" w:hint="eastAsia"/>
          <w:sz w:val="24"/>
        </w:rPr>
        <w:t>，从而无法形成政治</w:t>
      </w:r>
      <w:r w:rsidR="009F40B8" w:rsidRPr="0066410C">
        <w:rPr>
          <w:rFonts w:ascii="宋体" w:hAnsi="宋体" w:hint="eastAsia"/>
          <w:sz w:val="24"/>
        </w:rPr>
        <w:lastRenderedPageBreak/>
        <w:t>共同体——换言之，</w:t>
      </w:r>
      <w:r w:rsidR="00320EDF" w:rsidRPr="0066410C">
        <w:rPr>
          <w:rFonts w:ascii="宋体" w:hAnsi="宋体" w:hint="eastAsia"/>
          <w:sz w:val="24"/>
        </w:rPr>
        <w:t>道德缺位状况下的社会充其量只是个体的堆叠，尚未成为一个按照“善”的秩序建构起来的整体性政治</w:t>
      </w:r>
      <w:r w:rsidR="00FC44AB" w:rsidRPr="0066410C">
        <w:rPr>
          <w:rFonts w:ascii="宋体" w:hAnsi="宋体" w:hint="eastAsia"/>
          <w:sz w:val="24"/>
        </w:rPr>
        <w:t>系统。</w:t>
      </w:r>
    </w:p>
    <w:p w14:paraId="45000FBB" w14:textId="4D7F54B0" w:rsidR="00115036" w:rsidRPr="0066410C" w:rsidRDefault="00CB756E" w:rsidP="00D24E20">
      <w:pPr>
        <w:widowControl/>
        <w:spacing w:line="360" w:lineRule="auto"/>
        <w:ind w:firstLine="480"/>
        <w:rPr>
          <w:color w:val="000000"/>
          <w:sz w:val="24"/>
        </w:rPr>
      </w:pPr>
      <w:r w:rsidRPr="0066410C">
        <w:rPr>
          <w:rFonts w:ascii="宋体" w:hAnsi="宋体" w:hint="eastAsia"/>
          <w:sz w:val="24"/>
        </w:rPr>
        <w:t>针对这一</w:t>
      </w:r>
      <w:r w:rsidR="00A66B69" w:rsidRPr="0066410C">
        <w:rPr>
          <w:rFonts w:ascii="宋体" w:hAnsi="宋体" w:hint="eastAsia"/>
          <w:sz w:val="24"/>
        </w:rPr>
        <w:t>状况</w:t>
      </w:r>
      <w:r w:rsidRPr="0066410C">
        <w:rPr>
          <w:rFonts w:ascii="宋体" w:hAnsi="宋体" w:hint="eastAsia"/>
          <w:sz w:val="24"/>
        </w:rPr>
        <w:t>，墨子提出“兼相爱、交相利”之法</w:t>
      </w:r>
      <w:r w:rsidR="00A66B69" w:rsidRPr="0066410C">
        <w:rPr>
          <w:rFonts w:ascii="宋体" w:hAnsi="宋体" w:hint="eastAsia"/>
          <w:sz w:val="24"/>
        </w:rPr>
        <w:t>，从而</w:t>
      </w:r>
      <w:r w:rsidR="00FC44AB" w:rsidRPr="0066410C">
        <w:rPr>
          <w:rFonts w:ascii="宋体" w:hAnsi="宋体" w:hint="eastAsia"/>
          <w:sz w:val="24"/>
        </w:rPr>
        <w:t>建立合理的社会秩序，</w:t>
      </w:r>
      <w:r w:rsidR="00A66B69" w:rsidRPr="0066410C">
        <w:rPr>
          <w:rFonts w:ascii="宋体" w:hAnsi="宋体" w:hint="eastAsia"/>
          <w:sz w:val="24"/>
        </w:rPr>
        <w:t>实现为天下万民兴利除害</w:t>
      </w:r>
      <w:r w:rsidR="008E326E" w:rsidRPr="0066410C">
        <w:rPr>
          <w:rFonts w:ascii="宋体" w:hAnsi="宋体" w:hint="eastAsia"/>
          <w:sz w:val="24"/>
        </w:rPr>
        <w:t>的根本追求。</w:t>
      </w:r>
      <w:r w:rsidR="00C73BE9" w:rsidRPr="0066410C">
        <w:rPr>
          <w:rFonts w:hint="eastAsia"/>
          <w:color w:val="000000"/>
          <w:sz w:val="24"/>
        </w:rPr>
        <w:t>按照梁启超的解释，</w:t>
      </w:r>
      <w:r w:rsidR="00E3452A" w:rsidRPr="0066410C">
        <w:rPr>
          <w:rFonts w:hint="eastAsia"/>
          <w:color w:val="000000"/>
          <w:sz w:val="24"/>
        </w:rPr>
        <w:t>“兼相爱”与“交相利”二者是理论与方法的关系</w:t>
      </w:r>
      <w:r w:rsidR="00E3452A" w:rsidRPr="0066410C">
        <w:rPr>
          <w:rStyle w:val="af4"/>
          <w:color w:val="000000"/>
          <w:sz w:val="24"/>
        </w:rPr>
        <w:footnoteReference w:id="39"/>
      </w:r>
      <w:r w:rsidR="002C3033" w:rsidRPr="0066410C">
        <w:rPr>
          <w:rFonts w:hint="eastAsia"/>
          <w:color w:val="000000"/>
          <w:sz w:val="24"/>
        </w:rPr>
        <w:t>，但</w:t>
      </w:r>
      <w:r w:rsidR="001E0778">
        <w:rPr>
          <w:rFonts w:hint="eastAsia"/>
          <w:color w:val="000000"/>
          <w:sz w:val="24"/>
        </w:rPr>
        <w:t>梁氏</w:t>
      </w:r>
      <w:r w:rsidR="002C3033" w:rsidRPr="0066410C">
        <w:rPr>
          <w:rFonts w:hint="eastAsia"/>
          <w:color w:val="000000"/>
          <w:sz w:val="24"/>
        </w:rPr>
        <w:t>并未说明墨子在兼爱的基础上再补充“交相利”的原因。实际上，二者之间还存在</w:t>
      </w:r>
      <w:r w:rsidR="001E0778">
        <w:rPr>
          <w:rFonts w:hint="eastAsia"/>
          <w:color w:val="000000"/>
          <w:sz w:val="24"/>
        </w:rPr>
        <w:t>着</w:t>
      </w:r>
      <w:r w:rsidR="002C3033" w:rsidRPr="0066410C">
        <w:rPr>
          <w:rFonts w:hint="eastAsia"/>
          <w:color w:val="000000"/>
          <w:sz w:val="24"/>
        </w:rPr>
        <w:t>一种本原和派生的</w:t>
      </w:r>
      <w:r w:rsidR="00D24E20" w:rsidRPr="0066410C">
        <w:rPr>
          <w:rFonts w:hint="eastAsia"/>
          <w:color w:val="000000"/>
          <w:sz w:val="24"/>
        </w:rPr>
        <w:t>递进</w:t>
      </w:r>
      <w:r w:rsidR="002C3033" w:rsidRPr="0066410C">
        <w:rPr>
          <w:rFonts w:hint="eastAsia"/>
          <w:color w:val="000000"/>
          <w:sz w:val="24"/>
        </w:rPr>
        <w:t>关系，体现在墨子</w:t>
      </w:r>
      <w:r w:rsidR="002C3033" w:rsidRPr="0066410C">
        <w:rPr>
          <w:rFonts w:ascii="仿宋" w:eastAsia="仿宋" w:hAnsi="仿宋" w:hint="eastAsia"/>
          <w:sz w:val="24"/>
        </w:rPr>
        <w:t>“今吾本原兼之所生天下之大利者也”（《兼爱下》）</w:t>
      </w:r>
      <w:r w:rsidR="002C3033" w:rsidRPr="0066410C">
        <w:rPr>
          <w:rStyle w:val="af4"/>
          <w:color w:val="000000"/>
          <w:sz w:val="24"/>
        </w:rPr>
        <w:footnoteReference w:id="40"/>
      </w:r>
      <w:r w:rsidR="002C3033" w:rsidRPr="0066410C">
        <w:rPr>
          <w:rFonts w:hint="eastAsia"/>
          <w:color w:val="000000"/>
          <w:sz w:val="24"/>
        </w:rPr>
        <w:t>的</w:t>
      </w:r>
      <w:r w:rsidR="00A16A94" w:rsidRPr="0066410C">
        <w:rPr>
          <w:rFonts w:hint="eastAsia"/>
          <w:color w:val="000000"/>
          <w:sz w:val="24"/>
        </w:rPr>
        <w:t>论</w:t>
      </w:r>
      <w:r w:rsidR="002C3033" w:rsidRPr="0066410C">
        <w:rPr>
          <w:rFonts w:hint="eastAsia"/>
          <w:color w:val="000000"/>
          <w:sz w:val="24"/>
        </w:rPr>
        <w:t>述中</w:t>
      </w:r>
      <w:r w:rsidR="00A16A94" w:rsidRPr="0066410C">
        <w:rPr>
          <w:rFonts w:hint="eastAsia"/>
          <w:color w:val="000000"/>
          <w:sz w:val="24"/>
        </w:rPr>
        <w:t>，表明</w:t>
      </w:r>
      <w:r w:rsidR="00137AFE" w:rsidRPr="0066410C">
        <w:rPr>
          <w:rFonts w:hint="eastAsia"/>
          <w:color w:val="000000"/>
          <w:sz w:val="24"/>
        </w:rPr>
        <w:t>天下万民</w:t>
      </w:r>
      <w:r w:rsidR="00A16A94" w:rsidRPr="0066410C">
        <w:rPr>
          <w:rFonts w:hint="eastAsia"/>
          <w:color w:val="000000"/>
          <w:sz w:val="24"/>
        </w:rPr>
        <w:t>的最大利益是以</w:t>
      </w:r>
      <w:r w:rsidR="00137AFE" w:rsidRPr="0066410C">
        <w:rPr>
          <w:rFonts w:hint="eastAsia"/>
          <w:color w:val="000000"/>
          <w:sz w:val="24"/>
        </w:rPr>
        <w:t>社会</w:t>
      </w:r>
      <w:r w:rsidR="00A16A94" w:rsidRPr="0066410C">
        <w:rPr>
          <w:rFonts w:hint="eastAsia"/>
          <w:color w:val="000000"/>
          <w:sz w:val="24"/>
        </w:rPr>
        <w:t>作为一个整体的存在为前提的，抛弃这种整体性及其所带来的平等</w:t>
      </w:r>
      <w:r w:rsidR="00137AFE" w:rsidRPr="0066410C">
        <w:rPr>
          <w:rFonts w:hint="eastAsia"/>
          <w:color w:val="000000"/>
          <w:sz w:val="24"/>
        </w:rPr>
        <w:t>关系而</w:t>
      </w:r>
      <w:r w:rsidR="00A16A94" w:rsidRPr="0066410C">
        <w:rPr>
          <w:rFonts w:hint="eastAsia"/>
          <w:color w:val="000000"/>
          <w:sz w:val="24"/>
        </w:rPr>
        <w:t>探讨的片面性、差等性的爱只能是“别”，只能给天下万民</w:t>
      </w:r>
      <w:r w:rsidR="002C3FD8" w:rsidRPr="0066410C">
        <w:rPr>
          <w:rFonts w:hint="eastAsia"/>
          <w:color w:val="000000"/>
          <w:sz w:val="24"/>
        </w:rPr>
        <w:t>造成</w:t>
      </w:r>
      <w:r w:rsidR="00A16A94" w:rsidRPr="0066410C">
        <w:rPr>
          <w:rFonts w:hint="eastAsia"/>
          <w:color w:val="000000"/>
          <w:sz w:val="24"/>
        </w:rPr>
        <w:t>更大的祸害</w:t>
      </w:r>
      <w:r w:rsidR="004B3CC0" w:rsidRPr="0066410C">
        <w:rPr>
          <w:rFonts w:hint="eastAsia"/>
          <w:color w:val="000000"/>
          <w:sz w:val="24"/>
        </w:rPr>
        <w:t>。</w:t>
      </w:r>
    </w:p>
    <w:p w14:paraId="606D82AC" w14:textId="50EDC4C8" w:rsidR="00266DDC" w:rsidRPr="0066410C" w:rsidRDefault="00137AFE" w:rsidP="00D24E20">
      <w:pPr>
        <w:widowControl/>
        <w:spacing w:line="360" w:lineRule="auto"/>
        <w:ind w:firstLine="480"/>
        <w:rPr>
          <w:color w:val="000000"/>
          <w:sz w:val="24"/>
        </w:rPr>
      </w:pPr>
      <w:r w:rsidRPr="0066410C">
        <w:rPr>
          <w:rFonts w:hint="eastAsia"/>
          <w:color w:val="000000"/>
          <w:sz w:val="24"/>
        </w:rPr>
        <w:t>因此</w:t>
      </w:r>
      <w:r w:rsidR="004B3CC0" w:rsidRPr="0066410C">
        <w:rPr>
          <w:rFonts w:hint="eastAsia"/>
          <w:color w:val="000000"/>
          <w:sz w:val="24"/>
        </w:rPr>
        <w:t>，</w:t>
      </w:r>
      <w:r w:rsidR="0063208F" w:rsidRPr="0066410C">
        <w:rPr>
          <w:rFonts w:hint="eastAsia"/>
          <w:color w:val="000000"/>
          <w:sz w:val="24"/>
        </w:rPr>
        <w:t>“兼爱之义”</w:t>
      </w:r>
      <w:r w:rsidRPr="0066410C">
        <w:rPr>
          <w:rFonts w:hint="eastAsia"/>
          <w:color w:val="000000"/>
          <w:sz w:val="24"/>
        </w:rPr>
        <w:t>并</w:t>
      </w:r>
      <w:r w:rsidR="004B3CC0" w:rsidRPr="0066410C">
        <w:rPr>
          <w:rFonts w:hint="eastAsia"/>
          <w:color w:val="000000"/>
          <w:sz w:val="24"/>
        </w:rPr>
        <w:t>不是一个纯粹道德形而上学的范畴，它</w:t>
      </w:r>
      <w:r w:rsidRPr="0066410C">
        <w:rPr>
          <w:rFonts w:hint="eastAsia"/>
          <w:color w:val="000000"/>
          <w:sz w:val="24"/>
        </w:rPr>
        <w:t>首先</w:t>
      </w:r>
      <w:r w:rsidR="00BB0937" w:rsidRPr="0066410C">
        <w:rPr>
          <w:rFonts w:hint="eastAsia"/>
          <w:color w:val="000000"/>
          <w:sz w:val="24"/>
        </w:rPr>
        <w:t>是具有</w:t>
      </w:r>
      <w:r w:rsidR="004B3CC0" w:rsidRPr="0066410C">
        <w:rPr>
          <w:rFonts w:hint="eastAsia"/>
          <w:color w:val="000000"/>
          <w:sz w:val="24"/>
        </w:rPr>
        <w:t>本原性的理论，</w:t>
      </w:r>
      <w:r w:rsidR="00553718">
        <w:rPr>
          <w:rFonts w:hint="eastAsia"/>
          <w:color w:val="000000"/>
          <w:sz w:val="24"/>
        </w:rPr>
        <w:t>亦即</w:t>
      </w:r>
      <w:r w:rsidR="00BB0937" w:rsidRPr="0066410C">
        <w:rPr>
          <w:rFonts w:hint="eastAsia"/>
          <w:color w:val="000000"/>
          <w:sz w:val="24"/>
        </w:rPr>
        <w:t>对社会政治“善”的目标的追求必须基于一种整体性的视角，而非强调片面的个体幸福；以此为起点提出了</w:t>
      </w:r>
      <w:r w:rsidR="004B3CC0" w:rsidRPr="0066410C">
        <w:rPr>
          <w:rFonts w:hint="eastAsia"/>
          <w:color w:val="000000"/>
          <w:sz w:val="24"/>
        </w:rPr>
        <w:t>派生性的方法，</w:t>
      </w:r>
      <w:r w:rsidR="00BB0937" w:rsidRPr="0066410C">
        <w:rPr>
          <w:rFonts w:hint="eastAsia"/>
          <w:color w:val="000000"/>
          <w:sz w:val="24"/>
        </w:rPr>
        <w:t>即交相为利，对待他人就像对待自己一样，从而对他人幸福的关注就获得了与关注自身幸福同等的伦理价值；此外，墨子</w:t>
      </w:r>
      <w:r w:rsidR="004B3CC0" w:rsidRPr="0066410C">
        <w:rPr>
          <w:rFonts w:hint="eastAsia"/>
          <w:color w:val="000000"/>
          <w:sz w:val="24"/>
        </w:rPr>
        <w:t>还将</w:t>
      </w:r>
      <w:r w:rsidR="009B78B2" w:rsidRPr="0066410C">
        <w:rPr>
          <w:rFonts w:hint="eastAsia"/>
          <w:color w:val="000000"/>
          <w:sz w:val="24"/>
        </w:rPr>
        <w:t>道德</w:t>
      </w:r>
      <w:r w:rsidR="004B3CC0" w:rsidRPr="0066410C">
        <w:rPr>
          <w:rFonts w:hint="eastAsia"/>
          <w:color w:val="000000"/>
          <w:sz w:val="24"/>
        </w:rPr>
        <w:t>实践</w:t>
      </w:r>
      <w:r w:rsidR="009B78B2" w:rsidRPr="0066410C">
        <w:rPr>
          <w:rFonts w:hint="eastAsia"/>
          <w:color w:val="000000"/>
          <w:sz w:val="24"/>
        </w:rPr>
        <w:t>和政治行为</w:t>
      </w:r>
      <w:r w:rsidR="004B3CC0" w:rsidRPr="0066410C">
        <w:rPr>
          <w:rFonts w:hint="eastAsia"/>
          <w:color w:val="000000"/>
          <w:sz w:val="24"/>
        </w:rPr>
        <w:t>的根本目的因和动力因囊括其中</w:t>
      </w:r>
      <w:r w:rsidR="009B78B2" w:rsidRPr="0066410C">
        <w:rPr>
          <w:rFonts w:hint="eastAsia"/>
          <w:color w:val="000000"/>
          <w:sz w:val="24"/>
        </w:rPr>
        <w:t>，即在于谋求整体意义上的民众之幸福。</w:t>
      </w:r>
      <w:r w:rsidR="00D24E20" w:rsidRPr="0066410C">
        <w:rPr>
          <w:rFonts w:hint="eastAsia"/>
          <w:color w:val="000000"/>
          <w:sz w:val="24"/>
        </w:rPr>
        <w:t>作为“天下之利”的“义”在兼爱的论域中确立了自身在逻辑上的来源，具有鲜明的目的论特征。</w:t>
      </w:r>
    </w:p>
    <w:p w14:paraId="4420B965" w14:textId="2FB00059" w:rsidR="00266DDC" w:rsidRPr="0066410C" w:rsidRDefault="00D24E20" w:rsidP="00597AB0">
      <w:pPr>
        <w:widowControl/>
        <w:spacing w:line="360" w:lineRule="auto"/>
        <w:ind w:firstLine="480"/>
        <w:rPr>
          <w:color w:val="000000"/>
          <w:sz w:val="24"/>
        </w:rPr>
      </w:pPr>
      <w:r w:rsidRPr="0066410C">
        <w:rPr>
          <w:rFonts w:hint="eastAsia"/>
          <w:color w:val="000000"/>
          <w:sz w:val="24"/>
        </w:rPr>
        <w:t>在古典功利主义的代表人物边沁、密尔那里，</w:t>
      </w:r>
      <w:r w:rsidR="004142D9" w:rsidRPr="0066410C">
        <w:rPr>
          <w:rFonts w:hint="eastAsia"/>
          <w:color w:val="000000"/>
          <w:sz w:val="24"/>
        </w:rPr>
        <w:t>人类的一切行为都受到快乐和痛苦情感的支配，所谓“功利”本身就具有增加快乐或幸福及解除痛苦或不幸</w:t>
      </w:r>
      <w:r w:rsidR="009A182A" w:rsidRPr="0066410C">
        <w:rPr>
          <w:rStyle w:val="af4"/>
          <w:color w:val="000000"/>
          <w:sz w:val="24"/>
        </w:rPr>
        <w:footnoteReference w:id="41"/>
      </w:r>
      <w:r w:rsidR="004142D9" w:rsidRPr="0066410C">
        <w:rPr>
          <w:rFonts w:hint="eastAsia"/>
          <w:color w:val="000000"/>
          <w:sz w:val="24"/>
        </w:rPr>
        <w:t>的倾向，而这种倾向</w:t>
      </w:r>
      <w:r w:rsidR="009C5ADE" w:rsidRPr="0066410C">
        <w:rPr>
          <w:rFonts w:hint="eastAsia"/>
          <w:color w:val="000000"/>
          <w:sz w:val="24"/>
        </w:rPr>
        <w:t>不仅成为判定行为正当性的重要标准，而且被认为是值得追</w:t>
      </w:r>
      <w:r w:rsidR="009C5ADE" w:rsidRPr="0066410C">
        <w:rPr>
          <w:rFonts w:hint="eastAsia"/>
          <w:color w:val="000000"/>
          <w:sz w:val="24"/>
        </w:rPr>
        <w:lastRenderedPageBreak/>
        <w:t>求</w:t>
      </w:r>
      <w:r w:rsidR="009C5ADE" w:rsidRPr="0066410C">
        <w:rPr>
          <w:rFonts w:hint="eastAsia"/>
          <w:color w:val="000000"/>
          <w:sz w:val="24"/>
        </w:rPr>
        <w:t>(</w:t>
      </w:r>
      <w:r w:rsidR="009C5ADE" w:rsidRPr="0066410C">
        <w:rPr>
          <w:color w:val="000000"/>
          <w:sz w:val="24"/>
        </w:rPr>
        <w:t>desirable)</w:t>
      </w:r>
      <w:r w:rsidR="009C5ADE" w:rsidRPr="0066410C">
        <w:rPr>
          <w:rFonts w:hint="eastAsia"/>
          <w:color w:val="000000"/>
          <w:sz w:val="24"/>
        </w:rPr>
        <w:t>的，</w:t>
      </w:r>
      <w:r w:rsidR="00884532" w:rsidRPr="0066410C">
        <w:rPr>
          <w:rFonts w:hint="eastAsia"/>
          <w:color w:val="000000"/>
          <w:sz w:val="24"/>
        </w:rPr>
        <w:t>将幸福作为唯一值得追求的</w:t>
      </w:r>
      <w:r w:rsidR="00C22DA3" w:rsidRPr="0066410C">
        <w:rPr>
          <w:rFonts w:hint="eastAsia"/>
          <w:color w:val="000000"/>
          <w:sz w:val="24"/>
        </w:rPr>
        <w:t>事物</w:t>
      </w:r>
      <w:r w:rsidR="00884532" w:rsidRPr="0066410C">
        <w:rPr>
          <w:rFonts w:hint="eastAsia"/>
          <w:color w:val="000000"/>
          <w:sz w:val="24"/>
        </w:rPr>
        <w:t>，</w:t>
      </w:r>
      <w:r w:rsidR="009C5ADE" w:rsidRPr="0066410C">
        <w:rPr>
          <w:rFonts w:hint="eastAsia"/>
          <w:color w:val="000000"/>
          <w:sz w:val="24"/>
        </w:rPr>
        <w:t>从而与道德哲学的最高范畴即至善联系起来。</w:t>
      </w:r>
      <w:r w:rsidR="000339AE" w:rsidRPr="0066410C">
        <w:rPr>
          <w:rFonts w:hint="eastAsia"/>
          <w:color w:val="000000"/>
          <w:sz w:val="24"/>
        </w:rPr>
        <w:t>在此基础上，古典功利主义</w:t>
      </w:r>
      <w:r w:rsidR="008A70EA" w:rsidRPr="0066410C">
        <w:rPr>
          <w:rFonts w:hint="eastAsia"/>
          <w:color w:val="000000"/>
          <w:sz w:val="24"/>
        </w:rPr>
        <w:t>提出“最大幸福原</w:t>
      </w:r>
      <w:r w:rsidR="009E56EE" w:rsidRPr="0066410C">
        <w:rPr>
          <w:rFonts w:hint="eastAsia"/>
          <w:color w:val="000000"/>
          <w:sz w:val="24"/>
        </w:rPr>
        <w:t>则</w:t>
      </w:r>
      <w:r w:rsidR="008A70EA" w:rsidRPr="0066410C">
        <w:rPr>
          <w:rFonts w:hint="eastAsia"/>
          <w:color w:val="000000"/>
          <w:sz w:val="24"/>
        </w:rPr>
        <w:t>”的道德标准，认为人类一切行为唯一正确适当的目的就在于追求所有行动相关者的最大幸福，在一个共同体中就体现为构成共同体的成员利益加总的最大化。</w:t>
      </w:r>
      <w:r w:rsidR="008A70EA" w:rsidRPr="0066410C">
        <w:rPr>
          <w:rStyle w:val="af4"/>
          <w:color w:val="000000"/>
          <w:sz w:val="24"/>
        </w:rPr>
        <w:footnoteReference w:id="42"/>
      </w:r>
      <w:r w:rsidR="002B6EED" w:rsidRPr="0066410C">
        <w:rPr>
          <w:rFonts w:hint="eastAsia"/>
          <w:color w:val="000000"/>
          <w:sz w:val="24"/>
        </w:rPr>
        <w:t>密尔认为，</w:t>
      </w:r>
      <w:r w:rsidR="0035515A" w:rsidRPr="0066410C">
        <w:rPr>
          <w:rFonts w:hint="eastAsia"/>
          <w:color w:val="000000"/>
          <w:sz w:val="24"/>
        </w:rPr>
        <w:t>这一标准的最终效力和约束力</w:t>
      </w:r>
      <w:r w:rsidR="0014638F" w:rsidRPr="0066410C">
        <w:rPr>
          <w:rFonts w:hint="eastAsia"/>
          <w:color w:val="000000"/>
          <w:sz w:val="24"/>
        </w:rPr>
        <w:t>从内外</w:t>
      </w:r>
      <w:r w:rsidR="0035515A" w:rsidRPr="0066410C">
        <w:rPr>
          <w:rFonts w:hint="eastAsia"/>
          <w:color w:val="000000"/>
          <w:sz w:val="24"/>
        </w:rPr>
        <w:t>两个方面</w:t>
      </w:r>
      <w:r w:rsidR="0014638F" w:rsidRPr="0066410C">
        <w:rPr>
          <w:rFonts w:hint="eastAsia"/>
          <w:color w:val="000000"/>
          <w:sz w:val="24"/>
        </w:rPr>
        <w:t>对个体施加影响</w:t>
      </w:r>
      <w:r w:rsidR="0035515A" w:rsidRPr="0066410C">
        <w:rPr>
          <w:rFonts w:hint="eastAsia"/>
          <w:color w:val="000000"/>
          <w:sz w:val="24"/>
        </w:rPr>
        <w:t>，</w:t>
      </w:r>
      <w:r w:rsidR="0014638F" w:rsidRPr="0066410C">
        <w:rPr>
          <w:rFonts w:hint="eastAsia"/>
          <w:color w:val="000000"/>
          <w:sz w:val="24"/>
        </w:rPr>
        <w:t>外在的约束力</w:t>
      </w:r>
      <w:r w:rsidR="00AF1245" w:rsidRPr="0066410C">
        <w:rPr>
          <w:rFonts w:hint="eastAsia"/>
          <w:color w:val="000000"/>
          <w:sz w:val="24"/>
        </w:rPr>
        <w:t>是</w:t>
      </w:r>
      <w:r w:rsidR="0014638F" w:rsidRPr="0066410C">
        <w:rPr>
          <w:rFonts w:hint="eastAsia"/>
          <w:color w:val="000000"/>
          <w:sz w:val="24"/>
        </w:rPr>
        <w:t>“</w:t>
      </w:r>
      <w:r w:rsidR="00AF1245" w:rsidRPr="0066410C">
        <w:rPr>
          <w:rFonts w:hint="eastAsia"/>
          <w:color w:val="000000"/>
          <w:sz w:val="24"/>
        </w:rPr>
        <w:t>从我们的同胞和宇宙主宰者那里获得恩惠的希望与</w:t>
      </w:r>
      <w:r w:rsidR="005622E2" w:rsidRPr="0066410C">
        <w:rPr>
          <w:rFonts w:hint="eastAsia"/>
          <w:color w:val="000000"/>
          <w:sz w:val="24"/>
        </w:rPr>
        <w:t>遭受不悦的恐惧</w:t>
      </w:r>
      <w:r w:rsidR="0014638F" w:rsidRPr="0066410C">
        <w:rPr>
          <w:rFonts w:hint="eastAsia"/>
          <w:color w:val="000000"/>
          <w:sz w:val="24"/>
        </w:rPr>
        <w:t>”</w:t>
      </w:r>
      <w:r w:rsidR="00CA7E69" w:rsidRPr="0066410C">
        <w:rPr>
          <w:rStyle w:val="af4"/>
          <w:color w:val="000000"/>
          <w:sz w:val="24"/>
        </w:rPr>
        <w:footnoteReference w:id="43"/>
      </w:r>
      <w:r w:rsidR="005622E2" w:rsidRPr="0066410C">
        <w:rPr>
          <w:rFonts w:hint="eastAsia"/>
          <w:color w:val="000000"/>
          <w:sz w:val="24"/>
        </w:rPr>
        <w:t>，简言之即人所需要的宗教认同和社会认同；</w:t>
      </w:r>
      <w:r w:rsidR="00CA7E69" w:rsidRPr="0066410C">
        <w:rPr>
          <w:rFonts w:hint="eastAsia"/>
          <w:color w:val="000000"/>
          <w:sz w:val="24"/>
        </w:rPr>
        <w:t>而内在的约束力</w:t>
      </w:r>
      <w:r w:rsidR="0035515A" w:rsidRPr="0066410C">
        <w:rPr>
          <w:rFonts w:hint="eastAsia"/>
          <w:color w:val="000000"/>
          <w:sz w:val="24"/>
        </w:rPr>
        <w:t>则</w:t>
      </w:r>
      <w:r w:rsidR="00CA7E69" w:rsidRPr="0066410C">
        <w:rPr>
          <w:rFonts w:hint="eastAsia"/>
          <w:color w:val="000000"/>
          <w:sz w:val="24"/>
        </w:rPr>
        <w:t>体现为</w:t>
      </w:r>
      <w:r w:rsidR="0035515A" w:rsidRPr="0066410C">
        <w:rPr>
          <w:rFonts w:hint="eastAsia"/>
          <w:color w:val="000000"/>
          <w:sz w:val="24"/>
        </w:rPr>
        <w:t>人性中蕴</w:t>
      </w:r>
      <w:r w:rsidR="008121F4">
        <w:rPr>
          <w:rFonts w:hint="eastAsia"/>
          <w:color w:val="000000"/>
          <w:sz w:val="24"/>
        </w:rPr>
        <w:t>涵</w:t>
      </w:r>
      <w:r w:rsidR="0035515A" w:rsidRPr="0066410C">
        <w:rPr>
          <w:rFonts w:hint="eastAsia"/>
          <w:color w:val="000000"/>
          <w:sz w:val="24"/>
        </w:rPr>
        <w:t>的道德情感。可以看到，墨子的“兼爱之义”</w:t>
      </w:r>
      <w:r w:rsidR="00B70E74" w:rsidRPr="0066410C">
        <w:rPr>
          <w:rFonts w:hint="eastAsia"/>
          <w:color w:val="000000"/>
          <w:sz w:val="24"/>
        </w:rPr>
        <w:t>在某些方面</w:t>
      </w:r>
      <w:r w:rsidR="0035515A" w:rsidRPr="0066410C">
        <w:rPr>
          <w:rFonts w:hint="eastAsia"/>
          <w:color w:val="000000"/>
          <w:sz w:val="24"/>
        </w:rPr>
        <w:t>与古典功利主义的确显示出共性特征，具体而言表现如下：</w:t>
      </w:r>
    </w:p>
    <w:p w14:paraId="796172E7" w14:textId="1A2C0FC9" w:rsidR="003D7F4C" w:rsidRPr="0066410C" w:rsidRDefault="0035515A" w:rsidP="00597AB0">
      <w:pPr>
        <w:widowControl/>
        <w:spacing w:line="360" w:lineRule="auto"/>
        <w:ind w:firstLine="480"/>
        <w:rPr>
          <w:rFonts w:ascii="宋体" w:hAnsi="宋体"/>
          <w:sz w:val="24"/>
        </w:rPr>
      </w:pPr>
      <w:r w:rsidRPr="0066410C">
        <w:rPr>
          <w:rFonts w:hint="eastAsia"/>
          <w:color w:val="000000"/>
          <w:sz w:val="24"/>
        </w:rPr>
        <w:t>首先，在探讨各自所关注的具体问题之前，</w:t>
      </w:r>
      <w:r w:rsidR="006642D6" w:rsidRPr="0066410C">
        <w:rPr>
          <w:rFonts w:hint="eastAsia"/>
          <w:color w:val="000000"/>
          <w:sz w:val="24"/>
        </w:rPr>
        <w:t>二者</w:t>
      </w:r>
      <w:r w:rsidRPr="0066410C">
        <w:rPr>
          <w:rFonts w:hint="eastAsia"/>
          <w:color w:val="000000"/>
          <w:sz w:val="24"/>
        </w:rPr>
        <w:t>都以对人之本性的分析作为理论出发点，共同肯定了</w:t>
      </w:r>
      <w:r w:rsidR="0066422D" w:rsidRPr="0066410C">
        <w:rPr>
          <w:rFonts w:hint="eastAsia"/>
          <w:color w:val="000000"/>
          <w:sz w:val="24"/>
        </w:rPr>
        <w:t>人</w:t>
      </w:r>
      <w:r w:rsidR="006642D6" w:rsidRPr="0066410C">
        <w:rPr>
          <w:rFonts w:hint="eastAsia"/>
          <w:color w:val="000000"/>
          <w:sz w:val="24"/>
        </w:rPr>
        <w:t>本性中具有</w:t>
      </w:r>
      <w:r w:rsidR="0066422D" w:rsidRPr="0066410C">
        <w:rPr>
          <w:rFonts w:hint="eastAsia"/>
          <w:color w:val="000000"/>
          <w:sz w:val="24"/>
        </w:rPr>
        <w:t>趋利避害、喜乐厌苦</w:t>
      </w:r>
      <w:r w:rsidR="006642D6" w:rsidRPr="0066410C">
        <w:rPr>
          <w:rFonts w:hint="eastAsia"/>
          <w:color w:val="000000"/>
          <w:sz w:val="24"/>
        </w:rPr>
        <w:t>的因素，</w:t>
      </w:r>
      <w:r w:rsidR="00982A79" w:rsidRPr="0066410C">
        <w:rPr>
          <w:rFonts w:hint="eastAsia"/>
          <w:color w:val="000000"/>
          <w:sz w:val="24"/>
        </w:rPr>
        <w:t>这一基于普遍性</w:t>
      </w:r>
      <w:r w:rsidR="00F46F36" w:rsidRPr="0066410C">
        <w:rPr>
          <w:rFonts w:hint="eastAsia"/>
          <w:color w:val="000000"/>
          <w:sz w:val="24"/>
        </w:rPr>
        <w:t>维度的理论前提</w:t>
      </w:r>
      <w:r w:rsidR="00982A79" w:rsidRPr="0066410C">
        <w:rPr>
          <w:rFonts w:hint="eastAsia"/>
          <w:color w:val="000000"/>
          <w:sz w:val="24"/>
        </w:rPr>
        <w:t>为功利从个体层面向群体层面的过渡奠定了合理性基础</w:t>
      </w:r>
      <w:r w:rsidR="00034A8F" w:rsidRPr="0066410C">
        <w:rPr>
          <w:rFonts w:hint="eastAsia"/>
          <w:color w:val="000000"/>
          <w:sz w:val="24"/>
        </w:rPr>
        <w:t>。</w:t>
      </w:r>
      <w:r w:rsidR="00034A8F" w:rsidRPr="0066410C">
        <w:rPr>
          <w:rFonts w:ascii="宋体" w:hAnsi="宋体" w:hint="eastAsia"/>
          <w:sz w:val="24"/>
        </w:rPr>
        <w:t>利是对人有好处的，是</w:t>
      </w:r>
      <w:r w:rsidR="00485A98" w:rsidRPr="0066410C">
        <w:rPr>
          <w:rFonts w:ascii="宋体" w:hAnsi="宋体" w:hint="eastAsia"/>
          <w:sz w:val="24"/>
        </w:rPr>
        <w:t>可以</w:t>
      </w:r>
      <w:r w:rsidR="00034A8F" w:rsidRPr="0066410C">
        <w:rPr>
          <w:rFonts w:ascii="宋体" w:hAnsi="宋体" w:hint="eastAsia"/>
          <w:sz w:val="24"/>
        </w:rPr>
        <w:t>给人带来快乐与幸福的</w:t>
      </w:r>
      <w:r w:rsidR="00B70E74" w:rsidRPr="0066410C">
        <w:rPr>
          <w:rFonts w:ascii="宋体" w:hAnsi="宋体" w:hint="eastAsia"/>
          <w:sz w:val="24"/>
        </w:rPr>
        <w:t>，因而是人们在道德生活中追求的目标，这一目标的达成其根本前提就在于“兼爱之义”</w:t>
      </w:r>
      <w:r w:rsidR="00077EAC" w:rsidRPr="0066410C">
        <w:rPr>
          <w:rFonts w:ascii="宋体" w:hAnsi="宋体" w:hint="eastAsia"/>
          <w:sz w:val="24"/>
        </w:rPr>
        <w:t>。</w:t>
      </w:r>
    </w:p>
    <w:p w14:paraId="4ABA6BE7" w14:textId="6755F46E" w:rsidR="00266DDC" w:rsidRPr="0066410C" w:rsidRDefault="003B5326" w:rsidP="00597AB0">
      <w:pPr>
        <w:widowControl/>
        <w:spacing w:line="360" w:lineRule="auto"/>
        <w:ind w:firstLine="480"/>
        <w:rPr>
          <w:rFonts w:ascii="宋体" w:hAnsi="宋体"/>
          <w:sz w:val="24"/>
        </w:rPr>
      </w:pPr>
      <w:r w:rsidRPr="0066410C">
        <w:rPr>
          <w:rFonts w:ascii="宋体" w:hAnsi="宋体" w:hint="eastAsia"/>
          <w:sz w:val="24"/>
        </w:rPr>
        <w:t>第二，</w:t>
      </w:r>
      <w:r w:rsidR="00E764DC" w:rsidRPr="0066410C">
        <w:rPr>
          <w:rFonts w:ascii="宋体" w:hAnsi="宋体" w:hint="eastAsia"/>
          <w:sz w:val="24"/>
        </w:rPr>
        <w:t>二者都从整体性的视角出发，</w:t>
      </w:r>
      <w:r w:rsidR="00012EBE" w:rsidRPr="0066410C">
        <w:rPr>
          <w:rFonts w:ascii="宋体" w:hAnsi="宋体" w:hint="eastAsia"/>
          <w:sz w:val="24"/>
        </w:rPr>
        <w:t>墨子关注诸侯国之间、家族之间以及人际之间的和谐关系，</w:t>
      </w:r>
      <w:r w:rsidR="0011684F" w:rsidRPr="0066410C">
        <w:rPr>
          <w:rFonts w:ascii="宋体" w:hAnsi="宋体" w:hint="eastAsia"/>
          <w:sz w:val="24"/>
        </w:rPr>
        <w:t>以</w:t>
      </w:r>
      <w:r w:rsidR="00F25382" w:rsidRPr="0066410C">
        <w:rPr>
          <w:rFonts w:ascii="宋体" w:hAnsi="宋体" w:hint="eastAsia"/>
          <w:sz w:val="24"/>
        </w:rPr>
        <w:t>天下为整体，谋求</w:t>
      </w:r>
      <w:r w:rsidR="00012EBE" w:rsidRPr="0066410C">
        <w:rPr>
          <w:rFonts w:ascii="宋体" w:hAnsi="宋体" w:hint="eastAsia"/>
          <w:sz w:val="24"/>
        </w:rPr>
        <w:t>“天下治”的政治理想</w:t>
      </w:r>
      <w:r w:rsidR="00FE3FAA" w:rsidRPr="0066410C">
        <w:rPr>
          <w:rFonts w:ascii="宋体" w:hAnsi="宋体" w:hint="eastAsia"/>
          <w:sz w:val="24"/>
        </w:rPr>
        <w:t>。墨子指出，</w:t>
      </w:r>
      <w:r w:rsidR="00FE3FAA" w:rsidRPr="0066410C">
        <w:rPr>
          <w:rFonts w:ascii="仿宋" w:eastAsia="仿宋" w:hAnsi="仿宋" w:hint="eastAsia"/>
          <w:sz w:val="24"/>
        </w:rPr>
        <w:t>“功，利民也”（《经上》）</w:t>
      </w:r>
      <w:r w:rsidR="00FE3FAA" w:rsidRPr="0066410C">
        <w:rPr>
          <w:rStyle w:val="af4"/>
          <w:rFonts w:ascii="宋体" w:hAnsi="宋体"/>
          <w:sz w:val="24"/>
        </w:rPr>
        <w:footnoteReference w:id="44"/>
      </w:r>
      <w:r w:rsidR="00FE3FAA" w:rsidRPr="0066410C">
        <w:rPr>
          <w:rFonts w:ascii="宋体" w:hAnsi="宋体" w:hint="eastAsia"/>
          <w:sz w:val="24"/>
        </w:rPr>
        <w:t>，</w:t>
      </w:r>
      <w:r w:rsidR="00C4435A" w:rsidRPr="0066410C">
        <w:rPr>
          <w:rFonts w:ascii="宋体" w:hAnsi="宋体" w:hint="eastAsia"/>
          <w:sz w:val="24"/>
        </w:rPr>
        <w:t>认为统治者的功业就在于为民众谋利，这里涉及的“民”</w:t>
      </w:r>
      <w:r w:rsidR="00E822F0" w:rsidRPr="0066410C">
        <w:rPr>
          <w:rFonts w:ascii="宋体" w:hAnsi="宋体" w:hint="eastAsia"/>
          <w:sz w:val="24"/>
        </w:rPr>
        <w:t>这一</w:t>
      </w:r>
      <w:r w:rsidR="00C4435A" w:rsidRPr="0066410C">
        <w:rPr>
          <w:rFonts w:ascii="宋体" w:hAnsi="宋体" w:hint="eastAsia"/>
          <w:sz w:val="24"/>
        </w:rPr>
        <w:t>概念在包括墨学在内的中国古代哲学中往往是与“君”</w:t>
      </w:r>
      <w:r w:rsidR="003E5225">
        <w:rPr>
          <w:rFonts w:ascii="宋体" w:hAnsi="宋体" w:hint="eastAsia"/>
          <w:sz w:val="24"/>
        </w:rPr>
        <w:t>相</w:t>
      </w:r>
      <w:r w:rsidR="00C4435A" w:rsidRPr="0066410C">
        <w:rPr>
          <w:rFonts w:ascii="宋体" w:hAnsi="宋体" w:hint="eastAsia"/>
          <w:sz w:val="24"/>
        </w:rPr>
        <w:t>并提的带有政治属性的集合概念，</w:t>
      </w:r>
      <w:r w:rsidR="00E822F0" w:rsidRPr="0066410C">
        <w:rPr>
          <w:rFonts w:ascii="宋体" w:hAnsi="宋体" w:hint="eastAsia"/>
          <w:sz w:val="24"/>
        </w:rPr>
        <w:t>而非西方</w:t>
      </w:r>
      <w:r w:rsidR="009805CA" w:rsidRPr="0066410C">
        <w:rPr>
          <w:rFonts w:ascii="宋体" w:hAnsi="宋体" w:hint="eastAsia"/>
          <w:sz w:val="24"/>
        </w:rPr>
        <w:t>政治哲学传统，尤其是</w:t>
      </w:r>
      <w:r w:rsidR="00E822F0" w:rsidRPr="0066410C">
        <w:rPr>
          <w:rFonts w:ascii="宋体" w:hAnsi="宋体" w:hint="eastAsia"/>
          <w:sz w:val="24"/>
        </w:rPr>
        <w:t>自由主义思想中</w:t>
      </w:r>
      <w:r w:rsidR="00CA7E69" w:rsidRPr="0066410C">
        <w:rPr>
          <w:rFonts w:ascii="宋体" w:hAnsi="宋体" w:hint="eastAsia"/>
          <w:sz w:val="24"/>
        </w:rPr>
        <w:t>表述为“公民”的</w:t>
      </w:r>
      <w:r w:rsidR="00E822F0" w:rsidRPr="0066410C">
        <w:rPr>
          <w:rFonts w:ascii="宋体" w:hAnsi="宋体" w:hint="eastAsia"/>
          <w:sz w:val="24"/>
        </w:rPr>
        <w:t>个体性平等权利主体</w:t>
      </w:r>
      <w:r w:rsidR="003E5225">
        <w:rPr>
          <w:rFonts w:ascii="宋体" w:hAnsi="宋体" w:hint="eastAsia"/>
          <w:sz w:val="24"/>
        </w:rPr>
        <w:t>概念</w:t>
      </w:r>
      <w:r w:rsidR="005B3518" w:rsidRPr="0066410C">
        <w:rPr>
          <w:rFonts w:ascii="宋体" w:hAnsi="宋体" w:hint="eastAsia"/>
          <w:sz w:val="24"/>
        </w:rPr>
        <w:t>，因此</w:t>
      </w:r>
      <w:r w:rsidR="0047003A">
        <w:rPr>
          <w:rFonts w:ascii="宋体" w:hAnsi="宋体" w:hint="eastAsia"/>
          <w:sz w:val="24"/>
        </w:rPr>
        <w:t>可以说</w:t>
      </w:r>
      <w:r w:rsidR="005B3518" w:rsidRPr="0066410C">
        <w:rPr>
          <w:rFonts w:ascii="宋体" w:hAnsi="宋体" w:hint="eastAsia"/>
          <w:sz w:val="24"/>
        </w:rPr>
        <w:t>墨子的整体</w:t>
      </w:r>
      <w:r w:rsidR="00352DA6">
        <w:rPr>
          <w:rFonts w:ascii="宋体" w:hAnsi="宋体" w:hint="eastAsia"/>
          <w:sz w:val="24"/>
        </w:rPr>
        <w:t>观念</w:t>
      </w:r>
      <w:r w:rsidR="00B5332A" w:rsidRPr="0066410C">
        <w:rPr>
          <w:rFonts w:ascii="宋体" w:hAnsi="宋体" w:hint="eastAsia"/>
          <w:sz w:val="24"/>
        </w:rPr>
        <w:t>表现在政治维度的</w:t>
      </w:r>
      <w:r w:rsidR="005B3518" w:rsidRPr="0066410C">
        <w:rPr>
          <w:rFonts w:ascii="宋体" w:hAnsi="宋体" w:hint="eastAsia"/>
          <w:sz w:val="24"/>
        </w:rPr>
        <w:t>“天下”</w:t>
      </w:r>
      <w:r w:rsidR="00B5332A" w:rsidRPr="0066410C">
        <w:rPr>
          <w:rFonts w:ascii="宋体" w:hAnsi="宋体" w:hint="eastAsia"/>
          <w:sz w:val="24"/>
        </w:rPr>
        <w:t>范畴</w:t>
      </w:r>
      <w:r w:rsidR="00E822F0" w:rsidRPr="0066410C">
        <w:rPr>
          <w:rFonts w:ascii="宋体" w:hAnsi="宋体" w:hint="eastAsia"/>
          <w:sz w:val="24"/>
        </w:rPr>
        <w:t>；</w:t>
      </w:r>
      <w:r w:rsidR="00FE3FAA" w:rsidRPr="0066410C">
        <w:rPr>
          <w:rFonts w:ascii="宋体" w:hAnsi="宋体" w:hint="eastAsia"/>
          <w:sz w:val="24"/>
        </w:rPr>
        <w:t>而</w:t>
      </w:r>
      <w:r w:rsidR="00F25382" w:rsidRPr="0066410C">
        <w:rPr>
          <w:rFonts w:ascii="宋体" w:hAnsi="宋体" w:hint="eastAsia"/>
          <w:sz w:val="24"/>
        </w:rPr>
        <w:t>以密尔为代表的</w:t>
      </w:r>
      <w:r w:rsidR="00012EBE" w:rsidRPr="0066410C">
        <w:rPr>
          <w:rFonts w:ascii="宋体" w:hAnsi="宋体" w:hint="eastAsia"/>
          <w:sz w:val="24"/>
        </w:rPr>
        <w:t>古典功利主义者</w:t>
      </w:r>
      <w:r w:rsidR="00F25382" w:rsidRPr="0066410C">
        <w:rPr>
          <w:rFonts w:ascii="宋体" w:hAnsi="宋体" w:hint="eastAsia"/>
          <w:sz w:val="24"/>
        </w:rPr>
        <w:t>超越狭义的政治共同体</w:t>
      </w:r>
      <w:r w:rsidR="00E40A71" w:rsidRPr="0066410C">
        <w:rPr>
          <w:rFonts w:ascii="宋体" w:hAnsi="宋体" w:hint="eastAsia"/>
          <w:sz w:val="24"/>
        </w:rPr>
        <w:t>概念</w:t>
      </w:r>
      <w:r w:rsidR="00F25382" w:rsidRPr="0066410C">
        <w:rPr>
          <w:rFonts w:ascii="宋体" w:hAnsi="宋体" w:hint="eastAsia"/>
          <w:sz w:val="24"/>
        </w:rPr>
        <w:t>，基于人性本有的</w:t>
      </w:r>
      <w:r w:rsidR="00E40A71" w:rsidRPr="0066410C">
        <w:rPr>
          <w:rFonts w:ascii="宋体" w:hAnsi="宋体" w:hint="eastAsia"/>
          <w:sz w:val="24"/>
        </w:rPr>
        <w:t>“处于良心的情感”</w:t>
      </w:r>
      <w:r w:rsidR="00E40A71" w:rsidRPr="0066410C">
        <w:rPr>
          <w:rFonts w:hint="eastAsia"/>
          <w:sz w:val="24"/>
        </w:rPr>
        <w:t>(</w:t>
      </w:r>
      <w:r w:rsidR="00E40A71" w:rsidRPr="0066410C">
        <w:rPr>
          <w:sz w:val="24"/>
        </w:rPr>
        <w:t>the conscientious feelings)</w:t>
      </w:r>
      <w:r w:rsidR="00E40A71" w:rsidRPr="0066410C">
        <w:rPr>
          <w:rStyle w:val="af4"/>
          <w:sz w:val="24"/>
        </w:rPr>
        <w:footnoteReference w:id="45"/>
      </w:r>
      <w:r w:rsidR="00E40A71" w:rsidRPr="0066410C">
        <w:rPr>
          <w:rFonts w:hint="eastAsia"/>
          <w:sz w:val="24"/>
        </w:rPr>
        <w:t>，</w:t>
      </w:r>
      <w:r w:rsidR="006B7C50" w:rsidRPr="0066410C">
        <w:rPr>
          <w:rFonts w:ascii="宋体" w:hAnsi="宋体" w:hint="eastAsia"/>
          <w:sz w:val="24"/>
        </w:rPr>
        <w:t>在承认个体私利重要性的基础上，还</w:t>
      </w:r>
      <w:r w:rsidR="00012EBE" w:rsidRPr="0066410C">
        <w:rPr>
          <w:rFonts w:ascii="宋体" w:hAnsi="宋体" w:hint="eastAsia"/>
          <w:sz w:val="24"/>
        </w:rPr>
        <w:t>强调幸福不应</w:t>
      </w:r>
      <w:r w:rsidR="00485A98" w:rsidRPr="0066410C">
        <w:rPr>
          <w:rFonts w:ascii="宋体" w:hAnsi="宋体" w:hint="eastAsia"/>
          <w:sz w:val="24"/>
        </w:rPr>
        <w:t>囿于</w:t>
      </w:r>
      <w:r w:rsidR="00012EBE" w:rsidRPr="0066410C">
        <w:rPr>
          <w:rFonts w:ascii="宋体" w:hAnsi="宋体" w:hint="eastAsia"/>
          <w:sz w:val="24"/>
        </w:rPr>
        <w:t>个体层面，</w:t>
      </w:r>
      <w:r w:rsidR="00485A98" w:rsidRPr="0066410C">
        <w:rPr>
          <w:rFonts w:ascii="宋体" w:hAnsi="宋体" w:hint="eastAsia"/>
          <w:sz w:val="24"/>
        </w:rPr>
        <w:t>而是</w:t>
      </w:r>
      <w:r w:rsidR="00012EBE" w:rsidRPr="0066410C">
        <w:rPr>
          <w:rFonts w:ascii="宋体" w:hAnsi="宋体" w:hint="eastAsia"/>
          <w:sz w:val="24"/>
        </w:rPr>
        <w:t>尽可能使每一个</w:t>
      </w:r>
      <w:r w:rsidR="00E40A71" w:rsidRPr="0066410C">
        <w:rPr>
          <w:rFonts w:ascii="宋体" w:hAnsi="宋体" w:hint="eastAsia"/>
          <w:sz w:val="24"/>
        </w:rPr>
        <w:t>人</w:t>
      </w:r>
      <w:r w:rsidR="00012EBE" w:rsidRPr="0066410C">
        <w:rPr>
          <w:rFonts w:ascii="宋体" w:hAnsi="宋体" w:hint="eastAsia"/>
          <w:sz w:val="24"/>
        </w:rPr>
        <w:t>的幸福与</w:t>
      </w:r>
      <w:r w:rsidR="00E40A71" w:rsidRPr="0066410C">
        <w:rPr>
          <w:rFonts w:ascii="宋体" w:hAnsi="宋体" w:hint="eastAsia"/>
          <w:sz w:val="24"/>
        </w:rPr>
        <w:lastRenderedPageBreak/>
        <w:t>“最大多数人”</w:t>
      </w:r>
      <w:r w:rsidR="00F25382" w:rsidRPr="0066410C">
        <w:rPr>
          <w:rFonts w:ascii="宋体" w:hAnsi="宋体" w:hint="eastAsia"/>
          <w:sz w:val="24"/>
        </w:rPr>
        <w:t>甚至是全人类的</w:t>
      </w:r>
      <w:r w:rsidR="00E40A71" w:rsidRPr="0066410C">
        <w:rPr>
          <w:rFonts w:ascii="宋体" w:hAnsi="宋体" w:hint="eastAsia"/>
          <w:sz w:val="24"/>
        </w:rPr>
        <w:t>幸福</w:t>
      </w:r>
      <w:r w:rsidR="00012EBE" w:rsidRPr="0066410C">
        <w:rPr>
          <w:rFonts w:ascii="宋体" w:hAnsi="宋体" w:hint="eastAsia"/>
          <w:sz w:val="24"/>
        </w:rPr>
        <w:t>具有一致性</w:t>
      </w:r>
      <w:r w:rsidR="00E40A71" w:rsidRPr="0066410C">
        <w:rPr>
          <w:rFonts w:ascii="宋体" w:hAnsi="宋体" w:hint="eastAsia"/>
          <w:sz w:val="24"/>
        </w:rPr>
        <w:t>，体现出不止于政治</w:t>
      </w:r>
      <w:r w:rsidR="00B5332A" w:rsidRPr="0066410C">
        <w:rPr>
          <w:rFonts w:ascii="宋体" w:hAnsi="宋体" w:hint="eastAsia"/>
          <w:sz w:val="24"/>
        </w:rPr>
        <w:t>维度</w:t>
      </w:r>
      <w:r w:rsidR="00E40A71" w:rsidRPr="0066410C">
        <w:rPr>
          <w:rFonts w:ascii="宋体" w:hAnsi="宋体" w:hint="eastAsia"/>
          <w:sz w:val="24"/>
        </w:rPr>
        <w:t>的更普遍意义上的整体观念</w:t>
      </w:r>
      <w:r w:rsidR="00F25382" w:rsidRPr="0066410C">
        <w:rPr>
          <w:rFonts w:ascii="宋体" w:hAnsi="宋体" w:hint="eastAsia"/>
          <w:sz w:val="24"/>
        </w:rPr>
        <w:t>。</w:t>
      </w:r>
    </w:p>
    <w:p w14:paraId="2AC252E4" w14:textId="5CABA903" w:rsidR="00266DDC" w:rsidRPr="0066410C" w:rsidRDefault="00012EBE" w:rsidP="00597AB0">
      <w:pPr>
        <w:widowControl/>
        <w:spacing w:line="360" w:lineRule="auto"/>
        <w:ind w:firstLine="480"/>
        <w:rPr>
          <w:rFonts w:ascii="宋体" w:hAnsi="宋体"/>
          <w:sz w:val="24"/>
        </w:rPr>
      </w:pPr>
      <w:r w:rsidRPr="0066410C">
        <w:rPr>
          <w:rFonts w:ascii="宋体" w:hAnsi="宋体" w:hint="eastAsia"/>
          <w:sz w:val="24"/>
        </w:rPr>
        <w:t>第三，</w:t>
      </w:r>
      <w:r w:rsidR="00E764DC" w:rsidRPr="0066410C">
        <w:rPr>
          <w:rFonts w:ascii="宋体" w:hAnsi="宋体" w:hint="eastAsia"/>
          <w:sz w:val="24"/>
        </w:rPr>
        <w:t>二者都以目的论或后果论为导向，</w:t>
      </w:r>
      <w:r w:rsidR="00077EAC" w:rsidRPr="0066410C">
        <w:rPr>
          <w:rFonts w:ascii="宋体" w:hAnsi="宋体" w:hint="eastAsia"/>
          <w:sz w:val="24"/>
        </w:rPr>
        <w:t>墨子围绕兼爱提出</w:t>
      </w:r>
      <w:r w:rsidR="002F2989" w:rsidRPr="0066410C">
        <w:rPr>
          <w:rFonts w:ascii="宋体" w:hAnsi="宋体" w:hint="eastAsia"/>
          <w:sz w:val="24"/>
        </w:rPr>
        <w:t>“兼相爱、交相利”的方法论和诸</w:t>
      </w:r>
      <w:r w:rsidR="00077EAC" w:rsidRPr="0066410C">
        <w:rPr>
          <w:rFonts w:ascii="宋体" w:hAnsi="宋体" w:hint="eastAsia"/>
          <w:sz w:val="24"/>
        </w:rPr>
        <w:t>如“非攻”“节用”“节葬”等具体</w:t>
      </w:r>
      <w:r w:rsidR="002F2989" w:rsidRPr="0066410C">
        <w:rPr>
          <w:rFonts w:ascii="宋体" w:hAnsi="宋体" w:hint="eastAsia"/>
          <w:sz w:val="24"/>
        </w:rPr>
        <w:t>措施</w:t>
      </w:r>
      <w:r w:rsidR="00077EAC" w:rsidRPr="0066410C">
        <w:rPr>
          <w:rFonts w:ascii="宋体" w:hAnsi="宋体" w:hint="eastAsia"/>
          <w:sz w:val="24"/>
        </w:rPr>
        <w:t>，但</w:t>
      </w:r>
      <w:r w:rsidR="002F2989" w:rsidRPr="0066410C">
        <w:rPr>
          <w:rFonts w:ascii="宋体" w:hAnsi="宋体" w:hint="eastAsia"/>
          <w:sz w:val="24"/>
        </w:rPr>
        <w:t>都停留在经验维度，并没有形成严格的实践理性原则；古典功利主义者虽然在一定程度上肯定道德原则的规范性</w:t>
      </w:r>
      <w:r w:rsidR="006B7C50" w:rsidRPr="0066410C">
        <w:rPr>
          <w:rFonts w:ascii="宋体" w:hAnsi="宋体" w:hint="eastAsia"/>
          <w:sz w:val="24"/>
        </w:rPr>
        <w:t>意义</w:t>
      </w:r>
      <w:r w:rsidR="002F2989" w:rsidRPr="0066410C">
        <w:rPr>
          <w:rFonts w:ascii="宋体" w:hAnsi="宋体" w:hint="eastAsia"/>
          <w:sz w:val="24"/>
        </w:rPr>
        <w:t>，但</w:t>
      </w:r>
      <w:r w:rsidR="006B7C50" w:rsidRPr="0066410C">
        <w:rPr>
          <w:rFonts w:ascii="宋体" w:hAnsi="宋体" w:hint="eastAsia"/>
          <w:sz w:val="24"/>
        </w:rPr>
        <w:t>将这一意义的体现诉诸具体的道德行为，更加重视对行为本身做出价值判断，从而引向最大限度地增加公共善</w:t>
      </w:r>
      <w:r w:rsidR="00EB5276" w:rsidRPr="0066410C">
        <w:rPr>
          <w:rFonts w:ascii="宋体" w:hAnsi="宋体" w:hint="eastAsia"/>
          <w:sz w:val="24"/>
        </w:rPr>
        <w:t>，亦即</w:t>
      </w:r>
      <w:r w:rsidR="002F2989" w:rsidRPr="0066410C">
        <w:rPr>
          <w:rFonts w:ascii="宋体" w:hAnsi="宋体" w:hint="eastAsia"/>
          <w:sz w:val="24"/>
        </w:rPr>
        <w:t>“最大幸福原则”，</w:t>
      </w:r>
      <w:r w:rsidR="00EB5276" w:rsidRPr="0066410C">
        <w:rPr>
          <w:rFonts w:ascii="宋体" w:hAnsi="宋体" w:hint="eastAsia"/>
          <w:sz w:val="24"/>
        </w:rPr>
        <w:t>因而体现出对现实社会生活的切实关怀。</w:t>
      </w:r>
    </w:p>
    <w:p w14:paraId="61EF8323" w14:textId="6CBC85F8" w:rsidR="002E7F49" w:rsidRPr="0066410C" w:rsidRDefault="003008B4" w:rsidP="00597AB0">
      <w:pPr>
        <w:widowControl/>
        <w:spacing w:line="360" w:lineRule="auto"/>
        <w:ind w:firstLine="480"/>
        <w:rPr>
          <w:rFonts w:ascii="宋体" w:hAnsi="宋体"/>
          <w:sz w:val="24"/>
        </w:rPr>
      </w:pPr>
      <w:r w:rsidRPr="0066410C">
        <w:rPr>
          <w:rFonts w:hint="eastAsia"/>
          <w:color w:val="000000"/>
          <w:sz w:val="24"/>
        </w:rPr>
        <w:t>此外，在认识论层面，墨子</w:t>
      </w:r>
      <w:r w:rsidR="009E56EE" w:rsidRPr="0066410C">
        <w:rPr>
          <w:rFonts w:hint="eastAsia"/>
          <w:color w:val="000000"/>
          <w:sz w:val="24"/>
        </w:rPr>
        <w:t>指出</w:t>
      </w:r>
      <w:r w:rsidR="009E56EE" w:rsidRPr="0066410C">
        <w:rPr>
          <w:rFonts w:ascii="仿宋" w:eastAsia="仿宋" w:hAnsi="仿宋" w:hint="eastAsia"/>
          <w:sz w:val="24"/>
        </w:rPr>
        <w:t>“是与天下之所以察知有与无之道者，必以众之耳目之实知有与亡为仪者也”（《明鬼下》）</w:t>
      </w:r>
      <w:r w:rsidR="009E56EE" w:rsidRPr="0066410C">
        <w:rPr>
          <w:rStyle w:val="af4"/>
          <w:color w:val="000000"/>
          <w:sz w:val="24"/>
        </w:rPr>
        <w:footnoteReference w:id="46"/>
      </w:r>
      <w:r w:rsidR="009E56EE" w:rsidRPr="0066410C">
        <w:rPr>
          <w:rFonts w:hint="eastAsia"/>
          <w:color w:val="000000"/>
          <w:sz w:val="24"/>
        </w:rPr>
        <w:t>，</w:t>
      </w:r>
      <w:r w:rsidR="00A359E2" w:rsidRPr="0066410C">
        <w:rPr>
          <w:rFonts w:hint="eastAsia"/>
          <w:color w:val="000000"/>
          <w:sz w:val="24"/>
        </w:rPr>
        <w:t>察明天下之事的有无真假必须要诉诸</w:t>
      </w:r>
      <w:r w:rsidR="00FF5CEE" w:rsidRPr="0066410C">
        <w:rPr>
          <w:rFonts w:hint="eastAsia"/>
          <w:color w:val="000000"/>
          <w:sz w:val="24"/>
        </w:rPr>
        <w:t>众人</w:t>
      </w:r>
      <w:r w:rsidR="00B5332A" w:rsidRPr="0066410C">
        <w:rPr>
          <w:rFonts w:hint="eastAsia"/>
          <w:color w:val="000000"/>
          <w:sz w:val="24"/>
        </w:rPr>
        <w:t>的</w:t>
      </w:r>
      <w:r w:rsidR="00A359E2" w:rsidRPr="0066410C">
        <w:rPr>
          <w:rFonts w:hint="eastAsia"/>
          <w:color w:val="000000"/>
          <w:sz w:val="24"/>
        </w:rPr>
        <w:t>耳闻目见方可得出结论，</w:t>
      </w:r>
      <w:r w:rsidR="009E56EE" w:rsidRPr="0066410C">
        <w:rPr>
          <w:rFonts w:hint="eastAsia"/>
          <w:color w:val="000000"/>
          <w:sz w:val="24"/>
        </w:rPr>
        <w:t>强调</w:t>
      </w:r>
      <w:r w:rsidR="00A359E2" w:rsidRPr="0066410C">
        <w:rPr>
          <w:rFonts w:hint="eastAsia"/>
          <w:color w:val="000000"/>
          <w:sz w:val="24"/>
        </w:rPr>
        <w:t>外</w:t>
      </w:r>
      <w:r w:rsidR="009E56EE" w:rsidRPr="0066410C">
        <w:rPr>
          <w:rFonts w:hint="eastAsia"/>
          <w:color w:val="000000"/>
          <w:sz w:val="24"/>
        </w:rPr>
        <w:t>感官经验</w:t>
      </w:r>
      <w:r w:rsidR="00A359E2" w:rsidRPr="0066410C">
        <w:rPr>
          <w:rFonts w:hint="eastAsia"/>
          <w:color w:val="000000"/>
          <w:sz w:val="24"/>
        </w:rPr>
        <w:t>作为判断标准的</w:t>
      </w:r>
      <w:r w:rsidR="009E56EE" w:rsidRPr="0066410C">
        <w:rPr>
          <w:rFonts w:hint="eastAsia"/>
          <w:color w:val="000000"/>
          <w:sz w:val="24"/>
        </w:rPr>
        <w:t>重要性</w:t>
      </w:r>
      <w:r w:rsidR="00A359E2" w:rsidRPr="0066410C">
        <w:rPr>
          <w:rFonts w:hint="eastAsia"/>
          <w:color w:val="000000"/>
          <w:sz w:val="24"/>
        </w:rPr>
        <w:t>；</w:t>
      </w:r>
      <w:r w:rsidR="009E56EE" w:rsidRPr="0066410C">
        <w:rPr>
          <w:rFonts w:hint="eastAsia"/>
          <w:color w:val="000000"/>
          <w:sz w:val="24"/>
        </w:rPr>
        <w:t>而</w:t>
      </w:r>
      <w:r w:rsidRPr="0066410C">
        <w:rPr>
          <w:rFonts w:hint="eastAsia"/>
          <w:color w:val="000000"/>
          <w:sz w:val="24"/>
        </w:rPr>
        <w:t>密尔在</w:t>
      </w:r>
      <w:r w:rsidR="00485A98" w:rsidRPr="0066410C">
        <w:rPr>
          <w:rFonts w:hint="eastAsia"/>
          <w:color w:val="000000"/>
          <w:sz w:val="24"/>
        </w:rPr>
        <w:t>对</w:t>
      </w:r>
      <w:r w:rsidR="009E56EE" w:rsidRPr="0066410C">
        <w:rPr>
          <w:rFonts w:hint="eastAsia"/>
          <w:color w:val="000000"/>
          <w:sz w:val="24"/>
        </w:rPr>
        <w:t>最大幸福原则</w:t>
      </w:r>
      <w:r w:rsidR="00485A98" w:rsidRPr="0066410C">
        <w:rPr>
          <w:rFonts w:hint="eastAsia"/>
          <w:color w:val="000000"/>
          <w:sz w:val="24"/>
        </w:rPr>
        <w:t>的论证</w:t>
      </w:r>
      <w:r w:rsidRPr="0066410C">
        <w:rPr>
          <w:rFonts w:hint="eastAsia"/>
          <w:color w:val="000000"/>
          <w:sz w:val="24"/>
        </w:rPr>
        <w:t>过程中</w:t>
      </w:r>
      <w:r w:rsidR="009E56EE" w:rsidRPr="0066410C">
        <w:rPr>
          <w:rFonts w:hint="eastAsia"/>
          <w:color w:val="000000"/>
          <w:sz w:val="24"/>
        </w:rPr>
        <w:t>也显示出同样的</w:t>
      </w:r>
      <w:r w:rsidR="00E40A71" w:rsidRPr="0066410C">
        <w:rPr>
          <w:rFonts w:hint="eastAsia"/>
          <w:color w:val="000000"/>
          <w:sz w:val="24"/>
        </w:rPr>
        <w:t>经验</w:t>
      </w:r>
      <w:r w:rsidR="009E56EE" w:rsidRPr="0066410C">
        <w:rPr>
          <w:rFonts w:hint="eastAsia"/>
          <w:color w:val="000000"/>
          <w:sz w:val="24"/>
        </w:rPr>
        <w:t>主义立场</w:t>
      </w:r>
      <w:r w:rsidR="00E40A71" w:rsidRPr="0066410C">
        <w:rPr>
          <w:rFonts w:hint="eastAsia"/>
          <w:color w:val="000000"/>
          <w:sz w:val="24"/>
        </w:rPr>
        <w:t>：</w:t>
      </w:r>
      <w:r w:rsidR="00E40A71" w:rsidRPr="0066410C">
        <w:rPr>
          <w:rFonts w:ascii="仿宋" w:eastAsia="仿宋" w:hAnsi="仿宋" w:hint="eastAsia"/>
          <w:sz w:val="24"/>
        </w:rPr>
        <w:t>“能够证明一种对象可以看到的唯一证据，是人们实际上看见了它。能够证明一种声音可以听见的</w:t>
      </w:r>
      <w:r w:rsidR="00A359E2" w:rsidRPr="0066410C">
        <w:rPr>
          <w:rFonts w:ascii="仿宋" w:eastAsia="仿宋" w:hAnsi="仿宋" w:hint="eastAsia"/>
          <w:sz w:val="24"/>
        </w:rPr>
        <w:t>唯一证据，是人们听到了它；关于其他经验来源的证明，也是如此。</w:t>
      </w:r>
      <w:r w:rsidR="00E40A71" w:rsidRPr="0066410C">
        <w:rPr>
          <w:rFonts w:ascii="仿宋" w:eastAsia="仿宋" w:hAnsi="仿宋" w:hint="eastAsia"/>
          <w:sz w:val="24"/>
        </w:rPr>
        <w:t>”</w:t>
      </w:r>
      <w:r w:rsidR="00A359E2" w:rsidRPr="0066410C">
        <w:rPr>
          <w:rStyle w:val="af4"/>
          <w:color w:val="000000"/>
          <w:sz w:val="24"/>
        </w:rPr>
        <w:footnoteReference w:id="47"/>
      </w:r>
      <w:r w:rsidR="00CB3CA8" w:rsidRPr="0066410C">
        <w:rPr>
          <w:rFonts w:ascii="宋体" w:hAnsi="宋体" w:hint="eastAsia"/>
          <w:sz w:val="24"/>
        </w:rPr>
        <w:t>现实世界中对象的存在只能依赖经验的确证，而非某种</w:t>
      </w:r>
      <w:r w:rsidR="00214BF9" w:rsidRPr="0066410C">
        <w:rPr>
          <w:rFonts w:ascii="宋体" w:hAnsi="宋体" w:hint="eastAsia"/>
          <w:sz w:val="24"/>
        </w:rPr>
        <w:t>超验</w:t>
      </w:r>
      <w:r w:rsidR="00F53E27" w:rsidRPr="0066410C">
        <w:rPr>
          <w:rFonts w:ascii="宋体" w:hAnsi="宋体" w:hint="eastAsia"/>
          <w:sz w:val="24"/>
        </w:rPr>
        <w:t>性</w:t>
      </w:r>
      <w:r w:rsidR="00CB3CA8" w:rsidRPr="0066410C">
        <w:rPr>
          <w:rFonts w:ascii="宋体" w:hAnsi="宋体" w:hint="eastAsia"/>
          <w:sz w:val="24"/>
        </w:rPr>
        <w:t>精神实体</w:t>
      </w:r>
      <w:r w:rsidR="00214BF9" w:rsidRPr="0066410C">
        <w:rPr>
          <w:rFonts w:ascii="宋体" w:hAnsi="宋体" w:hint="eastAsia"/>
          <w:sz w:val="24"/>
        </w:rPr>
        <w:t>的活动</w:t>
      </w:r>
      <w:r w:rsidR="00CB3CA8" w:rsidRPr="0066410C">
        <w:rPr>
          <w:rFonts w:ascii="宋体" w:hAnsi="宋体" w:hint="eastAsia"/>
          <w:sz w:val="24"/>
        </w:rPr>
        <w:t>使其现实化。</w:t>
      </w:r>
      <w:r w:rsidR="002E7F49" w:rsidRPr="0066410C">
        <w:rPr>
          <w:rFonts w:ascii="宋体" w:hAnsi="宋体" w:hint="eastAsia"/>
          <w:sz w:val="24"/>
        </w:rPr>
        <w:t>质言之，墨子与密尔都指出证明事物存在的充分必要条件是被认知主体所感知，且认知主体不能只是单个的个体或一少部分人，</w:t>
      </w:r>
      <w:r w:rsidR="00397447">
        <w:rPr>
          <w:rFonts w:ascii="宋体" w:hAnsi="宋体" w:hint="eastAsia"/>
          <w:sz w:val="24"/>
        </w:rPr>
        <w:t>而</w:t>
      </w:r>
      <w:r w:rsidR="002E7F49" w:rsidRPr="0066410C">
        <w:rPr>
          <w:rFonts w:ascii="宋体" w:hAnsi="宋体" w:hint="eastAsia"/>
          <w:sz w:val="24"/>
        </w:rPr>
        <w:t>需要相当数量的人共同拥有这种感知。</w:t>
      </w:r>
      <w:r w:rsidR="00397447">
        <w:rPr>
          <w:rFonts w:ascii="宋体" w:hAnsi="宋体" w:hint="eastAsia"/>
          <w:sz w:val="24"/>
        </w:rPr>
        <w:t>在这里</w:t>
      </w:r>
      <w:r w:rsidR="002E7F49" w:rsidRPr="0066410C">
        <w:rPr>
          <w:rFonts w:ascii="宋体" w:hAnsi="宋体" w:hint="eastAsia"/>
          <w:sz w:val="24"/>
        </w:rPr>
        <w:t>可以看到</w:t>
      </w:r>
      <w:r w:rsidR="002E7F49" w:rsidRPr="0066410C">
        <w:rPr>
          <w:rFonts w:hint="eastAsia"/>
          <w:color w:val="000000"/>
          <w:sz w:val="24"/>
        </w:rPr>
        <w:t>功利主义的实用主义路向，同时</w:t>
      </w:r>
      <w:r w:rsidR="00F94CB9" w:rsidRPr="0066410C">
        <w:rPr>
          <w:rFonts w:hint="eastAsia"/>
          <w:color w:val="000000"/>
          <w:sz w:val="24"/>
        </w:rPr>
        <w:t>其诉诸多数的原则在政治哲学</w:t>
      </w:r>
      <w:r w:rsidR="00A24BF1" w:rsidRPr="0066410C">
        <w:rPr>
          <w:rFonts w:hint="eastAsia"/>
          <w:color w:val="000000"/>
          <w:sz w:val="24"/>
        </w:rPr>
        <w:t>的意涵上</w:t>
      </w:r>
      <w:r w:rsidR="00F94CB9" w:rsidRPr="0066410C">
        <w:rPr>
          <w:rFonts w:hint="eastAsia"/>
          <w:color w:val="000000"/>
          <w:sz w:val="24"/>
        </w:rPr>
        <w:t>也</w:t>
      </w:r>
      <w:r w:rsidR="008121F4">
        <w:rPr>
          <w:rFonts w:hint="eastAsia"/>
          <w:color w:val="000000"/>
          <w:sz w:val="24"/>
        </w:rPr>
        <w:t>包含</w:t>
      </w:r>
      <w:r w:rsidR="00F94CB9" w:rsidRPr="0066410C">
        <w:rPr>
          <w:rFonts w:hint="eastAsia"/>
          <w:color w:val="000000"/>
          <w:sz w:val="24"/>
        </w:rPr>
        <w:t>着朴素的民主因素。</w:t>
      </w:r>
    </w:p>
    <w:p w14:paraId="189F2A4F" w14:textId="31D457A6" w:rsidR="00926E2A" w:rsidRPr="0066410C" w:rsidRDefault="003B46FB" w:rsidP="00926E2A">
      <w:pPr>
        <w:pStyle w:val="2"/>
        <w:spacing w:before="156" w:line="360" w:lineRule="auto"/>
        <w:ind w:firstLine="480"/>
      </w:pPr>
      <w:bookmarkStart w:id="16" w:name="_Toc33084352"/>
      <w:bookmarkStart w:id="17" w:name="_Toc39088698"/>
      <w:r w:rsidRPr="0066410C">
        <w:rPr>
          <w:rFonts w:hint="eastAsia"/>
        </w:rPr>
        <w:t>（二）</w:t>
      </w:r>
      <w:r w:rsidR="00C7516D" w:rsidRPr="0066410C">
        <w:rPr>
          <w:rFonts w:hint="eastAsia"/>
        </w:rPr>
        <w:t>“</w:t>
      </w:r>
      <w:r w:rsidRPr="0066410C">
        <w:rPr>
          <w:rFonts w:hint="eastAsia"/>
        </w:rPr>
        <w:t>尚同</w:t>
      </w:r>
      <w:r w:rsidR="00C7516D" w:rsidRPr="0066410C">
        <w:rPr>
          <w:rFonts w:hint="eastAsia"/>
        </w:rPr>
        <w:t>之义”</w:t>
      </w:r>
      <w:r w:rsidR="0020243A" w:rsidRPr="0066410C">
        <w:rPr>
          <w:rFonts w:hint="eastAsia"/>
        </w:rPr>
        <w:t>蕴涵的契约论色彩</w:t>
      </w:r>
      <w:bookmarkEnd w:id="16"/>
      <w:bookmarkEnd w:id="17"/>
    </w:p>
    <w:p w14:paraId="542B5B49" w14:textId="654A5089" w:rsidR="00B61E4A" w:rsidRPr="0066410C" w:rsidRDefault="00B61E4A" w:rsidP="00597AB0">
      <w:pPr>
        <w:spacing w:line="360" w:lineRule="auto"/>
        <w:ind w:firstLine="480"/>
        <w:rPr>
          <w:rFonts w:ascii="宋体" w:hAnsi="宋体"/>
          <w:sz w:val="24"/>
        </w:rPr>
      </w:pPr>
      <w:r w:rsidRPr="0066410C">
        <w:rPr>
          <w:rFonts w:ascii="宋体" w:hAnsi="宋体" w:hint="eastAsia"/>
          <w:sz w:val="24"/>
        </w:rPr>
        <w:t>如果说“兼爱之义”始于对社会现状的反思，是“破而后立”，那么“尚同之义”</w:t>
      </w:r>
      <w:r w:rsidR="00F46F36" w:rsidRPr="0066410C">
        <w:rPr>
          <w:rFonts w:ascii="宋体" w:hAnsi="宋体" w:hint="eastAsia"/>
          <w:sz w:val="24"/>
        </w:rPr>
        <w:t>则从墨子对人类文明早期的理论假定出发，表现为对理想中</w:t>
      </w:r>
      <w:r w:rsidR="00FE3FAA" w:rsidRPr="0066410C">
        <w:rPr>
          <w:rFonts w:ascii="宋体" w:hAnsi="宋体" w:hint="eastAsia"/>
          <w:sz w:val="24"/>
        </w:rPr>
        <w:t>实行</w:t>
      </w:r>
      <w:r w:rsidR="00F46F36" w:rsidRPr="0066410C">
        <w:rPr>
          <w:rFonts w:ascii="宋体" w:hAnsi="宋体" w:hint="eastAsia"/>
          <w:sz w:val="24"/>
        </w:rPr>
        <w:t>“兼爱”的政治共同体之组织原则的探讨</w:t>
      </w:r>
      <w:r w:rsidR="00B766A3" w:rsidRPr="0066410C">
        <w:rPr>
          <w:rFonts w:ascii="宋体" w:hAnsi="宋体" w:hint="eastAsia"/>
          <w:sz w:val="24"/>
        </w:rPr>
        <w:t>，</w:t>
      </w:r>
      <w:r w:rsidR="00883E44" w:rsidRPr="0066410C">
        <w:rPr>
          <w:rFonts w:ascii="宋体" w:hAnsi="宋体" w:hint="eastAsia"/>
          <w:sz w:val="24"/>
        </w:rPr>
        <w:t>进而对</w:t>
      </w:r>
      <w:r w:rsidR="00B766A3" w:rsidRPr="0066410C">
        <w:rPr>
          <w:rFonts w:ascii="宋体" w:hAnsi="宋体" w:hint="eastAsia"/>
          <w:sz w:val="24"/>
        </w:rPr>
        <w:t>方今之时加以批判，是“立而后破”。</w:t>
      </w:r>
    </w:p>
    <w:p w14:paraId="43F2162F" w14:textId="6CA7B077" w:rsidR="00D45E7F" w:rsidRPr="0066410C" w:rsidRDefault="00E822F0" w:rsidP="00597AB0">
      <w:pPr>
        <w:spacing w:line="360" w:lineRule="auto"/>
        <w:ind w:firstLine="480"/>
        <w:rPr>
          <w:rFonts w:ascii="宋体" w:hAnsi="宋体"/>
          <w:sz w:val="24"/>
        </w:rPr>
      </w:pPr>
      <w:r w:rsidRPr="0066410C">
        <w:rPr>
          <w:rFonts w:ascii="宋体" w:hAnsi="宋体" w:hint="eastAsia"/>
          <w:sz w:val="24"/>
        </w:rPr>
        <w:t>“尚同”顾名思义，就是指在社会生活中崇尚“同”这一性质。墨子指出：</w:t>
      </w:r>
    </w:p>
    <w:p w14:paraId="7829A510" w14:textId="2C758059" w:rsidR="00E822F0" w:rsidRPr="0066410C" w:rsidRDefault="00E822F0" w:rsidP="00597AB0">
      <w:pPr>
        <w:spacing w:line="360" w:lineRule="auto"/>
        <w:ind w:firstLine="480"/>
        <w:rPr>
          <w:rFonts w:ascii="宋体" w:hAnsi="宋体"/>
          <w:sz w:val="24"/>
        </w:rPr>
      </w:pPr>
      <w:r w:rsidRPr="0066410C">
        <w:rPr>
          <w:rFonts w:ascii="仿宋" w:eastAsia="仿宋" w:hAnsi="仿宋" w:hint="eastAsia"/>
          <w:sz w:val="24"/>
        </w:rPr>
        <w:lastRenderedPageBreak/>
        <w:t>同，异而俱之于一也。</w:t>
      </w:r>
      <w:r w:rsidR="00892217" w:rsidRPr="0066410C">
        <w:rPr>
          <w:rFonts w:ascii="仿宋" w:eastAsia="仿宋" w:hAnsi="仿宋" w:hint="eastAsia"/>
          <w:sz w:val="24"/>
        </w:rPr>
        <w:t>（《经上》）</w:t>
      </w:r>
      <w:r w:rsidR="00137DD6" w:rsidRPr="0066410C">
        <w:rPr>
          <w:rStyle w:val="af4"/>
          <w:rFonts w:ascii="宋体" w:hAnsi="宋体"/>
          <w:sz w:val="24"/>
        </w:rPr>
        <w:footnoteReference w:id="48"/>
      </w:r>
    </w:p>
    <w:p w14:paraId="3F10850F" w14:textId="7BA11A5F" w:rsidR="00892217" w:rsidRPr="0066410C" w:rsidRDefault="00892217" w:rsidP="00597AB0">
      <w:pPr>
        <w:spacing w:line="360" w:lineRule="auto"/>
        <w:ind w:firstLine="480"/>
        <w:rPr>
          <w:rFonts w:ascii="宋体" w:hAnsi="宋体"/>
          <w:sz w:val="24"/>
        </w:rPr>
      </w:pPr>
      <w:r w:rsidRPr="0066410C">
        <w:rPr>
          <w:rFonts w:ascii="仿宋" w:eastAsia="仿宋" w:hAnsi="仿宋" w:hint="eastAsia"/>
          <w:sz w:val="24"/>
        </w:rPr>
        <w:t>同，二人而俱见是楹也，若事君。</w:t>
      </w:r>
      <w:r w:rsidR="00137DD6" w:rsidRPr="0066410C">
        <w:rPr>
          <w:rFonts w:ascii="仿宋" w:eastAsia="仿宋" w:hAnsi="仿宋" w:hint="eastAsia"/>
          <w:sz w:val="24"/>
        </w:rPr>
        <w:t>（《经说上》）</w:t>
      </w:r>
      <w:r w:rsidR="00137DD6" w:rsidRPr="0066410C">
        <w:rPr>
          <w:rStyle w:val="af4"/>
          <w:rFonts w:ascii="宋体" w:hAnsi="宋体"/>
          <w:sz w:val="24"/>
        </w:rPr>
        <w:footnoteReference w:id="49"/>
      </w:r>
    </w:p>
    <w:p w14:paraId="247BCAD2" w14:textId="51D076C5" w:rsidR="00266DDC" w:rsidRPr="0066410C" w:rsidRDefault="00266DDC" w:rsidP="00B766A3">
      <w:pPr>
        <w:spacing w:line="360" w:lineRule="auto"/>
        <w:rPr>
          <w:rFonts w:ascii="宋体" w:hAnsi="宋体"/>
          <w:sz w:val="24"/>
        </w:rPr>
      </w:pPr>
      <w:r w:rsidRPr="0066410C">
        <w:rPr>
          <w:rFonts w:ascii="宋体" w:hAnsi="宋体" w:hint="eastAsia"/>
          <w:sz w:val="24"/>
        </w:rPr>
        <w:t>吴毓江注云：</w:t>
      </w:r>
    </w:p>
    <w:p w14:paraId="4569554F" w14:textId="653A2460" w:rsidR="00266DDC" w:rsidRPr="0066410C" w:rsidRDefault="00266DDC" w:rsidP="00597AB0">
      <w:pPr>
        <w:spacing w:line="360" w:lineRule="auto"/>
        <w:ind w:firstLine="480"/>
        <w:rPr>
          <w:rFonts w:ascii="宋体" w:hAnsi="宋体"/>
          <w:sz w:val="24"/>
        </w:rPr>
      </w:pPr>
      <w:r w:rsidRPr="0066410C">
        <w:rPr>
          <w:rFonts w:ascii="仿宋" w:eastAsia="仿宋" w:hAnsi="仿宋" w:hint="eastAsia"/>
          <w:sz w:val="24"/>
        </w:rPr>
        <w:t>于殊异之事物中，却有其相同之点。</w:t>
      </w:r>
      <w:r w:rsidR="00F94CB9" w:rsidRPr="0066410C">
        <w:rPr>
          <w:rFonts w:ascii="仿宋" w:eastAsia="仿宋" w:hAnsi="仿宋" w:hint="eastAsia"/>
          <w:sz w:val="24"/>
        </w:rPr>
        <w:t>……微子、箕子、比干、费仲、恶来，异也，其同事一君，同也。</w:t>
      </w:r>
      <w:r w:rsidRPr="0066410C">
        <w:rPr>
          <w:rStyle w:val="af4"/>
          <w:rFonts w:ascii="宋体" w:hAnsi="宋体"/>
          <w:sz w:val="24"/>
        </w:rPr>
        <w:footnoteReference w:id="50"/>
      </w:r>
    </w:p>
    <w:p w14:paraId="60FDAEEA" w14:textId="2B584E52" w:rsidR="00D45E7F" w:rsidRPr="0066410C" w:rsidRDefault="00CA4487" w:rsidP="00B766A3">
      <w:pPr>
        <w:spacing w:line="360" w:lineRule="auto"/>
        <w:rPr>
          <w:rFonts w:ascii="宋体" w:hAnsi="宋体"/>
          <w:sz w:val="24"/>
        </w:rPr>
      </w:pPr>
      <w:r w:rsidRPr="0066410C">
        <w:rPr>
          <w:rFonts w:ascii="宋体" w:hAnsi="宋体" w:hint="eastAsia"/>
          <w:sz w:val="24"/>
        </w:rPr>
        <w:t>正如莱布尼茨著名的“树叶说”，世界上万事万物的差异性是普遍存在的，</w:t>
      </w:r>
      <w:r w:rsidR="0021316A" w:rsidRPr="0066410C">
        <w:rPr>
          <w:rFonts w:ascii="宋体" w:hAnsi="宋体" w:hint="eastAsia"/>
          <w:sz w:val="24"/>
        </w:rPr>
        <w:t>“同”就是在各种差异性、特殊性基础上形成的统一性、一般性</w:t>
      </w:r>
      <w:r w:rsidR="00061E09" w:rsidRPr="0066410C">
        <w:rPr>
          <w:rFonts w:ascii="宋体" w:hAnsi="宋体" w:hint="eastAsia"/>
          <w:sz w:val="24"/>
        </w:rPr>
        <w:t>。</w:t>
      </w:r>
      <w:r w:rsidR="0021316A" w:rsidRPr="0066410C">
        <w:rPr>
          <w:rFonts w:ascii="宋体" w:hAnsi="宋体" w:hint="eastAsia"/>
          <w:sz w:val="24"/>
        </w:rPr>
        <w:t>墨子以两个人观察同一个楹柱为譬，虽然可能观察的角度、纹饰有别，但所观察的对象都是</w:t>
      </w:r>
      <w:r w:rsidR="00397447">
        <w:rPr>
          <w:rFonts w:ascii="宋体" w:hAnsi="宋体" w:hint="eastAsia"/>
          <w:sz w:val="24"/>
        </w:rPr>
        <w:t>那一个</w:t>
      </w:r>
      <w:r w:rsidR="00FD7994" w:rsidRPr="0066410C">
        <w:rPr>
          <w:rFonts w:ascii="宋体" w:hAnsi="宋体" w:hint="eastAsia"/>
          <w:sz w:val="24"/>
        </w:rPr>
        <w:t>相同的</w:t>
      </w:r>
      <w:r w:rsidR="00397447">
        <w:rPr>
          <w:rFonts w:ascii="宋体" w:hAnsi="宋体" w:hint="eastAsia"/>
          <w:sz w:val="24"/>
        </w:rPr>
        <w:t>楹柱</w:t>
      </w:r>
      <w:r w:rsidR="00061E09" w:rsidRPr="0066410C">
        <w:rPr>
          <w:rFonts w:ascii="宋体" w:hAnsi="宋体" w:hint="eastAsia"/>
          <w:sz w:val="24"/>
        </w:rPr>
        <w:t>；</w:t>
      </w:r>
      <w:r w:rsidR="0021316A" w:rsidRPr="0066410C">
        <w:rPr>
          <w:rFonts w:ascii="宋体" w:hAnsi="宋体" w:hint="eastAsia"/>
          <w:sz w:val="24"/>
        </w:rPr>
        <w:t>第二譬则举了众人</w:t>
      </w:r>
      <w:r w:rsidRPr="0066410C">
        <w:rPr>
          <w:rFonts w:ascii="宋体" w:hAnsi="宋体" w:hint="eastAsia"/>
          <w:sz w:val="24"/>
        </w:rPr>
        <w:t>同事一君</w:t>
      </w:r>
      <w:r w:rsidR="0021316A" w:rsidRPr="0066410C">
        <w:rPr>
          <w:rFonts w:ascii="宋体" w:hAnsi="宋体" w:hint="eastAsia"/>
          <w:sz w:val="24"/>
        </w:rPr>
        <w:t>之例，</w:t>
      </w:r>
      <w:r w:rsidR="00F94CB9" w:rsidRPr="0066410C">
        <w:rPr>
          <w:rFonts w:ascii="宋体" w:hAnsi="宋体" w:hint="eastAsia"/>
          <w:sz w:val="24"/>
        </w:rPr>
        <w:t>虽然朝中的大臣各自不同，但他们</w:t>
      </w:r>
      <w:r w:rsidR="00996D97" w:rsidRPr="0066410C">
        <w:rPr>
          <w:rFonts w:ascii="宋体" w:hAnsi="宋体" w:hint="eastAsia"/>
          <w:sz w:val="24"/>
        </w:rPr>
        <w:t>为官</w:t>
      </w:r>
      <w:r w:rsidR="00F94CB9" w:rsidRPr="0066410C">
        <w:rPr>
          <w:rFonts w:ascii="宋体" w:hAnsi="宋体" w:hint="eastAsia"/>
          <w:sz w:val="24"/>
        </w:rPr>
        <w:t>所</w:t>
      </w:r>
      <w:r w:rsidR="00176389" w:rsidRPr="0066410C">
        <w:rPr>
          <w:rFonts w:ascii="宋体" w:hAnsi="宋体" w:hint="eastAsia"/>
          <w:sz w:val="24"/>
        </w:rPr>
        <w:t>事奉</w:t>
      </w:r>
      <w:r w:rsidR="00996D97" w:rsidRPr="0066410C">
        <w:rPr>
          <w:rFonts w:ascii="宋体" w:hAnsi="宋体" w:hint="eastAsia"/>
          <w:sz w:val="24"/>
        </w:rPr>
        <w:t>的君主都是同一个人。</w:t>
      </w:r>
      <w:r w:rsidR="00A24BF1" w:rsidRPr="0066410C">
        <w:rPr>
          <w:rFonts w:ascii="宋体" w:hAnsi="宋体" w:hint="eastAsia"/>
          <w:sz w:val="24"/>
        </w:rPr>
        <w:t>诸臣都必然有各自的利益诉求，但</w:t>
      </w:r>
      <w:r w:rsidR="00176389" w:rsidRPr="0066410C">
        <w:rPr>
          <w:rFonts w:ascii="宋体" w:hAnsi="宋体" w:hint="eastAsia"/>
          <w:sz w:val="24"/>
        </w:rPr>
        <w:t>在君主制政体下</w:t>
      </w:r>
      <w:r w:rsidR="00A24BF1" w:rsidRPr="0066410C">
        <w:rPr>
          <w:rFonts w:ascii="宋体" w:hAnsi="宋体" w:hint="eastAsia"/>
          <w:sz w:val="24"/>
        </w:rPr>
        <w:t>欲实现国家的有效统治</w:t>
      </w:r>
      <w:r w:rsidR="00176389" w:rsidRPr="0066410C">
        <w:rPr>
          <w:rFonts w:ascii="宋体" w:hAnsi="宋体" w:hint="eastAsia"/>
          <w:sz w:val="24"/>
        </w:rPr>
        <w:t>，</w:t>
      </w:r>
      <w:r w:rsidR="00A24BF1" w:rsidRPr="0066410C">
        <w:rPr>
          <w:rFonts w:ascii="宋体" w:hAnsi="宋体" w:hint="eastAsia"/>
          <w:sz w:val="24"/>
        </w:rPr>
        <w:t>统治集团内部的君臣之间就必须要形成一定程度的共同意志和共同利益</w:t>
      </w:r>
      <w:r w:rsidR="000C0A93" w:rsidRPr="0066410C">
        <w:rPr>
          <w:rFonts w:ascii="宋体" w:hAnsi="宋体" w:hint="eastAsia"/>
          <w:sz w:val="24"/>
        </w:rPr>
        <w:t>——</w:t>
      </w:r>
      <w:r w:rsidR="0021316A" w:rsidRPr="0066410C">
        <w:rPr>
          <w:rFonts w:ascii="宋体" w:hAnsi="宋体" w:hint="eastAsia"/>
          <w:sz w:val="24"/>
        </w:rPr>
        <w:t>这</w:t>
      </w:r>
      <w:r w:rsidR="00C110B7" w:rsidRPr="0066410C">
        <w:rPr>
          <w:rFonts w:ascii="宋体" w:hAnsi="宋体" w:hint="eastAsia"/>
          <w:sz w:val="24"/>
        </w:rPr>
        <w:t>其中就涉及到“</w:t>
      </w:r>
      <w:r w:rsidR="003E60ED" w:rsidRPr="0066410C">
        <w:rPr>
          <w:rFonts w:ascii="宋体" w:hAnsi="宋体" w:hint="eastAsia"/>
          <w:sz w:val="24"/>
        </w:rPr>
        <w:t>尚同</w:t>
      </w:r>
      <w:r w:rsidR="00C110B7" w:rsidRPr="0066410C">
        <w:rPr>
          <w:rFonts w:ascii="宋体" w:hAnsi="宋体" w:hint="eastAsia"/>
          <w:sz w:val="24"/>
        </w:rPr>
        <w:t>之义”所蕴涵的</w:t>
      </w:r>
      <w:r w:rsidR="00FD7994" w:rsidRPr="0066410C">
        <w:rPr>
          <w:rFonts w:ascii="宋体" w:hAnsi="宋体" w:hint="eastAsia"/>
          <w:sz w:val="24"/>
        </w:rPr>
        <w:t>政治哲学思想</w:t>
      </w:r>
      <w:r w:rsidR="000C0A93" w:rsidRPr="0066410C">
        <w:rPr>
          <w:rFonts w:ascii="宋体" w:hAnsi="宋体" w:hint="eastAsia"/>
          <w:sz w:val="24"/>
        </w:rPr>
        <w:t>。实际上，</w:t>
      </w:r>
      <w:r w:rsidR="00A24BF1" w:rsidRPr="0066410C">
        <w:rPr>
          <w:rFonts w:ascii="宋体" w:hAnsi="宋体" w:hint="eastAsia"/>
          <w:sz w:val="24"/>
        </w:rPr>
        <w:t>“尚同之义”的论域远远超出统治集团这一微观层面的政治组织，</w:t>
      </w:r>
      <w:r w:rsidR="000C0A93" w:rsidRPr="0066410C">
        <w:rPr>
          <w:rFonts w:ascii="宋体" w:hAnsi="宋体" w:hint="eastAsia"/>
          <w:sz w:val="24"/>
        </w:rPr>
        <w:t>达到了最普遍意义上的“共同体”层面</w:t>
      </w:r>
      <w:r w:rsidR="0021316A" w:rsidRPr="0066410C">
        <w:rPr>
          <w:rFonts w:ascii="宋体" w:hAnsi="宋体" w:hint="eastAsia"/>
          <w:sz w:val="24"/>
        </w:rPr>
        <w:t>。</w:t>
      </w:r>
    </w:p>
    <w:p w14:paraId="56641A12" w14:textId="7D1045CE" w:rsidR="00FF4F49" w:rsidRPr="0066410C" w:rsidRDefault="00FD7994" w:rsidP="00597AB0">
      <w:pPr>
        <w:spacing w:line="360" w:lineRule="auto"/>
        <w:ind w:firstLine="480"/>
        <w:rPr>
          <w:rFonts w:ascii="宋体" w:hAnsi="宋体"/>
          <w:sz w:val="24"/>
        </w:rPr>
      </w:pPr>
      <w:r w:rsidRPr="0066410C">
        <w:rPr>
          <w:rFonts w:ascii="宋体" w:hAnsi="宋体" w:hint="eastAsia"/>
          <w:sz w:val="24"/>
        </w:rPr>
        <w:t>《尚同》开篇</w:t>
      </w:r>
      <w:r w:rsidR="00797328" w:rsidRPr="0066410C">
        <w:rPr>
          <w:rFonts w:ascii="宋体" w:hAnsi="宋体" w:hint="eastAsia"/>
          <w:sz w:val="24"/>
        </w:rPr>
        <w:t>提出了墨子</w:t>
      </w:r>
      <w:r w:rsidRPr="0066410C">
        <w:rPr>
          <w:rFonts w:ascii="宋体" w:hAnsi="宋体" w:hint="eastAsia"/>
          <w:sz w:val="24"/>
        </w:rPr>
        <w:t>对人类原</w:t>
      </w:r>
      <w:r w:rsidR="00327413" w:rsidRPr="0066410C">
        <w:rPr>
          <w:rFonts w:ascii="宋体" w:hAnsi="宋体" w:hint="eastAsia"/>
          <w:sz w:val="24"/>
        </w:rPr>
        <w:t>初</w:t>
      </w:r>
      <w:r w:rsidR="00797328" w:rsidRPr="0066410C">
        <w:rPr>
          <w:rFonts w:ascii="宋体" w:hAnsi="宋体" w:hint="eastAsia"/>
          <w:sz w:val="24"/>
        </w:rPr>
        <w:t>社会状态</w:t>
      </w:r>
      <w:r w:rsidRPr="0066410C">
        <w:rPr>
          <w:rFonts w:ascii="宋体" w:hAnsi="宋体" w:hint="eastAsia"/>
          <w:sz w:val="24"/>
        </w:rPr>
        <w:t>的设想：</w:t>
      </w:r>
    </w:p>
    <w:p w14:paraId="61B5D864" w14:textId="3885D2F1" w:rsidR="001C6E2D" w:rsidRPr="0066410C" w:rsidRDefault="00B74CC9" w:rsidP="00597AB0">
      <w:pPr>
        <w:spacing w:line="360" w:lineRule="auto"/>
        <w:ind w:firstLine="480"/>
        <w:rPr>
          <w:rFonts w:ascii="仿宋" w:eastAsia="仿宋" w:hAnsi="仿宋"/>
          <w:sz w:val="24"/>
        </w:rPr>
      </w:pPr>
      <w:r w:rsidRPr="0066410C">
        <w:rPr>
          <w:rFonts w:ascii="仿宋" w:eastAsia="仿宋" w:hAnsi="仿宋" w:hint="eastAsia"/>
          <w:sz w:val="24"/>
        </w:rPr>
        <w:t>古者天之始生民，未有正长也，百姓为人。若苟百姓为人，是一人一义，十人十义，百人百义，千人千义，逮至人之众不可胜计也，则其所谓义者亦不可胜计。此皆是其义而非人之义，是以厚者有斗而薄者有争。（《尚同下》）</w:t>
      </w:r>
      <w:r w:rsidRPr="0066410C">
        <w:rPr>
          <w:rStyle w:val="af4"/>
          <w:rFonts w:ascii="仿宋" w:eastAsia="仿宋" w:hAnsi="仿宋"/>
          <w:sz w:val="24"/>
        </w:rPr>
        <w:footnoteReference w:id="51"/>
      </w:r>
    </w:p>
    <w:p w14:paraId="46107A7F" w14:textId="61996223" w:rsidR="006E065D" w:rsidRPr="0066410C" w:rsidRDefault="00327413" w:rsidP="00797328">
      <w:pPr>
        <w:spacing w:line="360" w:lineRule="auto"/>
        <w:rPr>
          <w:rFonts w:ascii="宋体" w:hAnsi="宋体"/>
          <w:sz w:val="24"/>
        </w:rPr>
      </w:pPr>
      <w:r w:rsidRPr="0066410C">
        <w:rPr>
          <w:rFonts w:ascii="宋体" w:hAnsi="宋体" w:hint="eastAsia"/>
          <w:sz w:val="24"/>
        </w:rPr>
        <w:t>这一时期，</w:t>
      </w:r>
      <w:r w:rsidR="00797328" w:rsidRPr="0066410C">
        <w:rPr>
          <w:rFonts w:ascii="宋体" w:hAnsi="宋体" w:hint="eastAsia"/>
          <w:sz w:val="24"/>
        </w:rPr>
        <w:t>政治</w:t>
      </w:r>
      <w:r w:rsidR="006C7057" w:rsidRPr="0066410C">
        <w:rPr>
          <w:rFonts w:ascii="宋体" w:hAnsi="宋体" w:hint="eastAsia"/>
          <w:sz w:val="24"/>
        </w:rPr>
        <w:t>和法律</w:t>
      </w:r>
      <w:r w:rsidR="004F3A48" w:rsidRPr="0066410C">
        <w:rPr>
          <w:rFonts w:ascii="宋体" w:hAnsi="宋体" w:hint="eastAsia"/>
          <w:sz w:val="24"/>
        </w:rPr>
        <w:t>尚未出现</w:t>
      </w:r>
      <w:r w:rsidR="00797328" w:rsidRPr="0066410C">
        <w:rPr>
          <w:rFonts w:ascii="宋体" w:hAnsi="宋体" w:hint="eastAsia"/>
          <w:sz w:val="24"/>
        </w:rPr>
        <w:t>，</w:t>
      </w:r>
      <w:r w:rsidR="004F3A48" w:rsidRPr="0066410C">
        <w:rPr>
          <w:rFonts w:ascii="宋体" w:hAnsi="宋体" w:hint="eastAsia"/>
          <w:sz w:val="24"/>
        </w:rPr>
        <w:t>同样</w:t>
      </w:r>
      <w:r w:rsidR="00B74CC9" w:rsidRPr="0066410C">
        <w:rPr>
          <w:rFonts w:ascii="宋体" w:hAnsi="宋体" w:hint="eastAsia"/>
          <w:sz w:val="24"/>
        </w:rPr>
        <w:t>也没有出现统治者，人与人之间</w:t>
      </w:r>
      <w:r w:rsidR="004F3A48" w:rsidRPr="0066410C">
        <w:rPr>
          <w:rFonts w:ascii="宋体" w:hAnsi="宋体" w:hint="eastAsia"/>
          <w:sz w:val="24"/>
        </w:rPr>
        <w:t>的</w:t>
      </w:r>
      <w:r w:rsidR="00B74CC9" w:rsidRPr="0066410C">
        <w:rPr>
          <w:rFonts w:ascii="宋体" w:hAnsi="宋体" w:hint="eastAsia"/>
          <w:sz w:val="24"/>
        </w:rPr>
        <w:t>联系</w:t>
      </w:r>
      <w:r w:rsidR="004F3A48" w:rsidRPr="0066410C">
        <w:rPr>
          <w:rFonts w:ascii="宋体" w:hAnsi="宋体" w:hint="eastAsia"/>
          <w:sz w:val="24"/>
        </w:rPr>
        <w:t>十分</w:t>
      </w:r>
      <w:r w:rsidR="00B74CC9" w:rsidRPr="0066410C">
        <w:rPr>
          <w:rFonts w:ascii="宋体" w:hAnsi="宋体" w:hint="eastAsia"/>
          <w:sz w:val="24"/>
        </w:rPr>
        <w:t>脆弱</w:t>
      </w:r>
      <w:r w:rsidR="00B74CC9" w:rsidRPr="0066410C">
        <w:rPr>
          <w:rStyle w:val="af4"/>
          <w:rFonts w:ascii="宋体" w:hAnsi="宋体"/>
          <w:sz w:val="24"/>
        </w:rPr>
        <w:footnoteReference w:id="52"/>
      </w:r>
      <w:r w:rsidR="00B74CC9" w:rsidRPr="0066410C">
        <w:rPr>
          <w:rFonts w:ascii="宋体" w:hAnsi="宋体" w:hint="eastAsia"/>
          <w:sz w:val="24"/>
        </w:rPr>
        <w:t>，</w:t>
      </w:r>
      <w:r w:rsidR="006C7057" w:rsidRPr="0066410C">
        <w:rPr>
          <w:rFonts w:ascii="宋体" w:hAnsi="宋体" w:hint="eastAsia"/>
          <w:sz w:val="24"/>
        </w:rPr>
        <w:t>每个</w:t>
      </w:r>
      <w:r w:rsidR="00B74CC9" w:rsidRPr="0066410C">
        <w:rPr>
          <w:rFonts w:ascii="宋体" w:hAnsi="宋体" w:hint="eastAsia"/>
          <w:sz w:val="24"/>
        </w:rPr>
        <w:t>原子式的个体</w:t>
      </w:r>
      <w:r w:rsidR="006C7057" w:rsidRPr="0066410C">
        <w:rPr>
          <w:rFonts w:ascii="宋体" w:hAnsi="宋体" w:hint="eastAsia"/>
          <w:sz w:val="24"/>
        </w:rPr>
        <w:t>都有</w:t>
      </w:r>
      <w:r w:rsidR="004F3A48" w:rsidRPr="0066410C">
        <w:rPr>
          <w:rFonts w:ascii="宋体" w:hAnsi="宋体" w:hint="eastAsia"/>
          <w:sz w:val="24"/>
        </w:rPr>
        <w:t>其</w:t>
      </w:r>
      <w:r w:rsidR="006C7057" w:rsidRPr="0066410C">
        <w:rPr>
          <w:rFonts w:ascii="宋体" w:hAnsi="宋体" w:hint="eastAsia"/>
          <w:sz w:val="24"/>
        </w:rPr>
        <w:t>各自不同的“义”——如前所述，墨子以利言义，</w:t>
      </w:r>
      <w:r w:rsidR="003855D0" w:rsidRPr="0066410C">
        <w:rPr>
          <w:rFonts w:ascii="宋体" w:hAnsi="宋体" w:hint="eastAsia"/>
          <w:sz w:val="24"/>
        </w:rPr>
        <w:t>因而可以理解为基于自身生存和发展需要而提出的利益诉求</w:t>
      </w:r>
      <w:r w:rsidR="004F3A48" w:rsidRPr="0066410C">
        <w:rPr>
          <w:rFonts w:ascii="宋体" w:hAnsi="宋体" w:hint="eastAsia"/>
          <w:sz w:val="24"/>
        </w:rPr>
        <w:t>。</w:t>
      </w:r>
      <w:r w:rsidR="003855D0" w:rsidRPr="0066410C">
        <w:rPr>
          <w:rFonts w:ascii="宋体" w:hAnsi="宋体" w:hint="eastAsia"/>
          <w:sz w:val="24"/>
        </w:rPr>
        <w:t>随着越来越多不同的利益诉求出现，</w:t>
      </w:r>
      <w:r w:rsidR="000B5D45" w:rsidRPr="0066410C">
        <w:rPr>
          <w:rFonts w:ascii="宋体" w:hAnsi="宋体" w:hint="eastAsia"/>
          <w:sz w:val="24"/>
        </w:rPr>
        <w:t>个体只考虑自身的利益与幸福，但却</w:t>
      </w:r>
      <w:r w:rsidR="003855D0" w:rsidRPr="0066410C">
        <w:rPr>
          <w:rFonts w:ascii="宋体" w:hAnsi="宋体" w:hint="eastAsia"/>
          <w:sz w:val="24"/>
        </w:rPr>
        <w:t>缺乏</w:t>
      </w:r>
      <w:r w:rsidR="007045CF" w:rsidRPr="0066410C">
        <w:rPr>
          <w:rFonts w:ascii="宋体" w:hAnsi="宋体" w:hint="eastAsia"/>
          <w:sz w:val="24"/>
        </w:rPr>
        <w:t>协商和综合的机制，因此导致不同利益主体之间的</w:t>
      </w:r>
      <w:r w:rsidR="001A67F9" w:rsidRPr="0066410C">
        <w:rPr>
          <w:rFonts w:ascii="宋体" w:hAnsi="宋体" w:hint="eastAsia"/>
          <w:sz w:val="24"/>
        </w:rPr>
        <w:t>相互非难、争执，更有甚者会带来激烈的战斗</w:t>
      </w:r>
      <w:r w:rsidR="006E065D" w:rsidRPr="0066410C">
        <w:rPr>
          <w:rFonts w:ascii="宋体" w:hAnsi="宋体" w:hint="eastAsia"/>
          <w:sz w:val="24"/>
        </w:rPr>
        <w:t>，形成</w:t>
      </w:r>
      <w:r w:rsidR="001A67F9" w:rsidRPr="0066410C">
        <w:rPr>
          <w:rFonts w:ascii="仿宋" w:eastAsia="仿宋" w:hAnsi="仿宋" w:hint="eastAsia"/>
          <w:sz w:val="24"/>
        </w:rPr>
        <w:t>“天下之乱也，至若禽兽然”（《尚同中》）</w:t>
      </w:r>
      <w:r w:rsidR="001A67F9" w:rsidRPr="0066410C">
        <w:rPr>
          <w:rStyle w:val="af4"/>
          <w:rFonts w:ascii="宋体" w:hAnsi="宋体"/>
          <w:sz w:val="24"/>
        </w:rPr>
        <w:footnoteReference w:id="53"/>
      </w:r>
      <w:r w:rsidR="006E065D" w:rsidRPr="0066410C">
        <w:rPr>
          <w:rFonts w:ascii="宋体" w:hAnsi="宋体" w:hint="eastAsia"/>
          <w:sz w:val="24"/>
        </w:rPr>
        <w:t>的混乱社会秩序</w:t>
      </w:r>
      <w:r w:rsidR="000B5D45" w:rsidRPr="0066410C">
        <w:rPr>
          <w:rFonts w:ascii="宋体" w:hAnsi="宋体" w:hint="eastAsia"/>
          <w:sz w:val="24"/>
        </w:rPr>
        <w:t>。</w:t>
      </w:r>
      <w:r w:rsidR="005A165B" w:rsidRPr="0066410C">
        <w:rPr>
          <w:rFonts w:ascii="宋体" w:hAnsi="宋体" w:hint="eastAsia"/>
          <w:sz w:val="24"/>
        </w:rPr>
        <w:t>这种</w:t>
      </w:r>
      <w:r w:rsidR="000B5D45" w:rsidRPr="0066410C">
        <w:rPr>
          <w:rFonts w:ascii="宋体" w:hAnsi="宋体" w:hint="eastAsia"/>
          <w:sz w:val="24"/>
        </w:rPr>
        <w:t>混乱，</w:t>
      </w:r>
      <w:r w:rsidR="00B74CC9" w:rsidRPr="0066410C">
        <w:rPr>
          <w:rFonts w:ascii="宋体" w:hAnsi="宋体" w:hint="eastAsia"/>
          <w:sz w:val="24"/>
        </w:rPr>
        <w:lastRenderedPageBreak/>
        <w:t>显然</w:t>
      </w:r>
      <w:r w:rsidR="005A165B" w:rsidRPr="0066410C">
        <w:rPr>
          <w:rFonts w:ascii="宋体" w:hAnsi="宋体" w:hint="eastAsia"/>
          <w:sz w:val="24"/>
        </w:rPr>
        <w:t>与墨子所提倡的兼爱理想截然相悖</w:t>
      </w:r>
      <w:r w:rsidR="006E065D" w:rsidRPr="0066410C">
        <w:rPr>
          <w:rFonts w:ascii="宋体" w:hAnsi="宋体" w:hint="eastAsia"/>
          <w:sz w:val="24"/>
        </w:rPr>
        <w:t>。</w:t>
      </w:r>
    </w:p>
    <w:p w14:paraId="1B8ECE64" w14:textId="0AE96117" w:rsidR="001C7F6A" w:rsidRPr="0066410C" w:rsidRDefault="006E065D" w:rsidP="001C6E2D">
      <w:pPr>
        <w:spacing w:line="360" w:lineRule="auto"/>
        <w:ind w:firstLine="480"/>
        <w:rPr>
          <w:rFonts w:ascii="宋体" w:hAnsi="宋体"/>
          <w:sz w:val="24"/>
        </w:rPr>
      </w:pPr>
      <w:r w:rsidRPr="0066410C">
        <w:rPr>
          <w:rFonts w:ascii="宋体" w:hAnsi="宋体" w:hint="eastAsia"/>
          <w:sz w:val="24"/>
        </w:rPr>
        <w:t>墨子这一对人类原</w:t>
      </w:r>
      <w:r w:rsidR="00327413" w:rsidRPr="0066410C">
        <w:rPr>
          <w:rFonts w:ascii="宋体" w:hAnsi="宋体" w:hint="eastAsia"/>
          <w:sz w:val="24"/>
        </w:rPr>
        <w:t>初</w:t>
      </w:r>
      <w:r w:rsidRPr="0066410C">
        <w:rPr>
          <w:rFonts w:ascii="宋体" w:hAnsi="宋体" w:hint="eastAsia"/>
          <w:sz w:val="24"/>
        </w:rPr>
        <w:t>社会的构想，</w:t>
      </w:r>
      <w:r w:rsidR="00B74CC9" w:rsidRPr="0066410C">
        <w:rPr>
          <w:rFonts w:ascii="宋体" w:hAnsi="宋体" w:hint="eastAsia"/>
          <w:sz w:val="24"/>
        </w:rPr>
        <w:t>容易使人</w:t>
      </w:r>
      <w:r w:rsidRPr="0066410C">
        <w:rPr>
          <w:rFonts w:ascii="宋体" w:hAnsi="宋体" w:hint="eastAsia"/>
          <w:sz w:val="24"/>
        </w:rPr>
        <w:t>联想到</w:t>
      </w:r>
      <w:r w:rsidR="00B5332A" w:rsidRPr="0066410C">
        <w:rPr>
          <w:rFonts w:ascii="宋体" w:hAnsi="宋体" w:hint="eastAsia"/>
          <w:sz w:val="24"/>
        </w:rPr>
        <w:t>以</w:t>
      </w:r>
      <w:r w:rsidR="001A67F9" w:rsidRPr="0066410C">
        <w:rPr>
          <w:rFonts w:ascii="宋体" w:hAnsi="宋体" w:hint="eastAsia"/>
          <w:sz w:val="24"/>
        </w:rPr>
        <w:t>霍布斯</w:t>
      </w:r>
      <w:r w:rsidR="00B5332A" w:rsidRPr="0066410C">
        <w:rPr>
          <w:rFonts w:ascii="宋体" w:hAnsi="宋体" w:hint="eastAsia"/>
          <w:sz w:val="24"/>
        </w:rPr>
        <w:t>为代表的社会契约论学者</w:t>
      </w:r>
      <w:r w:rsidR="005A165B" w:rsidRPr="0066410C">
        <w:rPr>
          <w:rFonts w:ascii="宋体" w:hAnsi="宋体" w:hint="eastAsia"/>
          <w:sz w:val="24"/>
        </w:rPr>
        <w:t>关于自然状态的论述</w:t>
      </w:r>
      <w:r w:rsidR="000B5D45" w:rsidRPr="0066410C">
        <w:rPr>
          <w:rFonts w:ascii="宋体" w:hAnsi="宋体" w:hint="eastAsia"/>
          <w:sz w:val="24"/>
        </w:rPr>
        <w:t>，即</w:t>
      </w:r>
      <w:r w:rsidR="001C6E2D" w:rsidRPr="0066410C">
        <w:rPr>
          <w:rFonts w:ascii="宋体" w:hAnsi="宋体" w:hint="eastAsia"/>
          <w:sz w:val="24"/>
        </w:rPr>
        <w:t>社会缺乏使所有人都服从的公共权力时“</w:t>
      </w:r>
      <w:r w:rsidR="0072443E" w:rsidRPr="0066410C">
        <w:rPr>
          <w:rFonts w:ascii="宋体" w:hAnsi="宋体" w:hint="eastAsia"/>
          <w:sz w:val="24"/>
        </w:rPr>
        <w:t>一切</w:t>
      </w:r>
      <w:r w:rsidR="001C6E2D" w:rsidRPr="0066410C">
        <w:rPr>
          <w:rFonts w:ascii="宋体" w:hAnsi="宋体" w:hint="eastAsia"/>
          <w:sz w:val="24"/>
        </w:rPr>
        <w:t>人对</w:t>
      </w:r>
      <w:r w:rsidR="0072443E" w:rsidRPr="0066410C">
        <w:rPr>
          <w:rFonts w:ascii="宋体" w:hAnsi="宋体" w:hint="eastAsia"/>
          <w:sz w:val="24"/>
        </w:rPr>
        <w:t>一切人</w:t>
      </w:r>
      <w:r w:rsidR="001C6E2D" w:rsidRPr="0066410C">
        <w:rPr>
          <w:rFonts w:ascii="宋体" w:hAnsi="宋体" w:hint="eastAsia"/>
          <w:sz w:val="24"/>
        </w:rPr>
        <w:t>的战争状态”</w:t>
      </w:r>
      <w:r w:rsidR="001C6E2D" w:rsidRPr="0066410C">
        <w:rPr>
          <w:rStyle w:val="af4"/>
          <w:rFonts w:ascii="宋体" w:hAnsi="宋体"/>
          <w:sz w:val="24"/>
        </w:rPr>
        <w:footnoteReference w:id="54"/>
      </w:r>
      <w:r w:rsidR="001C6E2D" w:rsidRPr="0066410C">
        <w:rPr>
          <w:rFonts w:ascii="宋体" w:hAnsi="宋体" w:hint="eastAsia"/>
          <w:sz w:val="24"/>
        </w:rPr>
        <w:t>。</w:t>
      </w:r>
      <w:r w:rsidR="001A67F9" w:rsidRPr="0066410C">
        <w:rPr>
          <w:rFonts w:ascii="宋体" w:hAnsi="宋体" w:hint="eastAsia"/>
          <w:sz w:val="24"/>
        </w:rPr>
        <w:t>面对自然状态带来的危机，</w:t>
      </w:r>
      <w:r w:rsidR="00DE562B" w:rsidRPr="0066410C">
        <w:rPr>
          <w:rFonts w:ascii="宋体" w:hAnsi="宋体" w:hint="eastAsia"/>
          <w:sz w:val="24"/>
        </w:rPr>
        <w:t>卢梭</w:t>
      </w:r>
      <w:r w:rsidR="008121F4">
        <w:rPr>
          <w:rFonts w:ascii="宋体" w:hAnsi="宋体" w:hint="eastAsia"/>
          <w:sz w:val="24"/>
        </w:rPr>
        <w:t>曾指出，</w:t>
      </w:r>
      <w:r w:rsidR="00DE562B" w:rsidRPr="0066410C">
        <w:rPr>
          <w:rFonts w:ascii="宋体" w:hAnsi="宋体" w:hint="eastAsia"/>
          <w:sz w:val="24"/>
        </w:rPr>
        <w:t>当威胁人们生存的阻碍力量压倒了人们赖以生存的抵抗力量，就必须改变自然状态以避免灭亡的下场</w:t>
      </w:r>
      <w:r w:rsidR="00DE562B" w:rsidRPr="0066410C">
        <w:rPr>
          <w:rStyle w:val="af4"/>
          <w:rFonts w:ascii="宋体" w:hAnsi="宋体"/>
          <w:sz w:val="24"/>
        </w:rPr>
        <w:footnoteReference w:id="55"/>
      </w:r>
      <w:r w:rsidR="001C7F6A" w:rsidRPr="0066410C">
        <w:rPr>
          <w:rFonts w:ascii="宋体" w:hAnsi="宋体" w:hint="eastAsia"/>
          <w:sz w:val="24"/>
        </w:rPr>
        <w:t>，</w:t>
      </w:r>
      <w:r w:rsidR="002E0FA0" w:rsidRPr="0066410C">
        <w:rPr>
          <w:rFonts w:ascii="宋体" w:hAnsi="宋体" w:hint="eastAsia"/>
          <w:sz w:val="24"/>
        </w:rPr>
        <w:t>因此需要寻找一种将社会中原子化的个人联结起来的形式，来保护每个人的基本权利不受侵犯，亦即订立社会契约。</w:t>
      </w:r>
    </w:p>
    <w:p w14:paraId="0EA905B4" w14:textId="031DA949" w:rsidR="00797328" w:rsidRPr="0066410C" w:rsidRDefault="00D81602" w:rsidP="001C6E2D">
      <w:pPr>
        <w:spacing w:line="360" w:lineRule="auto"/>
        <w:ind w:firstLine="480"/>
        <w:rPr>
          <w:rFonts w:ascii="宋体" w:hAnsi="宋体"/>
          <w:sz w:val="24"/>
        </w:rPr>
      </w:pPr>
      <w:r w:rsidRPr="0066410C">
        <w:rPr>
          <w:rFonts w:ascii="宋体" w:hAnsi="宋体" w:hint="eastAsia"/>
          <w:sz w:val="24"/>
        </w:rPr>
        <w:t>同样，</w:t>
      </w:r>
      <w:r w:rsidR="000B5D45" w:rsidRPr="0066410C">
        <w:rPr>
          <w:rFonts w:ascii="宋体" w:hAnsi="宋体" w:hint="eastAsia"/>
          <w:sz w:val="24"/>
        </w:rPr>
        <w:t>墨子所构想的始生之民</w:t>
      </w:r>
      <w:r w:rsidRPr="0066410C">
        <w:rPr>
          <w:rFonts w:ascii="宋体" w:hAnsi="宋体" w:hint="eastAsia"/>
          <w:sz w:val="24"/>
        </w:rPr>
        <w:t>也</w:t>
      </w:r>
      <w:r w:rsidR="000B5D45" w:rsidRPr="0066410C">
        <w:rPr>
          <w:rFonts w:ascii="宋体" w:hAnsi="宋体" w:hint="eastAsia"/>
          <w:sz w:val="24"/>
        </w:rPr>
        <w:t>认识到了</w:t>
      </w:r>
      <w:r w:rsidRPr="0066410C">
        <w:rPr>
          <w:rFonts w:ascii="宋体" w:hAnsi="宋体" w:hint="eastAsia"/>
          <w:sz w:val="24"/>
        </w:rPr>
        <w:t>原</w:t>
      </w:r>
      <w:r w:rsidR="004B2BF0" w:rsidRPr="0066410C">
        <w:rPr>
          <w:rFonts w:ascii="宋体" w:hAnsi="宋体" w:hint="eastAsia"/>
          <w:sz w:val="24"/>
        </w:rPr>
        <w:t>初</w:t>
      </w:r>
      <w:r w:rsidRPr="0066410C">
        <w:rPr>
          <w:rFonts w:ascii="宋体" w:hAnsi="宋体" w:hint="eastAsia"/>
          <w:sz w:val="24"/>
        </w:rPr>
        <w:t>状态的</w:t>
      </w:r>
      <w:r w:rsidR="000B5D45" w:rsidRPr="0066410C">
        <w:rPr>
          <w:rFonts w:ascii="宋体" w:hAnsi="宋体" w:hint="eastAsia"/>
          <w:sz w:val="24"/>
        </w:rPr>
        <w:t>问题，因此：</w:t>
      </w:r>
    </w:p>
    <w:p w14:paraId="125D3481" w14:textId="34F151C2" w:rsidR="006310EE" w:rsidRPr="0066410C" w:rsidRDefault="006310EE" w:rsidP="006E065D">
      <w:pPr>
        <w:spacing w:line="360" w:lineRule="auto"/>
        <w:ind w:firstLine="480"/>
        <w:rPr>
          <w:rFonts w:ascii="仿宋" w:eastAsia="仿宋" w:hAnsi="仿宋"/>
          <w:sz w:val="24"/>
        </w:rPr>
      </w:pPr>
      <w:r w:rsidRPr="0066410C">
        <w:rPr>
          <w:rFonts w:ascii="仿宋" w:eastAsia="仿宋" w:hAnsi="仿宋" w:hint="eastAsia"/>
          <w:sz w:val="24"/>
        </w:rPr>
        <w:t>明乎民之无正长以一同天下之义，而天下乱也，是故选择天下贤良圣知辩慧之人，立以为天子，使从事乎一同天下之义。（《尚同中》）</w:t>
      </w:r>
      <w:r w:rsidRPr="0066410C">
        <w:rPr>
          <w:rStyle w:val="af4"/>
          <w:rFonts w:ascii="仿宋" w:eastAsia="仿宋" w:hAnsi="仿宋"/>
          <w:sz w:val="24"/>
        </w:rPr>
        <w:footnoteReference w:id="56"/>
      </w:r>
    </w:p>
    <w:p w14:paraId="2D3A9580" w14:textId="4391BBA1" w:rsidR="00EC41D5" w:rsidRPr="0066410C" w:rsidRDefault="006310EE" w:rsidP="00EC41D5">
      <w:pPr>
        <w:spacing w:line="360" w:lineRule="auto"/>
        <w:rPr>
          <w:rFonts w:ascii="宋体" w:hAnsi="宋体"/>
          <w:sz w:val="24"/>
        </w:rPr>
      </w:pPr>
      <w:r w:rsidRPr="0066410C">
        <w:rPr>
          <w:rFonts w:ascii="宋体" w:hAnsi="宋体" w:hint="eastAsia"/>
          <w:sz w:val="24"/>
        </w:rPr>
        <w:t>墨子</w:t>
      </w:r>
      <w:r w:rsidR="004F3A48" w:rsidRPr="0066410C">
        <w:rPr>
          <w:rFonts w:ascii="宋体" w:hAnsi="宋体" w:hint="eastAsia"/>
          <w:sz w:val="24"/>
        </w:rPr>
        <w:t>指出</w:t>
      </w:r>
      <w:r w:rsidRPr="0066410C">
        <w:rPr>
          <w:rFonts w:ascii="宋体" w:hAnsi="宋体" w:hint="eastAsia"/>
          <w:sz w:val="24"/>
        </w:rPr>
        <w:t>，改变原</w:t>
      </w:r>
      <w:r w:rsidR="004B2BF0" w:rsidRPr="0066410C">
        <w:rPr>
          <w:rFonts w:ascii="宋体" w:hAnsi="宋体" w:hint="eastAsia"/>
          <w:sz w:val="24"/>
        </w:rPr>
        <w:t>初</w:t>
      </w:r>
      <w:r w:rsidRPr="0066410C">
        <w:rPr>
          <w:rFonts w:ascii="宋体" w:hAnsi="宋体" w:hint="eastAsia"/>
          <w:sz w:val="24"/>
        </w:rPr>
        <w:t>状态的混乱局面必须“同一天下之义”，即整合不同主体的利益诉求，从而形成一个政治意义上的共同体，而实现这一点首先就</w:t>
      </w:r>
      <w:r w:rsidR="00C65B9E" w:rsidRPr="0066410C">
        <w:rPr>
          <w:rFonts w:ascii="宋体" w:hAnsi="宋体" w:hint="eastAsia"/>
          <w:sz w:val="24"/>
        </w:rPr>
        <w:t>要确立统治者。</w:t>
      </w:r>
      <w:r w:rsidR="004F3A48" w:rsidRPr="0066410C">
        <w:rPr>
          <w:rFonts w:ascii="宋体" w:hAnsi="宋体" w:hint="eastAsia"/>
          <w:sz w:val="24"/>
        </w:rPr>
        <w:t>统治者的选择</w:t>
      </w:r>
      <w:r w:rsidR="00F53E27" w:rsidRPr="0066410C">
        <w:rPr>
          <w:rFonts w:ascii="宋体" w:hAnsi="宋体" w:hint="eastAsia"/>
          <w:sz w:val="24"/>
        </w:rPr>
        <w:t>原则</w:t>
      </w:r>
      <w:r w:rsidR="004F3A48" w:rsidRPr="0066410C">
        <w:rPr>
          <w:rFonts w:ascii="宋体" w:hAnsi="宋体" w:hint="eastAsia"/>
          <w:sz w:val="24"/>
        </w:rPr>
        <w:t>遵从墨子“尚贤”的主张</w:t>
      </w:r>
      <w:r w:rsidR="00C65B9E" w:rsidRPr="0066410C">
        <w:rPr>
          <w:rFonts w:ascii="宋体" w:hAnsi="宋体" w:hint="eastAsia"/>
          <w:sz w:val="24"/>
        </w:rPr>
        <w:t>——即选择贤能善良、圣明睿智、善辩聪慧之人</w:t>
      </w:r>
      <w:r w:rsidR="005C1591" w:rsidRPr="0066410C">
        <w:rPr>
          <w:rFonts w:ascii="宋体" w:hAnsi="宋体" w:hint="eastAsia"/>
          <w:sz w:val="24"/>
        </w:rPr>
        <w:t>，</w:t>
      </w:r>
      <w:r w:rsidR="00C65B9E" w:rsidRPr="0066410C">
        <w:rPr>
          <w:rFonts w:ascii="宋体" w:hAnsi="宋体" w:hint="eastAsia"/>
          <w:sz w:val="24"/>
        </w:rPr>
        <w:t>但</w:t>
      </w:r>
      <w:r w:rsidR="005C1591" w:rsidRPr="0066410C">
        <w:rPr>
          <w:rFonts w:ascii="宋体" w:hAnsi="宋体" w:hint="eastAsia"/>
          <w:sz w:val="24"/>
        </w:rPr>
        <w:t>选择统治者的主体</w:t>
      </w:r>
      <w:r w:rsidR="003F4B7C" w:rsidRPr="0066410C">
        <w:rPr>
          <w:rFonts w:ascii="宋体" w:hAnsi="宋体" w:hint="eastAsia"/>
          <w:sz w:val="24"/>
        </w:rPr>
        <w:t>在《墨子》文本</w:t>
      </w:r>
      <w:r w:rsidR="00A268F8" w:rsidRPr="0066410C">
        <w:rPr>
          <w:rFonts w:ascii="宋体" w:hAnsi="宋体" w:hint="eastAsia"/>
          <w:sz w:val="24"/>
        </w:rPr>
        <w:t>的不同论述</w:t>
      </w:r>
      <w:r w:rsidR="003F4B7C" w:rsidRPr="0066410C">
        <w:rPr>
          <w:rFonts w:ascii="宋体" w:hAnsi="宋体" w:hint="eastAsia"/>
          <w:sz w:val="24"/>
        </w:rPr>
        <w:t>中</w:t>
      </w:r>
      <w:r w:rsidR="00A268F8" w:rsidRPr="0066410C">
        <w:rPr>
          <w:rFonts w:ascii="宋体" w:hAnsi="宋体" w:hint="eastAsia"/>
          <w:sz w:val="24"/>
        </w:rPr>
        <w:t>有所</w:t>
      </w:r>
      <w:r w:rsidR="003F4B7C" w:rsidRPr="0066410C">
        <w:rPr>
          <w:rFonts w:ascii="宋体" w:hAnsi="宋体" w:hint="eastAsia"/>
          <w:sz w:val="24"/>
        </w:rPr>
        <w:t>出入。《尚同中》篇述：</w:t>
      </w:r>
      <w:r w:rsidR="003F4B7C" w:rsidRPr="0066410C">
        <w:rPr>
          <w:rFonts w:ascii="仿宋" w:eastAsia="仿宋" w:hAnsi="仿宋" w:hint="eastAsia"/>
          <w:sz w:val="24"/>
        </w:rPr>
        <w:t>“古者上帝鬼神之建设国都立正长也……”</w:t>
      </w:r>
      <w:r w:rsidR="003F4B7C" w:rsidRPr="0066410C">
        <w:rPr>
          <w:rStyle w:val="af4"/>
          <w:rFonts w:ascii="宋体" w:hAnsi="宋体"/>
          <w:sz w:val="24"/>
        </w:rPr>
        <w:footnoteReference w:id="57"/>
      </w:r>
      <w:r w:rsidR="003F4B7C" w:rsidRPr="0066410C">
        <w:rPr>
          <w:rFonts w:ascii="宋体" w:hAnsi="宋体" w:hint="eastAsia"/>
          <w:sz w:val="24"/>
        </w:rPr>
        <w:t>，认为是上帝或鬼神等超自然存在选定统治者，</w:t>
      </w:r>
      <w:r w:rsidR="007D7632" w:rsidRPr="0066410C">
        <w:rPr>
          <w:rFonts w:ascii="宋体" w:hAnsi="宋体" w:hint="eastAsia"/>
          <w:sz w:val="24"/>
        </w:rPr>
        <w:t>因而</w:t>
      </w:r>
      <w:r w:rsidR="003F4B7C" w:rsidRPr="0066410C">
        <w:rPr>
          <w:rFonts w:ascii="宋体" w:hAnsi="宋体" w:hint="eastAsia"/>
          <w:sz w:val="24"/>
        </w:rPr>
        <w:t>统治者的合法性来源于</w:t>
      </w:r>
      <w:r w:rsidR="007D7632" w:rsidRPr="0066410C">
        <w:rPr>
          <w:rFonts w:ascii="宋体" w:hAnsi="宋体" w:hint="eastAsia"/>
          <w:sz w:val="24"/>
        </w:rPr>
        <w:t>人世之外的</w:t>
      </w:r>
      <w:r w:rsidR="003F4B7C" w:rsidRPr="0066410C">
        <w:rPr>
          <w:rFonts w:ascii="宋体" w:hAnsi="宋体" w:hint="eastAsia"/>
          <w:sz w:val="24"/>
        </w:rPr>
        <w:t>神秘主义力量；而《尚同下》篇载：“</w:t>
      </w:r>
      <w:r w:rsidR="003F4B7C" w:rsidRPr="0066410C">
        <w:rPr>
          <w:rFonts w:ascii="仿宋" w:eastAsia="仿宋" w:hAnsi="仿宋" w:hint="eastAsia"/>
          <w:sz w:val="24"/>
        </w:rPr>
        <w:t>是故天下之欲同一天下之义也，是故选择贤者立为天子</w:t>
      </w:r>
      <w:r w:rsidR="007D7632" w:rsidRPr="0066410C">
        <w:rPr>
          <w:rFonts w:ascii="仿宋" w:eastAsia="仿宋" w:hAnsi="仿宋" w:hint="eastAsia"/>
          <w:sz w:val="24"/>
        </w:rPr>
        <w:t>。</w:t>
      </w:r>
      <w:r w:rsidR="003F4B7C" w:rsidRPr="0066410C">
        <w:rPr>
          <w:rFonts w:ascii="仿宋" w:eastAsia="仿宋" w:hAnsi="仿宋" w:hint="eastAsia"/>
          <w:sz w:val="24"/>
        </w:rPr>
        <w:t>”</w:t>
      </w:r>
      <w:r w:rsidR="003F4B7C" w:rsidRPr="0066410C">
        <w:rPr>
          <w:rStyle w:val="af4"/>
          <w:rFonts w:ascii="宋体" w:hAnsi="宋体"/>
          <w:sz w:val="24"/>
        </w:rPr>
        <w:footnoteReference w:id="58"/>
      </w:r>
      <w:r w:rsidR="00F56C72" w:rsidRPr="0066410C">
        <w:rPr>
          <w:rFonts w:ascii="宋体" w:hAnsi="宋体" w:hint="eastAsia"/>
          <w:sz w:val="24"/>
        </w:rPr>
        <w:t>孙诒让也敏锐地察觉到了此处前后</w:t>
      </w:r>
      <w:r w:rsidR="001D69D2" w:rsidRPr="0066410C">
        <w:rPr>
          <w:rFonts w:ascii="宋体" w:hAnsi="宋体" w:hint="eastAsia"/>
          <w:sz w:val="24"/>
        </w:rPr>
        <w:t>文意</w:t>
      </w:r>
      <w:r w:rsidR="00F56C72" w:rsidRPr="0066410C">
        <w:rPr>
          <w:rFonts w:ascii="宋体" w:hAnsi="宋体" w:hint="eastAsia"/>
          <w:sz w:val="24"/>
        </w:rPr>
        <w:t>的不一致，但对此采取了一种回避的态度，</w:t>
      </w:r>
      <w:r w:rsidR="001D69D2" w:rsidRPr="0066410C">
        <w:rPr>
          <w:rFonts w:ascii="宋体" w:hAnsi="宋体" w:hint="eastAsia"/>
          <w:sz w:val="24"/>
        </w:rPr>
        <w:t>主张</w:t>
      </w:r>
      <w:r w:rsidR="001D69D2" w:rsidRPr="0066410C">
        <w:rPr>
          <w:rFonts w:ascii="仿宋" w:eastAsia="仿宋" w:hAnsi="仿宋" w:hint="eastAsia"/>
          <w:sz w:val="24"/>
        </w:rPr>
        <w:t>“上‘天下’二字，疑当作‘天’”</w:t>
      </w:r>
      <w:r w:rsidR="001D69D2" w:rsidRPr="0066410C">
        <w:rPr>
          <w:rStyle w:val="af4"/>
          <w:rFonts w:ascii="宋体" w:hAnsi="宋体"/>
          <w:sz w:val="24"/>
        </w:rPr>
        <w:footnoteReference w:id="59"/>
      </w:r>
      <w:r w:rsidR="001D69D2" w:rsidRPr="0066410C">
        <w:rPr>
          <w:rFonts w:ascii="宋体" w:hAnsi="宋体" w:hint="eastAsia"/>
          <w:sz w:val="24"/>
        </w:rPr>
        <w:t>；但若遵照文本</w:t>
      </w:r>
      <w:r w:rsidR="00AD2C27" w:rsidRPr="0066410C">
        <w:rPr>
          <w:rFonts w:ascii="宋体" w:hAnsi="宋体" w:hint="eastAsia"/>
          <w:sz w:val="24"/>
        </w:rPr>
        <w:t>，“同一天下之义”和选立天子的主体正是“天下”本身</w:t>
      </w:r>
      <w:r w:rsidR="00031B41" w:rsidRPr="0066410C">
        <w:rPr>
          <w:rFonts w:ascii="宋体" w:hAnsi="宋体" w:hint="eastAsia"/>
          <w:sz w:val="24"/>
        </w:rPr>
        <w:t>——在墨子的语境中“天下”往往指具有人格属性的“天下之人”——因此这种解释</w:t>
      </w:r>
      <w:r w:rsidR="00AD2C27" w:rsidRPr="0066410C">
        <w:rPr>
          <w:rFonts w:ascii="宋体" w:hAnsi="宋体" w:hint="eastAsia"/>
          <w:sz w:val="24"/>
        </w:rPr>
        <w:t>认为统治者是由天下万民推选</w:t>
      </w:r>
      <w:r w:rsidR="00A268F8" w:rsidRPr="0066410C">
        <w:rPr>
          <w:rFonts w:ascii="宋体" w:hAnsi="宋体" w:hint="eastAsia"/>
          <w:sz w:val="24"/>
        </w:rPr>
        <w:t>而产生</w:t>
      </w:r>
      <w:r w:rsidR="00AD2C27" w:rsidRPr="0066410C">
        <w:rPr>
          <w:rFonts w:ascii="宋体" w:hAnsi="宋体" w:hint="eastAsia"/>
          <w:sz w:val="24"/>
        </w:rPr>
        <w:t>的，</w:t>
      </w:r>
      <w:r w:rsidR="00AD2C27" w:rsidRPr="0066410C">
        <w:rPr>
          <w:rFonts w:ascii="宋体" w:hAnsi="宋体" w:hint="eastAsia"/>
          <w:sz w:val="24"/>
        </w:rPr>
        <w:lastRenderedPageBreak/>
        <w:t>或者说是行将组建的共同体内部所有成员意志的结果。</w:t>
      </w:r>
      <w:r w:rsidR="00AD2C27" w:rsidRPr="0066410C">
        <w:rPr>
          <w:rStyle w:val="af4"/>
          <w:rFonts w:ascii="宋体" w:hAnsi="宋体"/>
          <w:sz w:val="24"/>
        </w:rPr>
        <w:footnoteReference w:id="60"/>
      </w:r>
    </w:p>
    <w:p w14:paraId="30A6643E" w14:textId="3695B27C" w:rsidR="002A15CA" w:rsidRPr="0066410C" w:rsidRDefault="00A0028E" w:rsidP="00CA4487">
      <w:pPr>
        <w:spacing w:line="360" w:lineRule="auto"/>
        <w:ind w:firstLine="480"/>
        <w:rPr>
          <w:rFonts w:ascii="宋体" w:hAnsi="宋体"/>
          <w:sz w:val="24"/>
        </w:rPr>
      </w:pPr>
      <w:r w:rsidRPr="0066410C">
        <w:rPr>
          <w:rFonts w:ascii="宋体" w:hAnsi="宋体" w:hint="eastAsia"/>
          <w:sz w:val="24"/>
        </w:rPr>
        <w:t>统治者用来“同一天下之义”的原则，就是所谓“尚同之义”，其自身同样表现为一种“义”即利益诉求，</w:t>
      </w:r>
      <w:r w:rsidR="00D00F79" w:rsidRPr="0066410C">
        <w:rPr>
          <w:rFonts w:ascii="宋体" w:hAnsi="宋体" w:hint="eastAsia"/>
          <w:sz w:val="24"/>
        </w:rPr>
        <w:t>其</w:t>
      </w:r>
      <w:r w:rsidRPr="0066410C">
        <w:rPr>
          <w:rFonts w:ascii="宋体" w:hAnsi="宋体" w:hint="eastAsia"/>
          <w:sz w:val="24"/>
        </w:rPr>
        <w:t>指向就在于</w:t>
      </w:r>
      <w:r w:rsidR="00B95B87" w:rsidRPr="0066410C">
        <w:rPr>
          <w:rFonts w:ascii="宋体" w:hAnsi="宋体" w:hint="eastAsia"/>
          <w:sz w:val="24"/>
        </w:rPr>
        <w:t>对共同体成员间利益的差异性加以整合，从而达成</w:t>
      </w:r>
      <w:r w:rsidR="00231033" w:rsidRPr="0066410C">
        <w:rPr>
          <w:rFonts w:ascii="宋体" w:hAnsi="宋体" w:hint="eastAsia"/>
          <w:sz w:val="24"/>
        </w:rPr>
        <w:t>集体层面的一致性；</w:t>
      </w:r>
      <w:r w:rsidRPr="0066410C">
        <w:rPr>
          <w:rFonts w:ascii="宋体" w:hAnsi="宋体" w:hint="eastAsia"/>
          <w:sz w:val="24"/>
        </w:rPr>
        <w:t>但不同</w:t>
      </w:r>
      <w:r w:rsidR="00231033" w:rsidRPr="0066410C">
        <w:rPr>
          <w:rFonts w:ascii="宋体" w:hAnsi="宋体" w:hint="eastAsia"/>
          <w:sz w:val="24"/>
        </w:rPr>
        <w:t>的是</w:t>
      </w:r>
      <w:r w:rsidRPr="0066410C">
        <w:rPr>
          <w:rFonts w:ascii="宋体" w:hAnsi="宋体" w:hint="eastAsia"/>
          <w:sz w:val="24"/>
        </w:rPr>
        <w:t>，“尚同之义”不仅仅是主观情感的表达，而是具有实际运行层面的可执行性和规则性质</w:t>
      </w:r>
      <w:r w:rsidR="002A15CA" w:rsidRPr="0066410C">
        <w:rPr>
          <w:rFonts w:ascii="宋体" w:hAnsi="宋体" w:hint="eastAsia"/>
          <w:sz w:val="24"/>
        </w:rPr>
        <w:t>，</w:t>
      </w:r>
      <w:r w:rsidRPr="0066410C">
        <w:rPr>
          <w:rFonts w:ascii="宋体" w:hAnsi="宋体" w:hint="eastAsia"/>
          <w:sz w:val="24"/>
        </w:rPr>
        <w:t>这一</w:t>
      </w:r>
      <w:r w:rsidR="002A15CA" w:rsidRPr="0066410C">
        <w:rPr>
          <w:rFonts w:ascii="宋体" w:hAnsi="宋体" w:hint="eastAsia"/>
          <w:sz w:val="24"/>
        </w:rPr>
        <w:t>规则</w:t>
      </w:r>
      <w:r w:rsidRPr="0066410C">
        <w:rPr>
          <w:rFonts w:ascii="宋体" w:hAnsi="宋体" w:hint="eastAsia"/>
          <w:sz w:val="24"/>
        </w:rPr>
        <w:t>就表现为</w:t>
      </w:r>
      <w:r w:rsidR="00456C3B" w:rsidRPr="0066410C">
        <w:rPr>
          <w:rFonts w:ascii="仿宋" w:eastAsia="仿宋" w:hAnsi="仿宋" w:hint="eastAsia"/>
          <w:sz w:val="24"/>
        </w:rPr>
        <w:t>“尚同义（乎）其上，而毋有下比之心”（《尚同中》）</w:t>
      </w:r>
      <w:r w:rsidR="00456C3B" w:rsidRPr="0066410C">
        <w:rPr>
          <w:rStyle w:val="af4"/>
          <w:rFonts w:ascii="宋体" w:hAnsi="宋体"/>
          <w:sz w:val="24"/>
        </w:rPr>
        <w:footnoteReference w:id="61"/>
      </w:r>
      <w:r w:rsidR="00F065F4" w:rsidRPr="0066410C">
        <w:rPr>
          <w:rFonts w:ascii="宋体" w:hAnsi="宋体" w:hint="eastAsia"/>
          <w:sz w:val="24"/>
        </w:rPr>
        <w:t>，即</w:t>
      </w:r>
      <w:r w:rsidR="002A15CA" w:rsidRPr="0066410C">
        <w:rPr>
          <w:rFonts w:ascii="宋体" w:hAnsi="宋体" w:hint="eastAsia"/>
          <w:sz w:val="24"/>
        </w:rPr>
        <w:t>自下而上的统一：</w:t>
      </w:r>
      <w:r w:rsidR="00F065F4" w:rsidRPr="0066410C">
        <w:rPr>
          <w:rFonts w:ascii="宋体" w:hAnsi="宋体" w:hint="eastAsia"/>
          <w:sz w:val="24"/>
        </w:rPr>
        <w:t>民众的意志</w:t>
      </w:r>
      <w:r w:rsidR="00A72B2A" w:rsidRPr="0066410C">
        <w:rPr>
          <w:rFonts w:ascii="宋体" w:hAnsi="宋体" w:hint="eastAsia"/>
          <w:sz w:val="24"/>
        </w:rPr>
        <w:t>经里、乡、国逐级实现统一，最终全天下民众都要</w:t>
      </w:r>
      <w:r w:rsidR="00F065F4" w:rsidRPr="0066410C">
        <w:rPr>
          <w:rFonts w:ascii="宋体" w:hAnsi="宋体" w:hint="eastAsia"/>
          <w:sz w:val="24"/>
        </w:rPr>
        <w:t>与统治者的意志相统一，</w:t>
      </w:r>
      <w:r w:rsidR="00EE0644" w:rsidRPr="0066410C">
        <w:rPr>
          <w:rFonts w:ascii="宋体" w:hAnsi="宋体" w:hint="eastAsia"/>
          <w:sz w:val="24"/>
        </w:rPr>
        <w:t>统治者进而</w:t>
      </w:r>
      <w:r w:rsidR="001C7F6A" w:rsidRPr="0066410C">
        <w:rPr>
          <w:rFonts w:ascii="宋体" w:hAnsi="宋体" w:hint="eastAsia"/>
          <w:sz w:val="24"/>
        </w:rPr>
        <w:t>又</w:t>
      </w:r>
      <w:r w:rsidR="002A15CA" w:rsidRPr="0066410C">
        <w:rPr>
          <w:rFonts w:ascii="宋体" w:hAnsi="宋体" w:hint="eastAsia"/>
          <w:sz w:val="24"/>
        </w:rPr>
        <w:t>须</w:t>
      </w:r>
      <w:r w:rsidR="00EE0644" w:rsidRPr="0066410C">
        <w:rPr>
          <w:rFonts w:ascii="宋体" w:hAnsi="宋体" w:hint="eastAsia"/>
          <w:sz w:val="24"/>
        </w:rPr>
        <w:t>上同于天，从而</w:t>
      </w:r>
      <w:r w:rsidR="00F065F4" w:rsidRPr="0066410C">
        <w:rPr>
          <w:rFonts w:ascii="宋体" w:hAnsi="宋体" w:hint="eastAsia"/>
          <w:sz w:val="24"/>
        </w:rPr>
        <w:t>实现最底层民众</w:t>
      </w:r>
      <w:r w:rsidR="00EE0644" w:rsidRPr="0066410C">
        <w:rPr>
          <w:rFonts w:ascii="宋体" w:hAnsi="宋体" w:hint="eastAsia"/>
          <w:sz w:val="24"/>
        </w:rPr>
        <w:t>到最高统治者甚至是超世俗力量</w:t>
      </w:r>
      <w:r w:rsidR="005C6DB0">
        <w:rPr>
          <w:rFonts w:ascii="宋体" w:hAnsi="宋体" w:hint="eastAsia"/>
          <w:sz w:val="24"/>
        </w:rPr>
        <w:t>之间</w:t>
      </w:r>
      <w:r w:rsidR="00F065F4" w:rsidRPr="0066410C">
        <w:rPr>
          <w:rFonts w:ascii="宋体" w:hAnsi="宋体" w:hint="eastAsia"/>
          <w:sz w:val="24"/>
        </w:rPr>
        <w:t>的信息畅达和利益共通</w:t>
      </w:r>
      <w:r w:rsidR="00EE0644" w:rsidRPr="0066410C">
        <w:rPr>
          <w:rFonts w:ascii="宋体" w:hAnsi="宋体" w:hint="eastAsia"/>
          <w:sz w:val="24"/>
        </w:rPr>
        <w:t>。</w:t>
      </w:r>
      <w:r w:rsidR="00A72B2A" w:rsidRPr="0066410C">
        <w:rPr>
          <w:rFonts w:ascii="宋体" w:hAnsi="宋体" w:hint="eastAsia"/>
          <w:sz w:val="24"/>
        </w:rPr>
        <w:t>诚然，</w:t>
      </w:r>
      <w:r w:rsidR="00090D57" w:rsidRPr="0066410C">
        <w:rPr>
          <w:rFonts w:ascii="宋体" w:hAnsi="宋体" w:hint="eastAsia"/>
          <w:sz w:val="24"/>
        </w:rPr>
        <w:t>这</w:t>
      </w:r>
      <w:r w:rsidR="002A15CA" w:rsidRPr="0066410C">
        <w:rPr>
          <w:rFonts w:ascii="宋体" w:hAnsi="宋体" w:hint="eastAsia"/>
          <w:sz w:val="24"/>
        </w:rPr>
        <w:t>其中</w:t>
      </w:r>
      <w:r w:rsidR="00EE0644" w:rsidRPr="0066410C">
        <w:rPr>
          <w:rFonts w:ascii="宋体" w:hAnsi="宋体" w:hint="eastAsia"/>
          <w:sz w:val="24"/>
        </w:rPr>
        <w:t>存在客观上的统治与被统治的关系，但</w:t>
      </w:r>
      <w:r w:rsidR="00231033" w:rsidRPr="0066410C">
        <w:rPr>
          <w:rFonts w:ascii="宋体" w:hAnsi="宋体" w:hint="eastAsia"/>
          <w:sz w:val="24"/>
        </w:rPr>
        <w:t>墨子同时也指出：</w:t>
      </w:r>
    </w:p>
    <w:p w14:paraId="343C94DD" w14:textId="2E629DCA" w:rsidR="00090D57" w:rsidRPr="0066410C" w:rsidRDefault="00090D57" w:rsidP="00CA4487">
      <w:pPr>
        <w:spacing w:line="360" w:lineRule="auto"/>
        <w:ind w:firstLine="480"/>
        <w:rPr>
          <w:rFonts w:ascii="宋体" w:hAnsi="宋体"/>
          <w:sz w:val="24"/>
        </w:rPr>
      </w:pPr>
      <w:r w:rsidRPr="0066410C">
        <w:rPr>
          <w:rFonts w:ascii="仿宋" w:eastAsia="仿宋" w:hAnsi="仿宋" w:hint="eastAsia"/>
          <w:sz w:val="24"/>
        </w:rPr>
        <w:t>上之为政，得下之情则治，不得下之情则乱。</w:t>
      </w:r>
      <w:r w:rsidR="00D00F79" w:rsidRPr="0066410C">
        <w:rPr>
          <w:rFonts w:ascii="仿宋" w:eastAsia="仿宋" w:hAnsi="仿宋" w:hint="eastAsia"/>
          <w:sz w:val="24"/>
        </w:rPr>
        <w:t>（《尚同下》）</w:t>
      </w:r>
      <w:r w:rsidR="00D00F79" w:rsidRPr="0066410C">
        <w:rPr>
          <w:rStyle w:val="af4"/>
          <w:rFonts w:ascii="宋体" w:hAnsi="宋体"/>
          <w:sz w:val="24"/>
        </w:rPr>
        <w:footnoteReference w:id="62"/>
      </w:r>
    </w:p>
    <w:p w14:paraId="73255865" w14:textId="2F064CD3" w:rsidR="00090D57" w:rsidRPr="0066410C" w:rsidRDefault="00090D57" w:rsidP="00CA4487">
      <w:pPr>
        <w:spacing w:line="360" w:lineRule="auto"/>
        <w:ind w:firstLine="480"/>
        <w:rPr>
          <w:rFonts w:ascii="宋体" w:hAnsi="宋体"/>
          <w:sz w:val="24"/>
        </w:rPr>
      </w:pPr>
      <w:r w:rsidRPr="0066410C">
        <w:rPr>
          <w:rFonts w:ascii="仿宋" w:eastAsia="仿宋" w:hAnsi="仿宋" w:hint="eastAsia"/>
          <w:sz w:val="24"/>
        </w:rPr>
        <w:t>上之为政得下之情，则是明于民之善非也。</w:t>
      </w:r>
      <w:r w:rsidR="00D00F79" w:rsidRPr="0066410C">
        <w:rPr>
          <w:rFonts w:ascii="仿宋" w:eastAsia="仿宋" w:hAnsi="仿宋" w:hint="eastAsia"/>
          <w:sz w:val="24"/>
        </w:rPr>
        <w:t>（《尚同下》）</w:t>
      </w:r>
      <w:r w:rsidR="00D00F79" w:rsidRPr="0066410C">
        <w:rPr>
          <w:rStyle w:val="af4"/>
          <w:rFonts w:ascii="宋体" w:hAnsi="宋体"/>
          <w:sz w:val="24"/>
        </w:rPr>
        <w:footnoteReference w:id="63"/>
      </w:r>
    </w:p>
    <w:p w14:paraId="680150B3" w14:textId="7D8CB5AE" w:rsidR="00BF1AE3" w:rsidRPr="0066410C" w:rsidRDefault="00231033" w:rsidP="00BF1AE3">
      <w:pPr>
        <w:spacing w:line="360" w:lineRule="auto"/>
        <w:rPr>
          <w:rFonts w:ascii="宋体" w:hAnsi="宋体"/>
          <w:sz w:val="24"/>
        </w:rPr>
      </w:pPr>
      <w:r w:rsidRPr="0066410C">
        <w:rPr>
          <w:rFonts w:ascii="宋体" w:hAnsi="宋体" w:hint="eastAsia"/>
          <w:sz w:val="24"/>
        </w:rPr>
        <w:t>统治者的施政方针，只有</w:t>
      </w:r>
      <w:r w:rsidR="00BF1AE3" w:rsidRPr="0066410C">
        <w:rPr>
          <w:rFonts w:ascii="宋体" w:hAnsi="宋体" w:hint="eastAsia"/>
          <w:sz w:val="24"/>
        </w:rPr>
        <w:t>从</w:t>
      </w:r>
      <w:r w:rsidRPr="0066410C">
        <w:rPr>
          <w:rFonts w:ascii="宋体" w:hAnsi="宋体" w:hint="eastAsia"/>
          <w:sz w:val="24"/>
        </w:rPr>
        <w:t>民众的现实情况</w:t>
      </w:r>
      <w:r w:rsidR="00BF1AE3" w:rsidRPr="0066410C">
        <w:rPr>
          <w:rFonts w:ascii="宋体" w:hAnsi="宋体" w:hint="eastAsia"/>
          <w:sz w:val="24"/>
        </w:rPr>
        <w:t>出发才能实现社会安定，否则同样会带来混乱；而了解民众的情况就是要明晰民众对善恶的道德判断。</w:t>
      </w:r>
      <w:r w:rsidR="00EE0644" w:rsidRPr="0066410C">
        <w:rPr>
          <w:rFonts w:ascii="宋体" w:hAnsi="宋体" w:hint="eastAsia"/>
          <w:sz w:val="24"/>
        </w:rPr>
        <w:t>因</w:t>
      </w:r>
      <w:r w:rsidR="00BF1AE3" w:rsidRPr="0066410C">
        <w:rPr>
          <w:rFonts w:ascii="宋体" w:hAnsi="宋体" w:hint="eastAsia"/>
          <w:sz w:val="24"/>
        </w:rPr>
        <w:t>此，“尚同”可以认为是追求“得下之情”的重要手段</w:t>
      </w:r>
      <w:r w:rsidR="00444857" w:rsidRPr="0066410C">
        <w:rPr>
          <w:rFonts w:ascii="宋体" w:hAnsi="宋体" w:hint="eastAsia"/>
          <w:sz w:val="24"/>
        </w:rPr>
        <w:t>。</w:t>
      </w:r>
      <w:r w:rsidR="00A72B2A" w:rsidRPr="0066410C">
        <w:rPr>
          <w:rFonts w:ascii="宋体" w:hAnsi="宋体" w:hint="eastAsia"/>
          <w:sz w:val="24"/>
        </w:rPr>
        <w:t>虽然</w:t>
      </w:r>
      <w:r w:rsidR="00981099" w:rsidRPr="0066410C">
        <w:rPr>
          <w:rFonts w:ascii="宋体" w:hAnsi="宋体" w:hint="eastAsia"/>
          <w:sz w:val="24"/>
        </w:rPr>
        <w:t>从形式上看</w:t>
      </w:r>
      <w:r w:rsidR="00444857" w:rsidRPr="0066410C">
        <w:rPr>
          <w:rFonts w:ascii="宋体" w:hAnsi="宋体" w:hint="eastAsia"/>
          <w:sz w:val="24"/>
        </w:rPr>
        <w:t>，</w:t>
      </w:r>
      <w:r w:rsidR="00A72B2A" w:rsidRPr="0066410C">
        <w:rPr>
          <w:rFonts w:ascii="宋体" w:hAnsi="宋体" w:hint="eastAsia"/>
          <w:sz w:val="24"/>
        </w:rPr>
        <w:t>要求等级序列自下而上</w:t>
      </w:r>
      <w:r w:rsidR="00444857" w:rsidRPr="0066410C">
        <w:rPr>
          <w:rFonts w:ascii="宋体" w:hAnsi="宋体" w:hint="eastAsia"/>
          <w:sz w:val="24"/>
        </w:rPr>
        <w:t>形成</w:t>
      </w:r>
      <w:r w:rsidR="00A72B2A" w:rsidRPr="0066410C">
        <w:rPr>
          <w:rFonts w:ascii="宋体" w:hAnsi="宋体" w:hint="eastAsia"/>
          <w:sz w:val="24"/>
        </w:rPr>
        <w:t>统一，但从“尚同之义”的内在理念上看，处于顶层</w:t>
      </w:r>
      <w:r w:rsidR="00444857" w:rsidRPr="0066410C">
        <w:rPr>
          <w:rFonts w:ascii="宋体" w:hAnsi="宋体" w:hint="eastAsia"/>
          <w:sz w:val="24"/>
        </w:rPr>
        <w:t>的统治者并不能随意地用自己的意志来要求民众，而要受到天的限制以及民众诉求的影响，</w:t>
      </w:r>
      <w:r w:rsidR="00BF1AE3" w:rsidRPr="0066410C">
        <w:rPr>
          <w:rFonts w:ascii="宋体" w:hAnsi="宋体" w:hint="eastAsia"/>
          <w:sz w:val="24"/>
        </w:rPr>
        <w:t>在</w:t>
      </w:r>
      <w:r w:rsidR="00FC1A55" w:rsidRPr="0066410C">
        <w:rPr>
          <w:rFonts w:ascii="宋体" w:hAnsi="宋体" w:hint="eastAsia"/>
          <w:sz w:val="24"/>
        </w:rPr>
        <w:t>这个</w:t>
      </w:r>
      <w:r w:rsidR="00BF1AE3" w:rsidRPr="0066410C">
        <w:rPr>
          <w:rFonts w:ascii="宋体" w:hAnsi="宋体" w:hint="eastAsia"/>
          <w:sz w:val="24"/>
        </w:rPr>
        <w:t>意义上“尚同之义”的极权主义</w:t>
      </w:r>
      <w:r w:rsidR="00FC1A55" w:rsidRPr="0066410C">
        <w:rPr>
          <w:rFonts w:ascii="宋体" w:hAnsi="宋体" w:hint="eastAsia"/>
          <w:sz w:val="24"/>
        </w:rPr>
        <w:t>倾向</w:t>
      </w:r>
      <w:r w:rsidR="00BF1AE3" w:rsidRPr="0066410C">
        <w:rPr>
          <w:rFonts w:ascii="宋体" w:hAnsi="宋体" w:hint="eastAsia"/>
          <w:sz w:val="24"/>
        </w:rPr>
        <w:t>也就得到</w:t>
      </w:r>
      <w:r w:rsidR="00FC1A55" w:rsidRPr="0066410C">
        <w:rPr>
          <w:rFonts w:ascii="宋体" w:hAnsi="宋体" w:hint="eastAsia"/>
          <w:sz w:val="24"/>
        </w:rPr>
        <w:t>了</w:t>
      </w:r>
      <w:r w:rsidR="00BF1AE3" w:rsidRPr="0066410C">
        <w:rPr>
          <w:rFonts w:ascii="宋体" w:hAnsi="宋体" w:hint="eastAsia"/>
          <w:sz w:val="24"/>
        </w:rPr>
        <w:t>一定程度的弱化</w:t>
      </w:r>
      <w:r w:rsidR="000120AA" w:rsidRPr="0066410C">
        <w:rPr>
          <w:rFonts w:ascii="宋体" w:hAnsi="宋体" w:hint="eastAsia"/>
          <w:sz w:val="24"/>
        </w:rPr>
        <w:t>。</w:t>
      </w:r>
    </w:p>
    <w:p w14:paraId="7DFB005C" w14:textId="27ECFED0" w:rsidR="00F0146E" w:rsidRPr="0066410C" w:rsidRDefault="00FC1A55" w:rsidP="002A6BC5">
      <w:pPr>
        <w:spacing w:line="360" w:lineRule="auto"/>
        <w:ind w:firstLine="480"/>
        <w:rPr>
          <w:rFonts w:ascii="宋体" w:hAnsi="宋体"/>
          <w:sz w:val="24"/>
        </w:rPr>
      </w:pPr>
      <w:r w:rsidRPr="0066410C">
        <w:rPr>
          <w:rFonts w:ascii="宋体" w:hAnsi="宋体" w:hint="eastAsia"/>
          <w:sz w:val="24"/>
        </w:rPr>
        <w:t>由此，“尚同之义”蕴涵的契约论色彩，</w:t>
      </w:r>
      <w:r w:rsidR="00D210DA" w:rsidRPr="0066410C">
        <w:rPr>
          <w:rFonts w:ascii="宋体" w:hAnsi="宋体" w:hint="eastAsia"/>
          <w:sz w:val="24"/>
        </w:rPr>
        <w:t>可以说是介于霍布斯与卢梭之间的</w:t>
      </w:r>
      <w:r w:rsidR="005C6DB0">
        <w:rPr>
          <w:rFonts w:ascii="宋体" w:hAnsi="宋体" w:hint="eastAsia"/>
          <w:sz w:val="24"/>
        </w:rPr>
        <w:t>一种</w:t>
      </w:r>
      <w:r w:rsidR="00D210DA" w:rsidRPr="0066410C">
        <w:rPr>
          <w:rFonts w:ascii="宋体" w:hAnsi="宋体" w:hint="eastAsia"/>
          <w:sz w:val="24"/>
        </w:rPr>
        <w:t>状态。首先，在对人类文明开端</w:t>
      </w:r>
      <w:r w:rsidR="00C91E57" w:rsidRPr="0066410C">
        <w:rPr>
          <w:rFonts w:ascii="宋体" w:hAnsi="宋体" w:hint="eastAsia"/>
          <w:sz w:val="24"/>
        </w:rPr>
        <w:t>设想</w:t>
      </w:r>
      <w:r w:rsidR="00D210DA" w:rsidRPr="0066410C">
        <w:rPr>
          <w:rFonts w:ascii="宋体" w:hAnsi="宋体" w:hint="eastAsia"/>
          <w:sz w:val="24"/>
        </w:rPr>
        <w:t>的向度上，墨子的观点</w:t>
      </w:r>
      <w:r w:rsidR="0039069A" w:rsidRPr="0066410C">
        <w:rPr>
          <w:rFonts w:ascii="宋体" w:hAnsi="宋体" w:hint="eastAsia"/>
          <w:sz w:val="24"/>
        </w:rPr>
        <w:t>近似于霍布斯的战争状态</w:t>
      </w:r>
      <w:r w:rsidR="00FE37BD" w:rsidRPr="0066410C">
        <w:rPr>
          <w:rFonts w:ascii="宋体" w:hAnsi="宋体" w:hint="eastAsia"/>
          <w:sz w:val="24"/>
        </w:rPr>
        <w:t>；</w:t>
      </w:r>
      <w:r w:rsidR="00A56DCF" w:rsidRPr="0066410C">
        <w:rPr>
          <w:rFonts w:ascii="宋体" w:hAnsi="宋体" w:hint="eastAsia"/>
          <w:sz w:val="24"/>
        </w:rPr>
        <w:t>卢梭</w:t>
      </w:r>
      <w:r w:rsidR="00FE37BD" w:rsidRPr="0066410C">
        <w:rPr>
          <w:rFonts w:ascii="宋体" w:hAnsi="宋体" w:hint="eastAsia"/>
          <w:sz w:val="24"/>
        </w:rPr>
        <w:t>虽然</w:t>
      </w:r>
      <w:r w:rsidR="00A56DCF" w:rsidRPr="0066410C">
        <w:rPr>
          <w:rFonts w:ascii="宋体" w:hAnsi="宋体" w:hint="eastAsia"/>
          <w:sz w:val="24"/>
        </w:rPr>
        <w:t>对自然状态持有</w:t>
      </w:r>
      <w:r w:rsidR="00FE37BD" w:rsidRPr="0066410C">
        <w:rPr>
          <w:rFonts w:ascii="宋体" w:hAnsi="宋体" w:hint="eastAsia"/>
          <w:sz w:val="24"/>
        </w:rPr>
        <w:t>一种</w:t>
      </w:r>
      <w:r w:rsidR="00A56DCF" w:rsidRPr="0066410C">
        <w:rPr>
          <w:rFonts w:ascii="宋体" w:hAnsi="宋体" w:hint="eastAsia"/>
          <w:sz w:val="24"/>
        </w:rPr>
        <w:t>积极肯定</w:t>
      </w:r>
      <w:r w:rsidR="00FE37BD" w:rsidRPr="0066410C">
        <w:rPr>
          <w:rFonts w:ascii="宋体" w:hAnsi="宋体" w:hint="eastAsia"/>
          <w:sz w:val="24"/>
        </w:rPr>
        <w:t>的</w:t>
      </w:r>
      <w:r w:rsidR="00A56DCF" w:rsidRPr="0066410C">
        <w:rPr>
          <w:rFonts w:ascii="宋体" w:hAnsi="宋体" w:hint="eastAsia"/>
          <w:sz w:val="24"/>
        </w:rPr>
        <w:t>态度</w:t>
      </w:r>
      <w:r w:rsidR="00FE37BD" w:rsidRPr="0066410C">
        <w:rPr>
          <w:rFonts w:ascii="宋体" w:hAnsi="宋体" w:hint="eastAsia"/>
          <w:sz w:val="24"/>
        </w:rPr>
        <w:t>，但他也</w:t>
      </w:r>
      <w:r w:rsidR="00F47052" w:rsidRPr="0066410C">
        <w:rPr>
          <w:rFonts w:ascii="宋体" w:hAnsi="宋体" w:hint="eastAsia"/>
          <w:sz w:val="24"/>
        </w:rPr>
        <w:t>意识到</w:t>
      </w:r>
      <w:r w:rsidR="00355226">
        <w:rPr>
          <w:rFonts w:ascii="宋体" w:hAnsi="宋体" w:hint="eastAsia"/>
          <w:sz w:val="24"/>
        </w:rPr>
        <w:t>在</w:t>
      </w:r>
      <w:r w:rsidR="00F47052" w:rsidRPr="0066410C">
        <w:rPr>
          <w:rFonts w:ascii="宋体" w:hAnsi="宋体" w:hint="eastAsia"/>
          <w:sz w:val="24"/>
        </w:rPr>
        <w:t>从自然状态向社会状态过渡时，</w:t>
      </w:r>
      <w:r w:rsidR="00151F4E" w:rsidRPr="0066410C">
        <w:rPr>
          <w:rFonts w:ascii="宋体" w:hAnsi="宋体" w:hint="eastAsia"/>
          <w:sz w:val="24"/>
        </w:rPr>
        <w:t>人人</w:t>
      </w:r>
      <w:r w:rsidR="00F91386" w:rsidRPr="0066410C">
        <w:rPr>
          <w:rFonts w:ascii="宋体" w:hAnsi="宋体" w:hint="eastAsia"/>
          <w:sz w:val="24"/>
        </w:rPr>
        <w:t>皆</w:t>
      </w:r>
      <w:r w:rsidR="00A74877" w:rsidRPr="0066410C">
        <w:rPr>
          <w:rFonts w:ascii="宋体" w:hAnsi="宋体" w:hint="eastAsia"/>
          <w:sz w:val="24"/>
        </w:rPr>
        <w:t>想方设法为自身谋利，其中同样包括以公开武力作为</w:t>
      </w:r>
      <w:r w:rsidR="005D5F9F" w:rsidRPr="0066410C">
        <w:rPr>
          <w:rFonts w:ascii="宋体" w:hAnsi="宋体" w:hint="eastAsia"/>
          <w:sz w:val="24"/>
        </w:rPr>
        <w:t>其</w:t>
      </w:r>
      <w:r w:rsidR="00A74877" w:rsidRPr="0066410C">
        <w:rPr>
          <w:rFonts w:ascii="宋体" w:hAnsi="宋体" w:hint="eastAsia"/>
          <w:sz w:val="24"/>
        </w:rPr>
        <w:t>手段</w:t>
      </w:r>
      <w:r w:rsidR="00A74877" w:rsidRPr="0066410C">
        <w:rPr>
          <w:rStyle w:val="af4"/>
          <w:rFonts w:ascii="宋体" w:hAnsi="宋体"/>
          <w:sz w:val="24"/>
        </w:rPr>
        <w:footnoteReference w:id="64"/>
      </w:r>
      <w:r w:rsidR="005D5F9F" w:rsidRPr="0066410C">
        <w:rPr>
          <w:rFonts w:ascii="宋体" w:hAnsi="宋体" w:hint="eastAsia"/>
          <w:sz w:val="24"/>
        </w:rPr>
        <w:t>，与霍氏战争状态之说相似。</w:t>
      </w:r>
      <w:r w:rsidR="00A56DCF" w:rsidRPr="0066410C">
        <w:rPr>
          <w:rFonts w:ascii="宋体" w:hAnsi="宋体" w:hint="eastAsia"/>
          <w:sz w:val="24"/>
        </w:rPr>
        <w:t>第二，在从自然状态到现实状态过</w:t>
      </w:r>
      <w:r w:rsidR="00A56DCF" w:rsidRPr="0066410C">
        <w:rPr>
          <w:rFonts w:ascii="宋体" w:hAnsi="宋体" w:hint="eastAsia"/>
          <w:sz w:val="24"/>
        </w:rPr>
        <w:lastRenderedPageBreak/>
        <w:t>渡</w:t>
      </w:r>
      <w:r w:rsidR="00774CBC" w:rsidRPr="0066410C">
        <w:rPr>
          <w:rFonts w:ascii="宋体" w:hAnsi="宋体" w:hint="eastAsia"/>
          <w:sz w:val="24"/>
        </w:rPr>
        <w:t>所建立政体</w:t>
      </w:r>
      <w:r w:rsidR="00A56DCF" w:rsidRPr="0066410C">
        <w:rPr>
          <w:rFonts w:ascii="宋体" w:hAnsi="宋体" w:hint="eastAsia"/>
          <w:sz w:val="24"/>
        </w:rPr>
        <w:t>的向度上，</w:t>
      </w:r>
      <w:r w:rsidR="00774CBC" w:rsidRPr="0066410C">
        <w:rPr>
          <w:rFonts w:ascii="宋体" w:hAnsi="宋体" w:hint="eastAsia"/>
          <w:sz w:val="24"/>
        </w:rPr>
        <w:t>墨子、霍布斯、卢梭三者都关注到了君主制的作用，但对其强调程度各有不一：</w:t>
      </w:r>
      <w:r w:rsidR="00037451" w:rsidRPr="0066410C">
        <w:rPr>
          <w:rFonts w:ascii="宋体" w:hAnsi="宋体" w:hint="eastAsia"/>
          <w:sz w:val="24"/>
        </w:rPr>
        <w:t>墨子认为必须通过确立君主来实现“尚同之义”</w:t>
      </w:r>
      <w:r w:rsidR="00950074" w:rsidRPr="0066410C">
        <w:rPr>
          <w:rFonts w:ascii="宋体" w:hAnsi="宋体" w:hint="eastAsia"/>
          <w:sz w:val="24"/>
        </w:rPr>
        <w:t>；</w:t>
      </w:r>
      <w:r w:rsidR="0030528F" w:rsidRPr="0066410C">
        <w:rPr>
          <w:rFonts w:ascii="宋体" w:hAnsi="宋体" w:hint="eastAsia"/>
          <w:sz w:val="24"/>
        </w:rPr>
        <w:t>契约论学者都认为存在针对自然状态之混乱的整合机制，</w:t>
      </w:r>
      <w:r w:rsidR="00037451" w:rsidRPr="0066410C">
        <w:rPr>
          <w:rFonts w:ascii="宋体" w:hAnsi="宋体" w:hint="eastAsia"/>
          <w:sz w:val="24"/>
        </w:rPr>
        <w:t>霍布斯</w:t>
      </w:r>
      <w:r w:rsidR="0030528F" w:rsidRPr="0066410C">
        <w:rPr>
          <w:rFonts w:ascii="宋体" w:hAnsi="宋体" w:hint="eastAsia"/>
          <w:sz w:val="24"/>
        </w:rPr>
        <w:t>主张</w:t>
      </w:r>
      <w:r w:rsidR="00950074" w:rsidRPr="0066410C">
        <w:rPr>
          <w:rFonts w:ascii="宋体" w:hAnsi="宋体" w:hint="eastAsia"/>
          <w:sz w:val="24"/>
        </w:rPr>
        <w:t>代表所有订立契约主体的权利可以被授予某个个人或</w:t>
      </w:r>
      <w:r w:rsidR="00E658E7">
        <w:rPr>
          <w:rFonts w:ascii="宋体" w:hAnsi="宋体" w:hint="eastAsia"/>
          <w:sz w:val="24"/>
        </w:rPr>
        <w:t>者</w:t>
      </w:r>
      <w:r w:rsidR="00950074" w:rsidRPr="0066410C">
        <w:rPr>
          <w:rFonts w:ascii="宋体" w:hAnsi="宋体" w:hint="eastAsia"/>
          <w:sz w:val="24"/>
        </w:rPr>
        <w:t>某一群人</w:t>
      </w:r>
      <w:r w:rsidR="00950074" w:rsidRPr="0066410C">
        <w:rPr>
          <w:rStyle w:val="af4"/>
          <w:rFonts w:ascii="宋体" w:hAnsi="宋体"/>
          <w:sz w:val="24"/>
        </w:rPr>
        <w:footnoteReference w:id="65"/>
      </w:r>
      <w:r w:rsidR="001F493F" w:rsidRPr="0066410C">
        <w:rPr>
          <w:rFonts w:ascii="宋体" w:hAnsi="宋体" w:hint="eastAsia"/>
          <w:sz w:val="24"/>
        </w:rPr>
        <w:t>，</w:t>
      </w:r>
      <w:r w:rsidR="00B5332A" w:rsidRPr="0066410C">
        <w:rPr>
          <w:rFonts w:ascii="宋体" w:hAnsi="宋体" w:hint="eastAsia"/>
          <w:sz w:val="24"/>
        </w:rPr>
        <w:t>尽管其更倾向君主制</w:t>
      </w:r>
      <w:r w:rsidR="00774CBC" w:rsidRPr="0066410C">
        <w:rPr>
          <w:rFonts w:ascii="宋体" w:hAnsi="宋体" w:hint="eastAsia"/>
          <w:sz w:val="24"/>
        </w:rPr>
        <w:t>，但并未完全否认集体统治的可能性</w:t>
      </w:r>
      <w:r w:rsidR="00B5332A" w:rsidRPr="0066410C">
        <w:rPr>
          <w:rFonts w:ascii="宋体" w:hAnsi="宋体" w:hint="eastAsia"/>
          <w:sz w:val="24"/>
        </w:rPr>
        <w:t>；</w:t>
      </w:r>
      <w:r w:rsidR="001F493F" w:rsidRPr="0066410C">
        <w:rPr>
          <w:rFonts w:ascii="宋体" w:hAnsi="宋体" w:hint="eastAsia"/>
          <w:sz w:val="24"/>
        </w:rPr>
        <w:t>而</w:t>
      </w:r>
      <w:r w:rsidR="0039069A" w:rsidRPr="0066410C">
        <w:rPr>
          <w:rFonts w:ascii="宋体" w:hAnsi="宋体" w:hint="eastAsia"/>
          <w:sz w:val="24"/>
        </w:rPr>
        <w:t>卢梭</w:t>
      </w:r>
      <w:r w:rsidR="00950074" w:rsidRPr="0066410C">
        <w:rPr>
          <w:rFonts w:ascii="宋体" w:hAnsi="宋体" w:hint="eastAsia"/>
          <w:sz w:val="24"/>
        </w:rPr>
        <w:t>则</w:t>
      </w:r>
      <w:r w:rsidR="001F493F" w:rsidRPr="0066410C">
        <w:rPr>
          <w:rFonts w:ascii="宋体" w:hAnsi="宋体" w:hint="eastAsia"/>
          <w:sz w:val="24"/>
        </w:rPr>
        <w:t>强调公意的最高地位</w:t>
      </w:r>
      <w:r w:rsidR="00355226">
        <w:rPr>
          <w:rFonts w:ascii="宋体" w:hAnsi="宋体" w:hint="eastAsia"/>
          <w:sz w:val="24"/>
        </w:rPr>
        <w:t>即人民主权，在承认人民主权的前提下</w:t>
      </w:r>
      <w:r w:rsidR="001F493F" w:rsidRPr="0066410C">
        <w:rPr>
          <w:rFonts w:ascii="宋体" w:hAnsi="宋体" w:hint="eastAsia"/>
          <w:sz w:val="24"/>
        </w:rPr>
        <w:t>，</w:t>
      </w:r>
      <w:r w:rsidR="00355226">
        <w:rPr>
          <w:rFonts w:ascii="宋体" w:hAnsi="宋体" w:hint="eastAsia"/>
          <w:sz w:val="24"/>
        </w:rPr>
        <w:t>君主制可以作为一种选择，但其</w:t>
      </w:r>
      <w:r w:rsidR="001F493F" w:rsidRPr="0066410C">
        <w:rPr>
          <w:rFonts w:ascii="宋体" w:hAnsi="宋体" w:hint="eastAsia"/>
          <w:sz w:val="24"/>
        </w:rPr>
        <w:t>并不一定是绝对最佳的政府形式</w:t>
      </w:r>
      <w:r w:rsidR="00074164" w:rsidRPr="0066410C">
        <w:rPr>
          <w:rFonts w:ascii="宋体" w:hAnsi="宋体" w:hint="eastAsia"/>
          <w:sz w:val="24"/>
        </w:rPr>
        <w:t>，并且</w:t>
      </w:r>
      <w:r w:rsidR="00355226">
        <w:rPr>
          <w:rFonts w:ascii="宋体" w:hAnsi="宋体" w:hint="eastAsia"/>
          <w:sz w:val="24"/>
        </w:rPr>
        <w:t>实际上也</w:t>
      </w:r>
      <w:r w:rsidR="00074164" w:rsidRPr="0066410C">
        <w:rPr>
          <w:rFonts w:ascii="宋体" w:hAnsi="宋体" w:hint="eastAsia"/>
          <w:sz w:val="24"/>
        </w:rPr>
        <w:t>不存在适用于一切国家的政体形式</w:t>
      </w:r>
      <w:r w:rsidR="001F493F" w:rsidRPr="0066410C">
        <w:rPr>
          <w:rStyle w:val="af4"/>
          <w:rFonts w:ascii="宋体" w:hAnsi="宋体"/>
          <w:sz w:val="24"/>
        </w:rPr>
        <w:footnoteReference w:id="66"/>
      </w:r>
      <w:r w:rsidR="0030528F" w:rsidRPr="0066410C">
        <w:rPr>
          <w:rFonts w:ascii="宋体" w:hAnsi="宋体" w:hint="eastAsia"/>
          <w:sz w:val="24"/>
        </w:rPr>
        <w:t>。</w:t>
      </w:r>
      <w:r w:rsidR="00074164" w:rsidRPr="0066410C">
        <w:rPr>
          <w:rFonts w:ascii="宋体" w:hAnsi="宋体" w:hint="eastAsia"/>
          <w:sz w:val="24"/>
        </w:rPr>
        <w:t>第三，在共同体</w:t>
      </w:r>
      <w:r w:rsidR="006304A1" w:rsidRPr="0066410C">
        <w:rPr>
          <w:rFonts w:ascii="宋体" w:hAnsi="宋体" w:hint="eastAsia"/>
          <w:sz w:val="24"/>
        </w:rPr>
        <w:t>政治权力的</w:t>
      </w:r>
      <w:r w:rsidR="00074164" w:rsidRPr="0066410C">
        <w:rPr>
          <w:rFonts w:ascii="宋体" w:hAnsi="宋体" w:hint="eastAsia"/>
          <w:sz w:val="24"/>
        </w:rPr>
        <w:t>向度上，</w:t>
      </w:r>
      <w:r w:rsidR="00C842C3" w:rsidRPr="0066410C">
        <w:rPr>
          <w:rFonts w:ascii="宋体" w:hAnsi="宋体" w:hint="eastAsia"/>
          <w:sz w:val="24"/>
        </w:rPr>
        <w:t>对于绝对权威的讨论又显示出不同：</w:t>
      </w:r>
      <w:r w:rsidR="00074164" w:rsidRPr="0066410C">
        <w:rPr>
          <w:rFonts w:ascii="宋体" w:hAnsi="宋体" w:hint="eastAsia"/>
          <w:sz w:val="24"/>
        </w:rPr>
        <w:t>墨子</w:t>
      </w:r>
      <w:r w:rsidR="001A3EA8" w:rsidRPr="0066410C">
        <w:rPr>
          <w:rFonts w:ascii="宋体" w:hAnsi="宋体" w:hint="eastAsia"/>
          <w:sz w:val="24"/>
        </w:rPr>
        <w:t>较为重视民众的作用，</w:t>
      </w:r>
      <w:r w:rsidR="001E76B8" w:rsidRPr="0066410C">
        <w:rPr>
          <w:rFonts w:ascii="宋体" w:hAnsi="宋体" w:hint="eastAsia"/>
          <w:sz w:val="24"/>
        </w:rPr>
        <w:t>或许持有民选君主的观点</w:t>
      </w:r>
      <w:r w:rsidR="00657A5E" w:rsidRPr="0066410C">
        <w:rPr>
          <w:rFonts w:ascii="宋体" w:hAnsi="宋体" w:hint="eastAsia"/>
          <w:sz w:val="24"/>
        </w:rPr>
        <w:t>，认为君主的产生是天下民众欲实现“尚同之义”的结果</w:t>
      </w:r>
      <w:r w:rsidR="003E331E" w:rsidRPr="0066410C">
        <w:rPr>
          <w:rFonts w:ascii="宋体" w:hAnsi="宋体" w:hint="eastAsia"/>
          <w:sz w:val="24"/>
        </w:rPr>
        <w:t>，但拥有最高政治权力的仍然是君主，并不因其由民众推选就导致君主权威弱于民众权威</w:t>
      </w:r>
      <w:r w:rsidR="00657A5E" w:rsidRPr="0066410C">
        <w:rPr>
          <w:rFonts w:ascii="宋体" w:hAnsi="宋体" w:hint="eastAsia"/>
          <w:sz w:val="24"/>
        </w:rPr>
        <w:t>；霍布斯的契约论认为，主权者是共同体统一意志的体现，</w:t>
      </w:r>
      <w:r w:rsidR="005C5734" w:rsidRPr="0066410C">
        <w:rPr>
          <w:rFonts w:ascii="宋体" w:hAnsi="宋体" w:hint="eastAsia"/>
          <w:sz w:val="24"/>
        </w:rPr>
        <w:t>只</w:t>
      </w:r>
      <w:r w:rsidR="00657A5E" w:rsidRPr="0066410C">
        <w:rPr>
          <w:rFonts w:ascii="宋体" w:hAnsi="宋体" w:hint="eastAsia"/>
          <w:sz w:val="24"/>
        </w:rPr>
        <w:t>是社会契约</w:t>
      </w:r>
      <w:r w:rsidR="005C5734" w:rsidRPr="0066410C">
        <w:rPr>
          <w:rFonts w:ascii="宋体" w:hAnsi="宋体" w:hint="eastAsia"/>
          <w:sz w:val="24"/>
        </w:rPr>
        <w:t>的订立所带来</w:t>
      </w:r>
      <w:r w:rsidR="00657A5E" w:rsidRPr="0066410C">
        <w:rPr>
          <w:rFonts w:ascii="宋体" w:hAnsi="宋体" w:hint="eastAsia"/>
          <w:sz w:val="24"/>
        </w:rPr>
        <w:t>的结果，</w:t>
      </w:r>
      <w:r w:rsidR="005C5734" w:rsidRPr="0066410C">
        <w:rPr>
          <w:rFonts w:ascii="宋体" w:hAnsi="宋体" w:hint="eastAsia"/>
          <w:sz w:val="24"/>
        </w:rPr>
        <w:t>并不存在臣民与主权者之间的契约</w:t>
      </w:r>
      <w:r w:rsidR="003E331E" w:rsidRPr="0066410C">
        <w:rPr>
          <w:rFonts w:ascii="宋体" w:hAnsi="宋体" w:hint="eastAsia"/>
          <w:sz w:val="24"/>
        </w:rPr>
        <w:t>，主权者所拥有的绝对权力并不受契约之限制</w:t>
      </w:r>
      <w:r w:rsidR="006304A1" w:rsidRPr="0066410C">
        <w:rPr>
          <w:rStyle w:val="af4"/>
          <w:rFonts w:ascii="宋体" w:hAnsi="宋体"/>
          <w:sz w:val="24"/>
        </w:rPr>
        <w:footnoteReference w:id="67"/>
      </w:r>
      <w:r w:rsidR="00774CBC" w:rsidRPr="0066410C">
        <w:rPr>
          <w:rFonts w:ascii="宋体" w:hAnsi="宋体" w:hint="eastAsia"/>
          <w:sz w:val="24"/>
        </w:rPr>
        <w:t>；</w:t>
      </w:r>
      <w:r w:rsidR="005C5734" w:rsidRPr="0066410C">
        <w:rPr>
          <w:rFonts w:ascii="宋体" w:hAnsi="宋体" w:hint="eastAsia"/>
          <w:sz w:val="24"/>
        </w:rPr>
        <w:t>而</w:t>
      </w:r>
      <w:r w:rsidR="001E76B8" w:rsidRPr="0066410C">
        <w:rPr>
          <w:rFonts w:ascii="宋体" w:hAnsi="宋体" w:hint="eastAsia"/>
          <w:sz w:val="24"/>
        </w:rPr>
        <w:t>卢梭</w:t>
      </w:r>
      <w:r w:rsidR="005C5734" w:rsidRPr="0066410C">
        <w:rPr>
          <w:rFonts w:ascii="宋体" w:hAnsi="宋体" w:hint="eastAsia"/>
          <w:sz w:val="24"/>
        </w:rPr>
        <w:t>的公意说</w:t>
      </w:r>
      <w:r w:rsidR="00C7059E" w:rsidRPr="0066410C">
        <w:rPr>
          <w:rFonts w:ascii="宋体" w:hAnsi="宋体" w:hint="eastAsia"/>
          <w:sz w:val="24"/>
        </w:rPr>
        <w:t>指出</w:t>
      </w:r>
      <w:r w:rsidR="001E76B8" w:rsidRPr="0066410C">
        <w:rPr>
          <w:rFonts w:ascii="宋体" w:hAnsi="宋体" w:hint="eastAsia"/>
          <w:sz w:val="24"/>
        </w:rPr>
        <w:t>，</w:t>
      </w:r>
      <w:r w:rsidR="0039069A" w:rsidRPr="0066410C">
        <w:rPr>
          <w:rFonts w:ascii="宋体" w:hAnsi="宋体" w:hint="eastAsia"/>
          <w:sz w:val="24"/>
        </w:rPr>
        <w:t>社会契约的根本合法性来源于公意，</w:t>
      </w:r>
      <w:r w:rsidR="003F196A" w:rsidRPr="0066410C">
        <w:rPr>
          <w:rFonts w:ascii="宋体" w:hAnsi="宋体" w:hint="eastAsia"/>
          <w:sz w:val="24"/>
        </w:rPr>
        <w:t>包括社会契约本身在内，没有任何一种基础性的规定可以用来约束共同体，因而共同体的公意是最高政治权威，任何拒绝服从公意者都会被强迫服从公意</w:t>
      </w:r>
      <w:r w:rsidR="003F196A" w:rsidRPr="0066410C">
        <w:rPr>
          <w:rStyle w:val="af4"/>
          <w:rFonts w:ascii="宋体" w:hAnsi="宋体"/>
          <w:sz w:val="24"/>
        </w:rPr>
        <w:footnoteReference w:id="68"/>
      </w:r>
      <w:r w:rsidR="003F196A" w:rsidRPr="0066410C">
        <w:rPr>
          <w:rFonts w:ascii="宋体" w:hAnsi="宋体" w:hint="eastAsia"/>
          <w:sz w:val="24"/>
        </w:rPr>
        <w:t>，在这个意义上就消解了墨氏与霍氏之绝对威权君主的主张。</w:t>
      </w:r>
      <w:r w:rsidR="00F3790E" w:rsidRPr="0066410C">
        <w:rPr>
          <w:rFonts w:ascii="宋体" w:hAnsi="宋体" w:hint="eastAsia"/>
          <w:sz w:val="24"/>
        </w:rPr>
        <w:t>此外，</w:t>
      </w:r>
      <w:r w:rsidR="00F623EE" w:rsidRPr="0066410C">
        <w:rPr>
          <w:rFonts w:ascii="宋体" w:hAnsi="宋体" w:hint="eastAsia"/>
          <w:sz w:val="24"/>
        </w:rPr>
        <w:t>在行政官僚组织的向度上，墨子与卢梭都主张</w:t>
      </w:r>
      <w:r w:rsidR="001A6974" w:rsidRPr="0066410C">
        <w:rPr>
          <w:rFonts w:ascii="宋体" w:hAnsi="宋体" w:hint="eastAsia"/>
          <w:sz w:val="24"/>
        </w:rPr>
        <w:t>君主制</w:t>
      </w:r>
      <w:r w:rsidR="00774CBC" w:rsidRPr="0066410C">
        <w:rPr>
          <w:rFonts w:ascii="宋体" w:hAnsi="宋体" w:hint="eastAsia"/>
          <w:sz w:val="24"/>
        </w:rPr>
        <w:t>政体</w:t>
      </w:r>
      <w:r w:rsidR="001A6974" w:rsidRPr="0066410C">
        <w:rPr>
          <w:rFonts w:ascii="宋体" w:hAnsi="宋体" w:hint="eastAsia"/>
          <w:sz w:val="24"/>
        </w:rPr>
        <w:t>应</w:t>
      </w:r>
      <w:r w:rsidR="00F623EE" w:rsidRPr="0066410C">
        <w:rPr>
          <w:rFonts w:ascii="宋体" w:hAnsi="宋体" w:hint="eastAsia"/>
          <w:sz w:val="24"/>
        </w:rPr>
        <w:t>通过扩大其规模以实现</w:t>
      </w:r>
      <w:r w:rsidR="00844E3A" w:rsidRPr="0066410C">
        <w:rPr>
          <w:rFonts w:ascii="宋体" w:hAnsi="宋体" w:hint="eastAsia"/>
          <w:sz w:val="24"/>
        </w:rPr>
        <w:t>更加行之有效的统治：</w:t>
      </w:r>
      <w:r w:rsidR="00F3790E" w:rsidRPr="0066410C">
        <w:rPr>
          <w:rFonts w:ascii="宋体" w:hAnsi="宋体" w:hint="eastAsia"/>
          <w:sz w:val="24"/>
        </w:rPr>
        <w:t>墨子认为尚同之政体</w:t>
      </w:r>
      <w:r w:rsidR="00F3790E" w:rsidRPr="0066410C">
        <w:rPr>
          <w:rFonts w:ascii="仿宋" w:eastAsia="仿宋" w:hAnsi="仿宋" w:hint="eastAsia"/>
          <w:sz w:val="24"/>
        </w:rPr>
        <w:t>“左右羽翼者皆良，外为之人助之视听者众”（《尚同下》）</w:t>
      </w:r>
      <w:r w:rsidR="00F3790E" w:rsidRPr="0066410C">
        <w:rPr>
          <w:rStyle w:val="af4"/>
          <w:rFonts w:ascii="宋体" w:hAnsi="宋体"/>
          <w:sz w:val="24"/>
        </w:rPr>
        <w:footnoteReference w:id="69"/>
      </w:r>
      <w:r w:rsidR="00F3790E" w:rsidRPr="0066410C">
        <w:rPr>
          <w:rFonts w:ascii="宋体" w:hAnsi="宋体" w:hint="eastAsia"/>
          <w:sz w:val="24"/>
        </w:rPr>
        <w:t>，</w:t>
      </w:r>
      <w:r w:rsidR="001642C1" w:rsidRPr="0066410C">
        <w:rPr>
          <w:rFonts w:ascii="宋体" w:hAnsi="宋体" w:hint="eastAsia"/>
          <w:sz w:val="24"/>
        </w:rPr>
        <w:t>在君主左右辅弼之人皆为贤才，在宫廷之外众多的为官者都可以起到助君主体察民情的作用，这种</w:t>
      </w:r>
      <w:r w:rsidR="00F3790E" w:rsidRPr="0066410C">
        <w:rPr>
          <w:rFonts w:ascii="宋体" w:hAnsi="宋体" w:hint="eastAsia"/>
          <w:sz w:val="24"/>
        </w:rPr>
        <w:t>行政</w:t>
      </w:r>
      <w:r w:rsidR="00A65024" w:rsidRPr="0066410C">
        <w:rPr>
          <w:rFonts w:ascii="宋体" w:hAnsi="宋体" w:hint="eastAsia"/>
          <w:sz w:val="24"/>
        </w:rPr>
        <w:t>过程高效快捷</w:t>
      </w:r>
      <w:r w:rsidR="00F3790E" w:rsidRPr="0066410C">
        <w:rPr>
          <w:rFonts w:ascii="宋体" w:hAnsi="宋体" w:hint="eastAsia"/>
          <w:sz w:val="24"/>
        </w:rPr>
        <w:t>，</w:t>
      </w:r>
      <w:r w:rsidR="00A65024" w:rsidRPr="0066410C">
        <w:rPr>
          <w:rFonts w:ascii="宋体" w:hAnsi="宋体" w:hint="eastAsia"/>
          <w:sz w:val="24"/>
        </w:rPr>
        <w:t>从而</w:t>
      </w:r>
      <w:r w:rsidR="00F3790E" w:rsidRPr="0066410C">
        <w:rPr>
          <w:rFonts w:ascii="宋体" w:hAnsi="宋体" w:hint="eastAsia"/>
          <w:sz w:val="24"/>
        </w:rPr>
        <w:t>就会先于别人取得成功</w:t>
      </w:r>
      <w:r w:rsidR="00763FC1" w:rsidRPr="0066410C">
        <w:rPr>
          <w:rFonts w:ascii="宋体" w:hAnsi="宋体" w:hint="eastAsia"/>
          <w:sz w:val="24"/>
        </w:rPr>
        <w:t>；卢梭在论述君主制在大国中的适用性时也指出，公共行政机构中人数的增加会带来君主与臣民的比例逐渐减小并趋于平等，最终指向民主制政体下</w:t>
      </w:r>
      <w:r w:rsidR="00003CA4" w:rsidRPr="0066410C">
        <w:rPr>
          <w:rFonts w:ascii="宋体" w:hAnsi="宋体" w:hint="eastAsia"/>
          <w:sz w:val="24"/>
        </w:rPr>
        <w:t>二者之间比例</w:t>
      </w:r>
      <w:r w:rsidR="00763FC1" w:rsidRPr="0066410C">
        <w:rPr>
          <w:rFonts w:ascii="宋体" w:hAnsi="宋体" w:hint="eastAsia"/>
          <w:sz w:val="24"/>
        </w:rPr>
        <w:t>的完全相等</w:t>
      </w:r>
      <w:r w:rsidR="00F623EE" w:rsidRPr="0066410C">
        <w:rPr>
          <w:rStyle w:val="af4"/>
          <w:rFonts w:ascii="宋体" w:hAnsi="宋体"/>
          <w:sz w:val="24"/>
        </w:rPr>
        <w:footnoteReference w:id="70"/>
      </w:r>
      <w:r w:rsidR="00003CA4" w:rsidRPr="0066410C">
        <w:rPr>
          <w:rFonts w:ascii="宋体" w:hAnsi="宋体" w:hint="eastAsia"/>
          <w:sz w:val="24"/>
        </w:rPr>
        <w:t>，从而限制君主权力的扩张。</w:t>
      </w:r>
    </w:p>
    <w:p w14:paraId="0D3ACC41" w14:textId="7A6F1CA2" w:rsidR="00445B42" w:rsidRPr="0066410C" w:rsidRDefault="00F0146E" w:rsidP="002D3611">
      <w:pPr>
        <w:spacing w:line="360" w:lineRule="auto"/>
        <w:ind w:firstLine="480"/>
        <w:rPr>
          <w:rFonts w:ascii="宋体" w:hAnsi="宋体"/>
          <w:sz w:val="24"/>
        </w:rPr>
      </w:pPr>
      <w:r w:rsidRPr="0066410C">
        <w:rPr>
          <w:rFonts w:ascii="宋体" w:hAnsi="宋体" w:hint="eastAsia"/>
          <w:sz w:val="24"/>
        </w:rPr>
        <w:lastRenderedPageBreak/>
        <w:t>然而另一方面，尽管</w:t>
      </w:r>
      <w:r w:rsidR="00ED69F2" w:rsidRPr="0066410C">
        <w:rPr>
          <w:rFonts w:ascii="宋体" w:hAnsi="宋体" w:hint="eastAsia"/>
          <w:sz w:val="24"/>
        </w:rPr>
        <w:t>“尚同之义”在具体表述上体现了契约论的一些内容</w:t>
      </w:r>
      <w:r w:rsidRPr="0066410C">
        <w:rPr>
          <w:rFonts w:ascii="宋体" w:hAnsi="宋体" w:hint="eastAsia"/>
          <w:sz w:val="24"/>
        </w:rPr>
        <w:t>，但</w:t>
      </w:r>
      <w:r w:rsidR="00ED69F2" w:rsidRPr="0066410C">
        <w:rPr>
          <w:rFonts w:ascii="宋体" w:hAnsi="宋体" w:hint="eastAsia"/>
          <w:sz w:val="24"/>
        </w:rPr>
        <w:t>二者具有根本意义上的异质性</w:t>
      </w:r>
      <w:r w:rsidR="005C5734" w:rsidRPr="0066410C">
        <w:rPr>
          <w:rFonts w:ascii="宋体" w:hAnsi="宋体" w:hint="eastAsia"/>
          <w:sz w:val="24"/>
        </w:rPr>
        <w:t>。</w:t>
      </w:r>
      <w:r w:rsidR="00ED69F2" w:rsidRPr="0066410C">
        <w:rPr>
          <w:rFonts w:ascii="宋体" w:hAnsi="宋体" w:hint="eastAsia"/>
          <w:sz w:val="24"/>
        </w:rPr>
        <w:t>契约论语境下，订立契约的主体是自由的人，整个共同体的公共人格</w:t>
      </w:r>
      <w:r w:rsidR="005C5734" w:rsidRPr="0066410C">
        <w:rPr>
          <w:rFonts w:ascii="宋体" w:hAnsi="宋体" w:hint="eastAsia"/>
          <w:sz w:val="24"/>
        </w:rPr>
        <w:t>或公共权力</w:t>
      </w:r>
      <w:r w:rsidR="00ED69F2" w:rsidRPr="0066410C">
        <w:rPr>
          <w:rFonts w:ascii="宋体" w:hAnsi="宋体" w:hint="eastAsia"/>
          <w:sz w:val="24"/>
        </w:rPr>
        <w:t>与每一个社会成员的个体人格存在先验层面的同一，即人生而有之的自由权利，本质上来看契约论学说</w:t>
      </w:r>
      <w:r w:rsidR="00003CA4" w:rsidRPr="0066410C">
        <w:rPr>
          <w:rFonts w:ascii="宋体" w:hAnsi="宋体" w:hint="eastAsia"/>
          <w:sz w:val="24"/>
        </w:rPr>
        <w:t>的</w:t>
      </w:r>
      <w:r w:rsidR="00473C91" w:rsidRPr="0066410C">
        <w:rPr>
          <w:rFonts w:ascii="宋体" w:hAnsi="宋体" w:hint="eastAsia"/>
          <w:sz w:val="24"/>
        </w:rPr>
        <w:t>理论基点</w:t>
      </w:r>
      <w:r w:rsidR="00003CA4" w:rsidRPr="0066410C">
        <w:rPr>
          <w:rFonts w:ascii="宋体" w:hAnsi="宋体" w:hint="eastAsia"/>
          <w:sz w:val="24"/>
        </w:rPr>
        <w:t>是个体权利的不可剥夺性</w:t>
      </w:r>
      <w:r w:rsidR="00ED69F2" w:rsidRPr="0066410C">
        <w:rPr>
          <w:rFonts w:ascii="宋体" w:hAnsi="宋体" w:hint="eastAsia"/>
          <w:sz w:val="24"/>
        </w:rPr>
        <w:t>；而墨子的“尚同之义”</w:t>
      </w:r>
      <w:r w:rsidR="000F54AC" w:rsidRPr="0066410C">
        <w:rPr>
          <w:rFonts w:ascii="宋体" w:hAnsi="宋体" w:hint="eastAsia"/>
          <w:sz w:val="24"/>
        </w:rPr>
        <w:t>将统治者看作是终结原</w:t>
      </w:r>
      <w:r w:rsidR="004B2BF0" w:rsidRPr="0066410C">
        <w:rPr>
          <w:rFonts w:ascii="宋体" w:hAnsi="宋体" w:hint="eastAsia"/>
          <w:sz w:val="24"/>
        </w:rPr>
        <w:t>初</w:t>
      </w:r>
      <w:r w:rsidR="000F54AC" w:rsidRPr="0066410C">
        <w:rPr>
          <w:rFonts w:ascii="宋体" w:hAnsi="宋体" w:hint="eastAsia"/>
          <w:sz w:val="24"/>
        </w:rPr>
        <w:t>混乱的重要因素，</w:t>
      </w:r>
      <w:r w:rsidR="005C5734" w:rsidRPr="0066410C">
        <w:rPr>
          <w:rFonts w:ascii="宋体" w:hAnsi="宋体" w:hint="eastAsia"/>
          <w:sz w:val="24"/>
        </w:rPr>
        <w:t>即使</w:t>
      </w:r>
      <w:r w:rsidR="000F54AC" w:rsidRPr="0066410C">
        <w:rPr>
          <w:rFonts w:ascii="宋体" w:hAnsi="宋体" w:hint="eastAsia"/>
          <w:sz w:val="24"/>
        </w:rPr>
        <w:t>采用《兼爱下》民选政长的主张，</w:t>
      </w:r>
      <w:r w:rsidR="00854B4D" w:rsidRPr="0066410C">
        <w:rPr>
          <w:rFonts w:ascii="宋体" w:hAnsi="宋体" w:hint="eastAsia"/>
          <w:sz w:val="24"/>
        </w:rPr>
        <w:t>政长的合法性</w:t>
      </w:r>
      <w:r w:rsidR="006304A1" w:rsidRPr="0066410C">
        <w:rPr>
          <w:rFonts w:ascii="宋体" w:hAnsi="宋体" w:hint="eastAsia"/>
          <w:sz w:val="24"/>
        </w:rPr>
        <w:t>也</w:t>
      </w:r>
      <w:r w:rsidR="00854B4D" w:rsidRPr="0066410C">
        <w:rPr>
          <w:rFonts w:ascii="宋体" w:hAnsi="宋体" w:hint="eastAsia"/>
          <w:sz w:val="24"/>
        </w:rPr>
        <w:t>并</w:t>
      </w:r>
      <w:r w:rsidR="006304A1" w:rsidRPr="0066410C">
        <w:rPr>
          <w:rFonts w:ascii="宋体" w:hAnsi="宋体" w:hint="eastAsia"/>
          <w:sz w:val="24"/>
        </w:rPr>
        <w:t>非</w:t>
      </w:r>
      <w:r w:rsidR="00854B4D" w:rsidRPr="0066410C">
        <w:rPr>
          <w:rFonts w:ascii="宋体" w:hAnsi="宋体" w:hint="eastAsia"/>
          <w:sz w:val="24"/>
        </w:rPr>
        <w:t>来自契约论意义上</w:t>
      </w:r>
      <w:r w:rsidR="005C5734" w:rsidRPr="0066410C">
        <w:rPr>
          <w:rFonts w:ascii="宋体" w:hAnsi="宋体" w:hint="eastAsia"/>
          <w:sz w:val="24"/>
        </w:rPr>
        <w:t>个体权利的让渡。</w:t>
      </w:r>
      <w:r w:rsidR="000F54AC" w:rsidRPr="0066410C">
        <w:rPr>
          <w:rFonts w:ascii="宋体" w:hAnsi="宋体" w:hint="eastAsia"/>
          <w:sz w:val="24"/>
        </w:rPr>
        <w:t>政长一旦产生</w:t>
      </w:r>
      <w:r w:rsidR="00AD1CEF" w:rsidRPr="0066410C">
        <w:rPr>
          <w:rFonts w:ascii="宋体" w:hAnsi="宋体" w:hint="eastAsia"/>
          <w:sz w:val="24"/>
        </w:rPr>
        <w:t>之后</w:t>
      </w:r>
      <w:r w:rsidR="000F54AC" w:rsidRPr="0066410C">
        <w:rPr>
          <w:rFonts w:ascii="宋体" w:hAnsi="宋体" w:hint="eastAsia"/>
          <w:sz w:val="24"/>
        </w:rPr>
        <w:t>，作为其来源的民众就不再具有</w:t>
      </w:r>
      <w:r w:rsidR="00C91E57" w:rsidRPr="0066410C">
        <w:rPr>
          <w:rFonts w:ascii="宋体" w:hAnsi="宋体" w:hint="eastAsia"/>
          <w:sz w:val="24"/>
        </w:rPr>
        <w:t>完全的</w:t>
      </w:r>
      <w:r w:rsidR="000F54AC" w:rsidRPr="0066410C">
        <w:rPr>
          <w:rFonts w:ascii="宋体" w:hAnsi="宋体" w:hint="eastAsia"/>
          <w:sz w:val="24"/>
        </w:rPr>
        <w:t>行为主体性，而只是“尚同之义”的被动承受者</w:t>
      </w:r>
      <w:r w:rsidR="00492DB5" w:rsidRPr="0066410C">
        <w:rPr>
          <w:rFonts w:ascii="宋体" w:hAnsi="宋体" w:hint="eastAsia"/>
          <w:sz w:val="24"/>
        </w:rPr>
        <w:t>，</w:t>
      </w:r>
      <w:r w:rsidR="00D42612" w:rsidRPr="0066410C">
        <w:rPr>
          <w:rFonts w:ascii="宋体" w:hAnsi="宋体" w:hint="eastAsia"/>
          <w:sz w:val="24"/>
        </w:rPr>
        <w:t>墨子所谓</w:t>
      </w:r>
      <w:r w:rsidR="006304A1" w:rsidRPr="0066410C">
        <w:rPr>
          <w:rFonts w:ascii="宋体" w:hAnsi="宋体" w:hint="eastAsia"/>
          <w:sz w:val="24"/>
        </w:rPr>
        <w:t>“得下之情”</w:t>
      </w:r>
      <w:r w:rsidR="00D42612" w:rsidRPr="0066410C">
        <w:rPr>
          <w:rFonts w:ascii="宋体" w:hAnsi="宋体" w:hint="eastAsia"/>
          <w:sz w:val="24"/>
        </w:rPr>
        <w:t>依然是说集合意义上的民众的境况和诉求，</w:t>
      </w:r>
      <w:r w:rsidR="00DF46FC" w:rsidRPr="0066410C">
        <w:rPr>
          <w:rFonts w:ascii="宋体" w:hAnsi="宋体" w:hint="eastAsia"/>
          <w:sz w:val="24"/>
        </w:rPr>
        <w:t>并不关心个体性的权利问题。</w:t>
      </w:r>
      <w:r w:rsidR="00492DB5" w:rsidRPr="0066410C">
        <w:rPr>
          <w:rFonts w:ascii="宋体" w:hAnsi="宋体" w:hint="eastAsia"/>
          <w:sz w:val="24"/>
        </w:rPr>
        <w:t>鉴于此，梁启超“墨子之政术，民约论派之政术也”</w:t>
      </w:r>
      <w:r w:rsidR="00492DB5" w:rsidRPr="0066410C">
        <w:rPr>
          <w:rStyle w:val="af4"/>
          <w:rFonts w:ascii="宋体" w:hAnsi="宋体"/>
          <w:sz w:val="24"/>
        </w:rPr>
        <w:footnoteReference w:id="71"/>
      </w:r>
      <w:r w:rsidR="00492DB5" w:rsidRPr="0066410C">
        <w:rPr>
          <w:rFonts w:ascii="宋体" w:hAnsi="宋体" w:hint="eastAsia"/>
          <w:sz w:val="24"/>
        </w:rPr>
        <w:t>的</w:t>
      </w:r>
      <w:r w:rsidR="006B5539" w:rsidRPr="0066410C">
        <w:rPr>
          <w:rFonts w:ascii="宋体" w:hAnsi="宋体" w:hint="eastAsia"/>
          <w:sz w:val="24"/>
        </w:rPr>
        <w:t>评价</w:t>
      </w:r>
      <w:r w:rsidR="00492DB5" w:rsidRPr="0066410C">
        <w:rPr>
          <w:rFonts w:ascii="宋体" w:hAnsi="宋体" w:hint="eastAsia"/>
          <w:sz w:val="24"/>
        </w:rPr>
        <w:t>则</w:t>
      </w:r>
      <w:r w:rsidR="001A1B7E" w:rsidRPr="0066410C">
        <w:rPr>
          <w:rFonts w:ascii="宋体" w:hAnsi="宋体" w:hint="eastAsia"/>
          <w:sz w:val="24"/>
        </w:rPr>
        <w:t>存在</w:t>
      </w:r>
      <w:r w:rsidR="006B5539" w:rsidRPr="0066410C">
        <w:rPr>
          <w:rFonts w:ascii="宋体" w:hAnsi="宋体" w:hint="eastAsia"/>
          <w:sz w:val="24"/>
        </w:rPr>
        <w:t>一定</w:t>
      </w:r>
      <w:r w:rsidR="00492DB5" w:rsidRPr="0066410C">
        <w:rPr>
          <w:rFonts w:ascii="宋体" w:hAnsi="宋体" w:hint="eastAsia"/>
          <w:sz w:val="24"/>
        </w:rPr>
        <w:t>片面</w:t>
      </w:r>
      <w:r w:rsidR="001A1B7E" w:rsidRPr="0066410C">
        <w:rPr>
          <w:rFonts w:ascii="宋体" w:hAnsi="宋体" w:hint="eastAsia"/>
          <w:sz w:val="24"/>
        </w:rPr>
        <w:t>性</w:t>
      </w:r>
      <w:r w:rsidR="00492DB5" w:rsidRPr="0066410C">
        <w:rPr>
          <w:rFonts w:ascii="宋体" w:hAnsi="宋体" w:hint="eastAsia"/>
          <w:sz w:val="24"/>
        </w:rPr>
        <w:t>。</w:t>
      </w:r>
    </w:p>
    <w:p w14:paraId="37742159" w14:textId="77FDB8EB" w:rsidR="003B07ED" w:rsidRPr="0066410C" w:rsidRDefault="003B07ED" w:rsidP="003B07ED">
      <w:pPr>
        <w:pStyle w:val="1"/>
      </w:pPr>
      <w:bookmarkStart w:id="18" w:name="_Toc39088699"/>
      <w:r w:rsidRPr="0066410C">
        <w:rPr>
          <w:rFonts w:hint="eastAsia"/>
        </w:rPr>
        <w:t>三、“兼爱</w:t>
      </w:r>
      <w:r w:rsidR="00BB027B" w:rsidRPr="0066410C">
        <w:rPr>
          <w:rFonts w:hint="eastAsia"/>
        </w:rPr>
        <w:t>之义</w:t>
      </w:r>
      <w:r w:rsidRPr="0066410C">
        <w:rPr>
          <w:rFonts w:hint="eastAsia"/>
        </w:rPr>
        <w:t>”与“尚同</w:t>
      </w:r>
      <w:r w:rsidR="00BB027B" w:rsidRPr="0066410C">
        <w:rPr>
          <w:rFonts w:hint="eastAsia"/>
        </w:rPr>
        <w:t>之义</w:t>
      </w:r>
      <w:r w:rsidRPr="0066410C">
        <w:rPr>
          <w:rFonts w:hint="eastAsia"/>
        </w:rPr>
        <w:t>”</w:t>
      </w:r>
      <w:r w:rsidR="00BB027B" w:rsidRPr="0066410C">
        <w:rPr>
          <w:rFonts w:hint="eastAsia"/>
        </w:rPr>
        <w:t>的内在</w:t>
      </w:r>
      <w:r w:rsidRPr="0066410C">
        <w:rPr>
          <w:rFonts w:hint="eastAsia"/>
        </w:rPr>
        <w:t>张力与</w:t>
      </w:r>
      <w:r w:rsidR="00BB027B" w:rsidRPr="0066410C">
        <w:rPr>
          <w:rFonts w:hint="eastAsia"/>
        </w:rPr>
        <w:t>理论</w:t>
      </w:r>
      <w:r w:rsidRPr="0066410C">
        <w:rPr>
          <w:rFonts w:hint="eastAsia"/>
        </w:rPr>
        <w:t>问题</w:t>
      </w:r>
      <w:bookmarkEnd w:id="18"/>
    </w:p>
    <w:p w14:paraId="7D302167" w14:textId="3AB3A6BD" w:rsidR="003B07ED" w:rsidRPr="0066410C" w:rsidRDefault="003B07ED" w:rsidP="003B07ED">
      <w:pPr>
        <w:widowControl/>
        <w:spacing w:line="360" w:lineRule="auto"/>
        <w:ind w:firstLine="480"/>
        <w:rPr>
          <w:color w:val="000000"/>
          <w:sz w:val="24"/>
        </w:rPr>
      </w:pPr>
      <w:r w:rsidRPr="0066410C">
        <w:rPr>
          <w:rFonts w:hint="eastAsia"/>
          <w:color w:val="000000"/>
          <w:sz w:val="24"/>
        </w:rPr>
        <w:t>借助西方</w:t>
      </w:r>
      <w:r w:rsidR="009805CA" w:rsidRPr="0066410C">
        <w:rPr>
          <w:rFonts w:hint="eastAsia"/>
          <w:color w:val="000000"/>
          <w:sz w:val="24"/>
        </w:rPr>
        <w:t>近代思想</w:t>
      </w:r>
      <w:r w:rsidRPr="0066410C">
        <w:rPr>
          <w:rFonts w:hint="eastAsia"/>
          <w:color w:val="000000"/>
          <w:sz w:val="24"/>
        </w:rPr>
        <w:t>中功利主义和契约论两大传统之</w:t>
      </w:r>
      <w:r w:rsidR="009805CA" w:rsidRPr="0066410C">
        <w:rPr>
          <w:rFonts w:hint="eastAsia"/>
          <w:color w:val="000000"/>
          <w:sz w:val="24"/>
        </w:rPr>
        <w:t>理论</w:t>
      </w:r>
      <w:r w:rsidRPr="0066410C">
        <w:rPr>
          <w:rFonts w:hint="eastAsia"/>
          <w:color w:val="000000"/>
          <w:sz w:val="24"/>
        </w:rPr>
        <w:t>资源，可以看到“兼爱”“尚同”两个观念分别表现出上述二者之理论倾向，因而围绕“义”为核心而展开的墨子功利主义政治哲学形成了与两种</w:t>
      </w:r>
      <w:r w:rsidR="00BB027B" w:rsidRPr="0066410C">
        <w:rPr>
          <w:rFonts w:hint="eastAsia"/>
          <w:color w:val="000000"/>
          <w:sz w:val="24"/>
        </w:rPr>
        <w:t>思想</w:t>
      </w:r>
      <w:r w:rsidRPr="0066410C">
        <w:rPr>
          <w:rFonts w:hint="eastAsia"/>
          <w:color w:val="000000"/>
          <w:sz w:val="24"/>
        </w:rPr>
        <w:t>传统之间关系相类似的内在张力</w:t>
      </w:r>
      <w:r w:rsidR="00BB027B" w:rsidRPr="0066410C">
        <w:rPr>
          <w:rFonts w:hint="eastAsia"/>
          <w:color w:val="000000"/>
          <w:sz w:val="24"/>
        </w:rPr>
        <w:t>，表现为政治哲学</w:t>
      </w:r>
      <w:r w:rsidR="00E72026" w:rsidRPr="0066410C">
        <w:rPr>
          <w:rFonts w:hint="eastAsia"/>
          <w:color w:val="000000"/>
          <w:sz w:val="24"/>
        </w:rPr>
        <w:t>论域中某些</w:t>
      </w:r>
      <w:r w:rsidR="00BB027B" w:rsidRPr="0066410C">
        <w:rPr>
          <w:rFonts w:hint="eastAsia"/>
          <w:color w:val="000000"/>
          <w:sz w:val="24"/>
        </w:rPr>
        <w:t>概念</w:t>
      </w:r>
      <w:r w:rsidR="00E72026" w:rsidRPr="0066410C">
        <w:rPr>
          <w:rFonts w:hint="eastAsia"/>
          <w:color w:val="000000"/>
          <w:sz w:val="24"/>
        </w:rPr>
        <w:t>之间</w:t>
      </w:r>
      <w:r w:rsidR="00BB027B" w:rsidRPr="0066410C">
        <w:rPr>
          <w:rFonts w:hint="eastAsia"/>
          <w:color w:val="000000"/>
          <w:sz w:val="24"/>
        </w:rPr>
        <w:t>——即行为与规则、自我与他者、</w:t>
      </w:r>
      <w:r w:rsidR="00D97E2C" w:rsidRPr="0066410C">
        <w:rPr>
          <w:rFonts w:hint="eastAsia"/>
          <w:color w:val="000000"/>
          <w:sz w:val="24"/>
        </w:rPr>
        <w:t>平等与</w:t>
      </w:r>
      <w:r w:rsidR="00567D9A" w:rsidRPr="0066410C">
        <w:rPr>
          <w:rFonts w:hint="eastAsia"/>
          <w:color w:val="000000"/>
          <w:sz w:val="24"/>
        </w:rPr>
        <w:t>分化</w:t>
      </w:r>
      <w:r w:rsidR="00E72026" w:rsidRPr="0066410C">
        <w:rPr>
          <w:rFonts w:hint="eastAsia"/>
          <w:color w:val="000000"/>
          <w:sz w:val="24"/>
        </w:rPr>
        <w:t>——</w:t>
      </w:r>
      <w:r w:rsidR="00CD4EFF" w:rsidRPr="0066410C">
        <w:rPr>
          <w:rFonts w:hint="eastAsia"/>
          <w:color w:val="000000"/>
          <w:sz w:val="24"/>
        </w:rPr>
        <w:t>体现出</w:t>
      </w:r>
      <w:r w:rsidR="00E72026" w:rsidRPr="0066410C">
        <w:rPr>
          <w:rFonts w:hint="eastAsia"/>
          <w:color w:val="000000"/>
          <w:sz w:val="24"/>
        </w:rPr>
        <w:t>的关乎人类政治生活的</w:t>
      </w:r>
      <w:r w:rsidR="00A628B1">
        <w:rPr>
          <w:rFonts w:hint="eastAsia"/>
          <w:color w:val="000000"/>
          <w:sz w:val="24"/>
        </w:rPr>
        <w:t>普遍性</w:t>
      </w:r>
      <w:r w:rsidRPr="0066410C">
        <w:rPr>
          <w:rFonts w:hint="eastAsia"/>
          <w:color w:val="000000"/>
          <w:sz w:val="24"/>
        </w:rPr>
        <w:t>问题</w:t>
      </w:r>
      <w:r w:rsidR="00BB027B" w:rsidRPr="0066410C">
        <w:rPr>
          <w:rFonts w:hint="eastAsia"/>
          <w:color w:val="000000"/>
          <w:sz w:val="24"/>
        </w:rPr>
        <w:t>。</w:t>
      </w:r>
    </w:p>
    <w:p w14:paraId="3A7E76F6" w14:textId="77777777" w:rsidR="003B07ED" w:rsidRPr="0066410C" w:rsidRDefault="003B07ED" w:rsidP="003B07ED">
      <w:pPr>
        <w:pStyle w:val="2"/>
        <w:spacing w:before="156" w:line="360" w:lineRule="auto"/>
        <w:ind w:firstLine="480"/>
      </w:pPr>
      <w:bookmarkStart w:id="19" w:name="_Toc39088700"/>
      <w:r w:rsidRPr="0066410C">
        <w:rPr>
          <w:rFonts w:hint="eastAsia"/>
        </w:rPr>
        <w:t>（一）行为与规则的优先性问题</w:t>
      </w:r>
      <w:bookmarkEnd w:id="19"/>
    </w:p>
    <w:p w14:paraId="20A68FAA" w14:textId="57AB1874" w:rsidR="003B07ED" w:rsidRPr="0066410C" w:rsidRDefault="003B07ED" w:rsidP="003B07ED">
      <w:pPr>
        <w:widowControl/>
        <w:spacing w:line="360" w:lineRule="auto"/>
        <w:ind w:firstLine="480"/>
        <w:rPr>
          <w:color w:val="000000"/>
          <w:sz w:val="24"/>
        </w:rPr>
      </w:pPr>
      <w:r w:rsidRPr="0066410C">
        <w:rPr>
          <w:rFonts w:hint="eastAsia"/>
          <w:color w:val="000000"/>
          <w:sz w:val="24"/>
        </w:rPr>
        <w:t>古典功利主义作为一种后果主义</w:t>
      </w:r>
      <w:r w:rsidR="00197753" w:rsidRPr="0066410C">
        <w:rPr>
          <w:rFonts w:hint="eastAsia"/>
          <w:color w:val="000000"/>
          <w:sz w:val="24"/>
        </w:rPr>
        <w:t>理论</w:t>
      </w:r>
      <w:r w:rsidRPr="0066410C">
        <w:rPr>
          <w:rFonts w:hint="eastAsia"/>
          <w:color w:val="000000"/>
          <w:sz w:val="24"/>
        </w:rPr>
        <w:t>，强调行为本身的正当性，</w:t>
      </w:r>
      <w:r w:rsidR="001A5D4A" w:rsidRPr="0066410C">
        <w:rPr>
          <w:rFonts w:hint="eastAsia"/>
          <w:color w:val="000000"/>
          <w:sz w:val="24"/>
        </w:rPr>
        <w:t>而这种正当性所针对的主体并非</w:t>
      </w:r>
      <w:r w:rsidR="00197753" w:rsidRPr="0066410C">
        <w:rPr>
          <w:rFonts w:hint="eastAsia"/>
          <w:color w:val="000000"/>
          <w:sz w:val="24"/>
        </w:rPr>
        <w:t>局限于</w:t>
      </w:r>
      <w:r w:rsidR="001A5D4A" w:rsidRPr="0066410C">
        <w:rPr>
          <w:rFonts w:hint="eastAsia"/>
          <w:color w:val="000000"/>
          <w:sz w:val="24"/>
        </w:rPr>
        <w:t>行动者本身，</w:t>
      </w:r>
      <w:r w:rsidR="00197753" w:rsidRPr="0066410C">
        <w:rPr>
          <w:rFonts w:hint="eastAsia"/>
          <w:color w:val="000000"/>
          <w:sz w:val="24"/>
        </w:rPr>
        <w:t>而是要考虑到最大多数人的最大幸福</w:t>
      </w:r>
      <w:r w:rsidR="00195DC8">
        <w:rPr>
          <w:rFonts w:hint="eastAsia"/>
          <w:color w:val="000000"/>
          <w:sz w:val="24"/>
        </w:rPr>
        <w:t>。</w:t>
      </w:r>
      <w:r w:rsidR="00356E35" w:rsidRPr="0066410C">
        <w:rPr>
          <w:rFonts w:hint="eastAsia"/>
          <w:color w:val="000000"/>
          <w:sz w:val="24"/>
        </w:rPr>
        <w:t>由于功利主义将幸福与善相等同，所以又可以说这种正当性</w:t>
      </w:r>
      <w:r w:rsidRPr="0066410C">
        <w:rPr>
          <w:rFonts w:hint="eastAsia"/>
          <w:color w:val="000000"/>
          <w:sz w:val="24"/>
        </w:rPr>
        <w:t>统摄在善的范畴之中</w:t>
      </w:r>
      <w:r w:rsidR="00195DC8">
        <w:rPr>
          <w:rFonts w:hint="eastAsia"/>
          <w:color w:val="000000"/>
          <w:sz w:val="24"/>
        </w:rPr>
        <w:t>。</w:t>
      </w:r>
      <w:r w:rsidR="00356E35" w:rsidRPr="0066410C">
        <w:rPr>
          <w:rFonts w:hint="eastAsia"/>
          <w:color w:val="000000"/>
          <w:sz w:val="24"/>
        </w:rPr>
        <w:t>因而，</w:t>
      </w:r>
      <w:r w:rsidR="00CB1A63" w:rsidRPr="0066410C">
        <w:rPr>
          <w:rFonts w:hint="eastAsia"/>
          <w:color w:val="000000"/>
          <w:sz w:val="24"/>
        </w:rPr>
        <w:t>这种</w:t>
      </w:r>
      <w:r w:rsidR="00356E35" w:rsidRPr="0066410C">
        <w:rPr>
          <w:rFonts w:hint="eastAsia"/>
          <w:color w:val="000000"/>
          <w:sz w:val="24"/>
        </w:rPr>
        <w:t>正当性能否成其</w:t>
      </w:r>
      <w:r w:rsidR="00CB1A63" w:rsidRPr="0066410C">
        <w:rPr>
          <w:rFonts w:hint="eastAsia"/>
          <w:color w:val="000000"/>
          <w:sz w:val="24"/>
        </w:rPr>
        <w:t>为</w:t>
      </w:r>
      <w:r w:rsidR="00356E35" w:rsidRPr="0066410C">
        <w:rPr>
          <w:rFonts w:hint="eastAsia"/>
          <w:color w:val="000000"/>
          <w:sz w:val="24"/>
        </w:rPr>
        <w:t>自身</w:t>
      </w:r>
      <w:r w:rsidR="00CB1A63" w:rsidRPr="0066410C">
        <w:rPr>
          <w:rFonts w:hint="eastAsia"/>
          <w:color w:val="000000"/>
          <w:sz w:val="24"/>
        </w:rPr>
        <w:t>，</w:t>
      </w:r>
      <w:r w:rsidR="00356E35" w:rsidRPr="0066410C">
        <w:rPr>
          <w:rFonts w:hint="eastAsia"/>
          <w:color w:val="000000"/>
          <w:sz w:val="24"/>
        </w:rPr>
        <w:t>就</w:t>
      </w:r>
      <w:r w:rsidR="00CB1A63" w:rsidRPr="0066410C">
        <w:rPr>
          <w:rFonts w:hint="eastAsia"/>
          <w:color w:val="000000"/>
          <w:sz w:val="24"/>
        </w:rPr>
        <w:t>必须考察行为能否带来功利之后果</w:t>
      </w:r>
      <w:r w:rsidR="009805CA" w:rsidRPr="0066410C">
        <w:rPr>
          <w:rFonts w:hint="eastAsia"/>
          <w:color w:val="000000"/>
          <w:sz w:val="24"/>
        </w:rPr>
        <w:t>。</w:t>
      </w:r>
      <w:r w:rsidRPr="0066410C">
        <w:rPr>
          <w:rFonts w:hint="eastAsia"/>
          <w:color w:val="000000"/>
          <w:sz w:val="24"/>
        </w:rPr>
        <w:t>罗尔斯认为，古典功利主义对</w:t>
      </w:r>
      <w:r w:rsidRPr="0066410C">
        <w:rPr>
          <w:rFonts w:ascii="宋体" w:hAnsi="宋体" w:hint="eastAsia"/>
          <w:sz w:val="24"/>
        </w:rPr>
        <w:t>共同体内每个成员的功利都进行比较、计算是不现实的，实际上也无法真正做到数量上的加总，因此只需设定一</w:t>
      </w:r>
      <w:r w:rsidR="009805CA" w:rsidRPr="0066410C">
        <w:rPr>
          <w:rFonts w:ascii="宋体" w:hAnsi="宋体" w:hint="eastAsia"/>
          <w:sz w:val="24"/>
        </w:rPr>
        <w:t>种</w:t>
      </w:r>
      <w:r w:rsidRPr="0066410C">
        <w:rPr>
          <w:rFonts w:ascii="宋体" w:hAnsi="宋体" w:hint="eastAsia"/>
          <w:sz w:val="24"/>
        </w:rPr>
        <w:t>规则或制度来保证最大多数人的最大幸福，</w:t>
      </w:r>
      <w:r w:rsidRPr="0066410C">
        <w:rPr>
          <w:rFonts w:hint="eastAsia"/>
          <w:color w:val="000000"/>
          <w:sz w:val="24"/>
        </w:rPr>
        <w:t>“把制度安排得能获得最大限度的满足，并不问这些欲望的来源和性质，而只管它们的满足会怎样影响幸福的总量。”</w:t>
      </w:r>
      <w:r w:rsidRPr="0066410C">
        <w:rPr>
          <w:rStyle w:val="af4"/>
          <w:color w:val="000000"/>
          <w:sz w:val="24"/>
        </w:rPr>
        <w:footnoteReference w:id="72"/>
      </w:r>
      <w:r w:rsidRPr="0066410C">
        <w:rPr>
          <w:rFonts w:hint="eastAsia"/>
          <w:color w:val="000000"/>
          <w:sz w:val="24"/>
        </w:rPr>
        <w:t>“当制度适合于所有</w:t>
      </w:r>
      <w:r w:rsidRPr="0066410C">
        <w:rPr>
          <w:rFonts w:hint="eastAsia"/>
          <w:color w:val="000000"/>
          <w:sz w:val="24"/>
        </w:rPr>
        <w:lastRenderedPageBreak/>
        <w:t>人的利益时（至少从长远看），它们就满足了功利的要求。”</w:t>
      </w:r>
      <w:r w:rsidRPr="0066410C">
        <w:rPr>
          <w:rStyle w:val="af4"/>
          <w:color w:val="000000"/>
          <w:sz w:val="24"/>
        </w:rPr>
        <w:footnoteReference w:id="73"/>
      </w:r>
      <w:r w:rsidRPr="0066410C">
        <w:rPr>
          <w:rFonts w:hint="eastAsia"/>
          <w:color w:val="000000"/>
          <w:sz w:val="24"/>
        </w:rPr>
        <w:t>质言之，古典与现代的功利主义学说所关注的重点问题分别在于行为和规则。</w:t>
      </w:r>
    </w:p>
    <w:p w14:paraId="30E22D7F" w14:textId="50F01477" w:rsidR="003B07ED" w:rsidRPr="0066410C" w:rsidRDefault="003B07ED" w:rsidP="003B07ED">
      <w:pPr>
        <w:widowControl/>
        <w:spacing w:line="360" w:lineRule="auto"/>
        <w:ind w:firstLine="480"/>
        <w:rPr>
          <w:color w:val="000000"/>
          <w:sz w:val="24"/>
        </w:rPr>
      </w:pPr>
      <w:r w:rsidRPr="0066410C">
        <w:rPr>
          <w:rFonts w:hint="eastAsia"/>
          <w:color w:val="000000"/>
          <w:sz w:val="24"/>
        </w:rPr>
        <w:t>从功利主义思想的视角来看，“兼爱之义”与“尚同之义”的张力</w:t>
      </w:r>
      <w:r w:rsidR="00CB1A63" w:rsidRPr="0066410C">
        <w:rPr>
          <w:rFonts w:hint="eastAsia"/>
          <w:color w:val="000000"/>
          <w:sz w:val="24"/>
        </w:rPr>
        <w:t>类似于</w:t>
      </w:r>
      <w:r w:rsidR="009805CA" w:rsidRPr="0066410C">
        <w:rPr>
          <w:rFonts w:hint="eastAsia"/>
          <w:color w:val="000000"/>
          <w:sz w:val="24"/>
        </w:rPr>
        <w:t>古典的</w:t>
      </w:r>
      <w:r w:rsidRPr="0066410C">
        <w:rPr>
          <w:rFonts w:hint="eastAsia"/>
          <w:color w:val="000000"/>
          <w:sz w:val="24"/>
        </w:rPr>
        <w:t>行为功利主义与</w:t>
      </w:r>
      <w:r w:rsidR="009805CA" w:rsidRPr="0066410C">
        <w:rPr>
          <w:rFonts w:hint="eastAsia"/>
          <w:color w:val="000000"/>
          <w:sz w:val="24"/>
        </w:rPr>
        <w:t>罗尔斯所倡导的</w:t>
      </w:r>
      <w:r w:rsidRPr="0066410C">
        <w:rPr>
          <w:rFonts w:hint="eastAsia"/>
          <w:color w:val="000000"/>
          <w:sz w:val="24"/>
        </w:rPr>
        <w:t>规则功利主义之间的张力。“兼爱之义”需要人们行为上的具体改变，即反对现实中诸侯争霸、人与人之间以邻为壑的相互敌视，反对以损害他人幸福来给自己带来利益与快乐的行为，倡导为天下人兴利除害、扬善抑恶的行为，从而实现最大多数人的最大幸福，</w:t>
      </w:r>
      <w:r w:rsidR="00CB1A63" w:rsidRPr="0066410C">
        <w:rPr>
          <w:rFonts w:hint="eastAsia"/>
          <w:color w:val="000000"/>
          <w:sz w:val="24"/>
        </w:rPr>
        <w:t>只有</w:t>
      </w:r>
      <w:r w:rsidRPr="0066410C">
        <w:rPr>
          <w:rFonts w:hint="eastAsia"/>
          <w:color w:val="000000"/>
          <w:sz w:val="24"/>
        </w:rPr>
        <w:t>在这一目标下“兼相爱、交相利”之法的设置才是有意义的；而“尚同之义”</w:t>
      </w:r>
      <w:r w:rsidR="00CB1A63" w:rsidRPr="0066410C">
        <w:rPr>
          <w:rFonts w:hint="eastAsia"/>
          <w:color w:val="000000"/>
          <w:sz w:val="24"/>
        </w:rPr>
        <w:t>更加强调规则的重要性，</w:t>
      </w:r>
      <w:r w:rsidRPr="0066410C">
        <w:rPr>
          <w:rFonts w:hint="eastAsia"/>
          <w:color w:val="000000"/>
          <w:sz w:val="24"/>
        </w:rPr>
        <w:t>认为实现天下百姓安居乐业的目标只有在</w:t>
      </w:r>
      <w:r w:rsidR="001F4DD9" w:rsidRPr="0066410C">
        <w:rPr>
          <w:rFonts w:hint="eastAsia"/>
          <w:color w:val="000000"/>
          <w:sz w:val="24"/>
        </w:rPr>
        <w:t>形成</w:t>
      </w:r>
      <w:r w:rsidR="00197753" w:rsidRPr="0066410C">
        <w:rPr>
          <w:rFonts w:hint="eastAsia"/>
          <w:color w:val="000000"/>
          <w:sz w:val="24"/>
        </w:rPr>
        <w:t>统一意志</w:t>
      </w:r>
      <w:r w:rsidRPr="0066410C">
        <w:rPr>
          <w:rFonts w:hint="eastAsia"/>
          <w:color w:val="000000"/>
          <w:sz w:val="24"/>
        </w:rPr>
        <w:t>的</w:t>
      </w:r>
      <w:r w:rsidR="001F4DD9" w:rsidRPr="0066410C">
        <w:rPr>
          <w:rFonts w:hint="eastAsia"/>
          <w:color w:val="000000"/>
          <w:sz w:val="24"/>
        </w:rPr>
        <w:t>前提</w:t>
      </w:r>
      <w:r w:rsidRPr="0066410C">
        <w:rPr>
          <w:rFonts w:hint="eastAsia"/>
          <w:color w:val="000000"/>
          <w:sz w:val="24"/>
        </w:rPr>
        <w:t>下才得以可能，因而必须要</w:t>
      </w:r>
      <w:r w:rsidR="00197753" w:rsidRPr="0066410C">
        <w:rPr>
          <w:rFonts w:hint="eastAsia"/>
          <w:color w:val="000000"/>
          <w:sz w:val="24"/>
        </w:rPr>
        <w:t>整合</w:t>
      </w:r>
      <w:r w:rsidRPr="0066410C">
        <w:rPr>
          <w:rFonts w:hint="eastAsia"/>
          <w:color w:val="000000"/>
          <w:sz w:val="24"/>
        </w:rPr>
        <w:t>包括统治者在内全天下人的思想观念与价值判断，形成共同的道德规范和原则</w:t>
      </w:r>
      <w:r w:rsidR="00CB1A63" w:rsidRPr="0066410C">
        <w:rPr>
          <w:rFonts w:hint="eastAsia"/>
          <w:color w:val="000000"/>
          <w:sz w:val="24"/>
        </w:rPr>
        <w:t>，才能终结混乱局面</w:t>
      </w:r>
      <w:r w:rsidR="003E4046" w:rsidRPr="0066410C">
        <w:rPr>
          <w:rFonts w:hint="eastAsia"/>
          <w:color w:val="000000"/>
          <w:sz w:val="24"/>
        </w:rPr>
        <w:t>，实现社</w:t>
      </w:r>
      <w:r w:rsidR="00195DC8">
        <w:rPr>
          <w:rFonts w:hint="eastAsia"/>
          <w:color w:val="000000"/>
          <w:sz w:val="24"/>
        </w:rPr>
        <w:t>会</w:t>
      </w:r>
      <w:r w:rsidR="003E4046" w:rsidRPr="0066410C">
        <w:rPr>
          <w:rFonts w:hint="eastAsia"/>
          <w:color w:val="000000"/>
          <w:sz w:val="24"/>
        </w:rPr>
        <w:t>的稳定。</w:t>
      </w:r>
    </w:p>
    <w:p w14:paraId="03151E5C" w14:textId="0AF50C57" w:rsidR="00021AFC" w:rsidRPr="0066410C" w:rsidRDefault="003B07ED" w:rsidP="00E343CC">
      <w:pPr>
        <w:widowControl/>
        <w:spacing w:line="360" w:lineRule="auto"/>
        <w:ind w:firstLine="480"/>
        <w:rPr>
          <w:color w:val="000000"/>
          <w:sz w:val="24"/>
        </w:rPr>
      </w:pPr>
      <w:r w:rsidRPr="0066410C">
        <w:rPr>
          <w:rFonts w:hint="eastAsia"/>
          <w:color w:val="000000"/>
          <w:sz w:val="24"/>
        </w:rPr>
        <w:t>对上述理论当然可以借助义务论的主张加以批判，但这不是本文要讨论的重点。这里要关注的是，</w:t>
      </w:r>
      <w:r w:rsidR="003E4046" w:rsidRPr="0066410C">
        <w:rPr>
          <w:rFonts w:hint="eastAsia"/>
          <w:color w:val="000000"/>
          <w:sz w:val="24"/>
        </w:rPr>
        <w:t>一方面，</w:t>
      </w:r>
      <w:r w:rsidRPr="0066410C">
        <w:rPr>
          <w:rFonts w:hint="eastAsia"/>
          <w:color w:val="000000"/>
          <w:sz w:val="24"/>
        </w:rPr>
        <w:t>“兼爱之义”认为行为优先于规则，反映了中国</w:t>
      </w:r>
      <w:r w:rsidR="00B417E7" w:rsidRPr="0066410C">
        <w:rPr>
          <w:rFonts w:hint="eastAsia"/>
          <w:color w:val="000000"/>
          <w:sz w:val="24"/>
        </w:rPr>
        <w:t>古代</w:t>
      </w:r>
      <w:r w:rsidRPr="0066410C">
        <w:rPr>
          <w:rFonts w:hint="eastAsia"/>
          <w:color w:val="000000"/>
          <w:sz w:val="24"/>
        </w:rPr>
        <w:t>政治中</w:t>
      </w:r>
      <w:r w:rsidR="003E4046" w:rsidRPr="0066410C">
        <w:rPr>
          <w:rFonts w:hint="eastAsia"/>
          <w:color w:val="000000"/>
          <w:sz w:val="24"/>
        </w:rPr>
        <w:t>长期占据主流地位</w:t>
      </w:r>
      <w:r w:rsidRPr="0066410C">
        <w:rPr>
          <w:rFonts w:hint="eastAsia"/>
          <w:color w:val="000000"/>
          <w:sz w:val="24"/>
        </w:rPr>
        <w:t>的“人治”</w:t>
      </w:r>
      <w:r w:rsidR="00B417E7" w:rsidRPr="0066410C">
        <w:rPr>
          <w:rFonts w:hint="eastAsia"/>
          <w:color w:val="000000"/>
          <w:sz w:val="24"/>
        </w:rPr>
        <w:t>传统</w:t>
      </w:r>
      <w:r w:rsidR="003E4046" w:rsidRPr="0066410C">
        <w:rPr>
          <w:rFonts w:hint="eastAsia"/>
          <w:color w:val="000000"/>
          <w:sz w:val="24"/>
        </w:rPr>
        <w:t>。</w:t>
      </w:r>
      <w:r w:rsidR="00B417E7" w:rsidRPr="0066410C">
        <w:rPr>
          <w:rFonts w:hint="eastAsia"/>
          <w:color w:val="000000"/>
          <w:sz w:val="24"/>
        </w:rPr>
        <w:t>天下之一切事务，无论大小皆由君主或以君主为核心的上层官僚集团决定，虽然也有刑律的设置，但其根本</w:t>
      </w:r>
      <w:r w:rsidR="00E343CC" w:rsidRPr="0066410C">
        <w:rPr>
          <w:rFonts w:hint="eastAsia"/>
          <w:color w:val="000000"/>
          <w:sz w:val="24"/>
        </w:rPr>
        <w:t>目的在于维护统治者的利益，即黄宗羲所谓</w:t>
      </w:r>
      <w:r w:rsidR="00B417E7" w:rsidRPr="0066410C">
        <w:rPr>
          <w:rFonts w:hint="eastAsia"/>
          <w:color w:val="000000"/>
          <w:sz w:val="24"/>
        </w:rPr>
        <w:t>“一家之法</w:t>
      </w:r>
      <w:r w:rsidR="00E343CC" w:rsidRPr="0066410C">
        <w:rPr>
          <w:rFonts w:hint="eastAsia"/>
          <w:color w:val="000000"/>
          <w:sz w:val="24"/>
        </w:rPr>
        <w:t>而非天下之法</w:t>
      </w:r>
      <w:r w:rsidR="00B417E7" w:rsidRPr="0066410C">
        <w:rPr>
          <w:rFonts w:hint="eastAsia"/>
          <w:color w:val="000000"/>
          <w:sz w:val="24"/>
        </w:rPr>
        <w:t>”</w:t>
      </w:r>
      <w:r w:rsidR="00E343CC" w:rsidRPr="0066410C">
        <w:rPr>
          <w:rStyle w:val="af4"/>
          <w:color w:val="000000"/>
          <w:sz w:val="24"/>
        </w:rPr>
        <w:footnoteReference w:id="74"/>
      </w:r>
      <w:r w:rsidR="00B417E7" w:rsidRPr="0066410C">
        <w:rPr>
          <w:rFonts w:hint="eastAsia"/>
          <w:color w:val="000000"/>
          <w:sz w:val="24"/>
        </w:rPr>
        <w:t>，</w:t>
      </w:r>
      <w:r w:rsidR="00E343CC" w:rsidRPr="0066410C">
        <w:rPr>
          <w:rFonts w:hint="eastAsia"/>
          <w:color w:val="000000"/>
          <w:sz w:val="24"/>
        </w:rPr>
        <w:t>并不是</w:t>
      </w:r>
      <w:r w:rsidR="00B417E7" w:rsidRPr="0066410C">
        <w:rPr>
          <w:rFonts w:hint="eastAsia"/>
          <w:color w:val="000000"/>
          <w:sz w:val="24"/>
        </w:rPr>
        <w:t>现代意义上保护公民权利的法律概念。</w:t>
      </w:r>
      <w:r w:rsidRPr="0066410C">
        <w:rPr>
          <w:rFonts w:hint="eastAsia"/>
          <w:color w:val="000000"/>
          <w:sz w:val="24"/>
        </w:rPr>
        <w:t>但墨子之“人治”</w:t>
      </w:r>
      <w:r w:rsidR="00DA4BDE" w:rsidRPr="0066410C">
        <w:rPr>
          <w:rFonts w:hint="eastAsia"/>
          <w:color w:val="000000"/>
          <w:sz w:val="24"/>
        </w:rPr>
        <w:t>并不是专制主义之“人治”，而是</w:t>
      </w:r>
      <w:r w:rsidRPr="0066410C">
        <w:rPr>
          <w:rFonts w:hint="eastAsia"/>
          <w:color w:val="000000"/>
          <w:sz w:val="24"/>
        </w:rPr>
        <w:t>将天下民众之利作为根本目标，因而统治必须有利于</w:t>
      </w:r>
      <w:r w:rsidR="00DA4BDE" w:rsidRPr="0066410C">
        <w:rPr>
          <w:rFonts w:hint="eastAsia"/>
          <w:color w:val="000000"/>
          <w:sz w:val="24"/>
        </w:rPr>
        <w:t>全体</w:t>
      </w:r>
      <w:r w:rsidRPr="0066410C">
        <w:rPr>
          <w:rFonts w:hint="eastAsia"/>
          <w:color w:val="000000"/>
          <w:sz w:val="24"/>
        </w:rPr>
        <w:t>民众而非</w:t>
      </w:r>
      <w:r w:rsidR="00DA4BDE" w:rsidRPr="0066410C">
        <w:rPr>
          <w:rFonts w:hint="eastAsia"/>
          <w:color w:val="000000"/>
          <w:sz w:val="24"/>
        </w:rPr>
        <w:t>为</w:t>
      </w:r>
      <w:r w:rsidRPr="0066410C">
        <w:rPr>
          <w:rFonts w:hint="eastAsia"/>
          <w:color w:val="000000"/>
          <w:sz w:val="24"/>
        </w:rPr>
        <w:t>统治集团内部</w:t>
      </w:r>
      <w:r w:rsidR="00DA4BDE" w:rsidRPr="0066410C">
        <w:rPr>
          <w:rFonts w:hint="eastAsia"/>
          <w:color w:val="000000"/>
          <w:sz w:val="24"/>
        </w:rPr>
        <w:t>谋求私利。</w:t>
      </w:r>
      <w:r w:rsidRPr="0066410C">
        <w:rPr>
          <w:rFonts w:hint="eastAsia"/>
          <w:color w:val="000000"/>
          <w:sz w:val="24"/>
        </w:rPr>
        <w:t>“尚同之义”规则优先于行为的思想认为实现共同体的</w:t>
      </w:r>
      <w:r w:rsidR="00DA4BDE" w:rsidRPr="0066410C">
        <w:rPr>
          <w:rFonts w:hint="eastAsia"/>
          <w:color w:val="000000"/>
          <w:sz w:val="24"/>
        </w:rPr>
        <w:t>稳定</w:t>
      </w:r>
      <w:r w:rsidRPr="0066410C">
        <w:rPr>
          <w:rFonts w:hint="eastAsia"/>
          <w:color w:val="000000"/>
          <w:sz w:val="24"/>
        </w:rPr>
        <w:t>必须要经过一个</w:t>
      </w:r>
      <w:r w:rsidR="00DA4BDE" w:rsidRPr="0066410C">
        <w:rPr>
          <w:rFonts w:hint="eastAsia"/>
          <w:color w:val="000000"/>
          <w:sz w:val="24"/>
        </w:rPr>
        <w:t>不同主体间</w:t>
      </w:r>
      <w:r w:rsidRPr="0066410C">
        <w:rPr>
          <w:rFonts w:hint="eastAsia"/>
          <w:color w:val="000000"/>
          <w:sz w:val="24"/>
        </w:rPr>
        <w:t>利益</w:t>
      </w:r>
      <w:r w:rsidR="00DA4BDE" w:rsidRPr="0066410C">
        <w:rPr>
          <w:rFonts w:hint="eastAsia"/>
          <w:color w:val="000000"/>
          <w:sz w:val="24"/>
        </w:rPr>
        <w:t>整</w:t>
      </w:r>
      <w:r w:rsidRPr="0066410C">
        <w:rPr>
          <w:rFonts w:hint="eastAsia"/>
          <w:color w:val="000000"/>
          <w:sz w:val="24"/>
        </w:rPr>
        <w:t>合的过程</w:t>
      </w:r>
      <w:r w:rsidR="00FA729D" w:rsidRPr="0066410C">
        <w:rPr>
          <w:rFonts w:hint="eastAsia"/>
          <w:color w:val="000000"/>
          <w:sz w:val="24"/>
        </w:rPr>
        <w:t>，</w:t>
      </w:r>
      <w:r w:rsidRPr="0066410C">
        <w:rPr>
          <w:rFonts w:hint="eastAsia"/>
          <w:color w:val="000000"/>
          <w:sz w:val="24"/>
        </w:rPr>
        <w:t>形成</w:t>
      </w:r>
      <w:r w:rsidR="00FA729D" w:rsidRPr="0066410C">
        <w:rPr>
          <w:rFonts w:hint="eastAsia"/>
          <w:color w:val="000000"/>
          <w:sz w:val="24"/>
        </w:rPr>
        <w:t>内部的</w:t>
      </w:r>
      <w:r w:rsidRPr="0066410C">
        <w:rPr>
          <w:rFonts w:hint="eastAsia"/>
          <w:color w:val="000000"/>
          <w:sz w:val="24"/>
        </w:rPr>
        <w:t>统一意志，否则只会造成人与人之间的利益冲突与相互倾轧。</w:t>
      </w:r>
      <w:r w:rsidR="00FA729D" w:rsidRPr="0066410C">
        <w:rPr>
          <w:rFonts w:hint="eastAsia"/>
          <w:color w:val="000000"/>
          <w:sz w:val="24"/>
        </w:rPr>
        <w:t>两条路径分别代表了行为与规则之间的正反两个命题，若诉诸辩证法的观点，这也恰恰为合题的产生，亦即试图对二者之间的张力加以统合提供了可能，这一点将在后文加以论述。</w:t>
      </w:r>
    </w:p>
    <w:p w14:paraId="209F5EA2" w14:textId="77777777" w:rsidR="003B07ED" w:rsidRPr="0066410C" w:rsidRDefault="003B07ED" w:rsidP="003B07ED">
      <w:pPr>
        <w:pStyle w:val="2"/>
        <w:spacing w:before="156" w:line="360" w:lineRule="auto"/>
        <w:ind w:firstLine="480"/>
      </w:pPr>
      <w:bookmarkStart w:id="20" w:name="_Toc39088701"/>
      <w:r w:rsidRPr="0066410C">
        <w:rPr>
          <w:rFonts w:hint="eastAsia"/>
        </w:rPr>
        <w:t>（二）自我与他者的第一性问题</w:t>
      </w:r>
      <w:bookmarkEnd w:id="20"/>
    </w:p>
    <w:p w14:paraId="6B9C843C" w14:textId="5245B029" w:rsidR="00565F43" w:rsidRPr="0066410C" w:rsidRDefault="005F53C5" w:rsidP="00565F43">
      <w:pPr>
        <w:widowControl/>
        <w:spacing w:line="360" w:lineRule="auto"/>
        <w:ind w:firstLine="480"/>
        <w:rPr>
          <w:color w:val="000000"/>
          <w:sz w:val="24"/>
        </w:rPr>
      </w:pPr>
      <w:r w:rsidRPr="0066410C">
        <w:rPr>
          <w:rFonts w:hint="eastAsia"/>
          <w:color w:val="000000"/>
          <w:sz w:val="24"/>
        </w:rPr>
        <w:t>以主体的视角</w:t>
      </w:r>
      <w:r w:rsidR="002802EF" w:rsidRPr="0066410C">
        <w:rPr>
          <w:rFonts w:hint="eastAsia"/>
          <w:color w:val="000000"/>
          <w:sz w:val="24"/>
        </w:rPr>
        <w:t>来</w:t>
      </w:r>
      <w:r w:rsidRPr="0066410C">
        <w:rPr>
          <w:rFonts w:hint="eastAsia"/>
          <w:color w:val="000000"/>
          <w:sz w:val="24"/>
        </w:rPr>
        <w:t>探讨社会生活必然要</w:t>
      </w:r>
      <w:r w:rsidR="00A268F8" w:rsidRPr="0066410C">
        <w:rPr>
          <w:rFonts w:hint="eastAsia"/>
          <w:color w:val="000000"/>
          <w:sz w:val="24"/>
        </w:rPr>
        <w:t>关涉到</w:t>
      </w:r>
      <w:r w:rsidRPr="0066410C">
        <w:rPr>
          <w:rFonts w:hint="eastAsia"/>
          <w:color w:val="000000"/>
          <w:sz w:val="24"/>
        </w:rPr>
        <w:t>自我与他者的问题。他者是外在于自我的存在主体，相对于自我而言</w:t>
      </w:r>
      <w:r w:rsidR="00B74591" w:rsidRPr="0066410C">
        <w:rPr>
          <w:rFonts w:hint="eastAsia"/>
          <w:color w:val="000000"/>
          <w:sz w:val="24"/>
        </w:rPr>
        <w:t>，他者属于外部世界的事物，是主体自身认知的对象。探讨自我与他者的第一性问题不是一个本体论问题，因为从存在</w:t>
      </w:r>
      <w:r w:rsidR="00706769" w:rsidRPr="0066410C">
        <w:rPr>
          <w:rFonts w:hint="eastAsia"/>
          <w:color w:val="000000"/>
          <w:sz w:val="24"/>
        </w:rPr>
        <w:t>主体</w:t>
      </w:r>
      <w:r w:rsidR="00B74591" w:rsidRPr="0066410C">
        <w:rPr>
          <w:rFonts w:hint="eastAsia"/>
          <w:color w:val="000000"/>
          <w:sz w:val="24"/>
        </w:rPr>
        <w:lastRenderedPageBreak/>
        <w:t>自身的角度来看，二者间并不具有本原与派生的关系；这里也不打算从认识论角度探讨这一问题，因为优先认识自我还是优先认识他者取决于各种对于心灵世界与外在物理世界的不同理论立场，在此</w:t>
      </w:r>
      <w:r w:rsidR="00565F43" w:rsidRPr="0066410C">
        <w:rPr>
          <w:rFonts w:hint="eastAsia"/>
          <w:color w:val="000000"/>
          <w:sz w:val="24"/>
        </w:rPr>
        <w:t>略过不论；这里在“兼爱之义”与“尚同之义”张力的论域</w:t>
      </w:r>
      <w:r w:rsidR="002802EF" w:rsidRPr="0066410C">
        <w:rPr>
          <w:rFonts w:hint="eastAsia"/>
          <w:color w:val="000000"/>
          <w:sz w:val="24"/>
        </w:rPr>
        <w:t>下所</w:t>
      </w:r>
      <w:r w:rsidR="00565F43" w:rsidRPr="0066410C">
        <w:rPr>
          <w:rFonts w:hint="eastAsia"/>
          <w:color w:val="000000"/>
          <w:sz w:val="24"/>
        </w:rPr>
        <w:t>探讨的自我与他者第一性问题，更为关注的</w:t>
      </w:r>
      <w:r w:rsidR="002802EF" w:rsidRPr="0066410C">
        <w:rPr>
          <w:rFonts w:hint="eastAsia"/>
          <w:color w:val="000000"/>
          <w:sz w:val="24"/>
        </w:rPr>
        <w:t>在于</w:t>
      </w:r>
      <w:r w:rsidR="00565F43" w:rsidRPr="0066410C">
        <w:rPr>
          <w:rFonts w:hint="eastAsia"/>
          <w:color w:val="000000"/>
          <w:sz w:val="24"/>
        </w:rPr>
        <w:t>其政治哲学</w:t>
      </w:r>
      <w:r w:rsidR="002802EF" w:rsidRPr="0066410C">
        <w:rPr>
          <w:rFonts w:hint="eastAsia"/>
          <w:color w:val="000000"/>
          <w:sz w:val="24"/>
        </w:rPr>
        <w:t>之维</w:t>
      </w:r>
      <w:r w:rsidR="00706769" w:rsidRPr="0066410C">
        <w:rPr>
          <w:rFonts w:hint="eastAsia"/>
          <w:color w:val="000000"/>
          <w:sz w:val="24"/>
        </w:rPr>
        <w:t>。</w:t>
      </w:r>
    </w:p>
    <w:p w14:paraId="1434C1FB" w14:textId="77777777" w:rsidR="008D439A" w:rsidRPr="0066410C" w:rsidRDefault="003B07ED" w:rsidP="005C73F0">
      <w:pPr>
        <w:widowControl/>
        <w:spacing w:line="360" w:lineRule="auto"/>
        <w:ind w:firstLine="480"/>
        <w:rPr>
          <w:color w:val="000000"/>
          <w:sz w:val="24"/>
        </w:rPr>
      </w:pPr>
      <w:r w:rsidRPr="0066410C">
        <w:rPr>
          <w:rFonts w:hint="eastAsia"/>
          <w:color w:val="000000"/>
          <w:sz w:val="24"/>
        </w:rPr>
        <w:t>罗尔斯认为，古典功利主义个体幸福与群体幸福之间的联系在于，“达到功利主义的最自然方式（当然不是唯一方式），就是对作为一个整体的社会采取对一个人适用的合理选择原则。”</w:t>
      </w:r>
      <w:r w:rsidRPr="0066410C">
        <w:rPr>
          <w:color w:val="000000"/>
          <w:sz w:val="24"/>
          <w:vertAlign w:val="superscript"/>
        </w:rPr>
        <w:footnoteReference w:id="75"/>
      </w:r>
      <w:r w:rsidR="005C73F0" w:rsidRPr="0066410C">
        <w:rPr>
          <w:rFonts w:hint="eastAsia"/>
          <w:color w:val="000000"/>
          <w:sz w:val="24"/>
        </w:rPr>
        <w:t>这一“合理选择原则”的重要表现就是</w:t>
      </w:r>
      <w:r w:rsidRPr="0066410C">
        <w:rPr>
          <w:rFonts w:hint="eastAsia"/>
          <w:color w:val="000000"/>
          <w:sz w:val="24"/>
        </w:rPr>
        <w:t>密尔在自我与他者之间</w:t>
      </w:r>
      <w:r w:rsidR="005C73F0" w:rsidRPr="0066410C">
        <w:rPr>
          <w:rFonts w:hint="eastAsia"/>
          <w:color w:val="000000"/>
          <w:sz w:val="24"/>
        </w:rPr>
        <w:t>所</w:t>
      </w:r>
      <w:r w:rsidRPr="0066410C">
        <w:rPr>
          <w:rFonts w:hint="eastAsia"/>
          <w:color w:val="000000"/>
          <w:sz w:val="24"/>
        </w:rPr>
        <w:t>设立</w:t>
      </w:r>
      <w:r w:rsidR="005C73F0" w:rsidRPr="0066410C">
        <w:rPr>
          <w:rFonts w:hint="eastAsia"/>
          <w:color w:val="000000"/>
          <w:sz w:val="24"/>
        </w:rPr>
        <w:t>的</w:t>
      </w:r>
      <w:r w:rsidRPr="0066410C">
        <w:rPr>
          <w:rFonts w:hint="eastAsia"/>
          <w:color w:val="000000"/>
          <w:sz w:val="24"/>
        </w:rPr>
        <w:t>第三方，即严格中立的、非利益相关的、不偏不倚的仁慈旁观者</w:t>
      </w:r>
      <w:r w:rsidRPr="0066410C">
        <w:rPr>
          <w:rStyle w:val="af4"/>
          <w:color w:val="000000"/>
          <w:sz w:val="24"/>
        </w:rPr>
        <w:footnoteReference w:id="76"/>
      </w:r>
      <w:r w:rsidR="005C73F0" w:rsidRPr="0066410C">
        <w:rPr>
          <w:rFonts w:hint="eastAsia"/>
          <w:color w:val="000000"/>
          <w:sz w:val="24"/>
        </w:rPr>
        <w:t>。</w:t>
      </w:r>
      <w:r w:rsidRPr="0066410C">
        <w:rPr>
          <w:rFonts w:hint="eastAsia"/>
          <w:color w:val="000000"/>
          <w:sz w:val="24"/>
        </w:rPr>
        <w:t>在这一理论预设下“每个人的幸福对其本人来说都是一种善，因而公众幸福就是对所有的人的集体而言的善”</w:t>
      </w:r>
      <w:r w:rsidRPr="0066410C">
        <w:rPr>
          <w:rStyle w:val="af4"/>
          <w:color w:val="000000"/>
          <w:sz w:val="24"/>
        </w:rPr>
        <w:footnoteReference w:id="77"/>
      </w:r>
      <w:r w:rsidRPr="0066410C">
        <w:rPr>
          <w:rFonts w:hint="eastAsia"/>
          <w:color w:val="000000"/>
          <w:sz w:val="24"/>
        </w:rPr>
        <w:t>就成为了一个显而易见的事实</w:t>
      </w:r>
      <w:r w:rsidR="005C73F0" w:rsidRPr="0066410C">
        <w:rPr>
          <w:rFonts w:hint="eastAsia"/>
          <w:color w:val="000000"/>
          <w:sz w:val="24"/>
        </w:rPr>
        <w:t>——依赖于对他者欲望的认同，“仿佛这些欲望是他自己的一样”</w:t>
      </w:r>
      <w:r w:rsidR="005C73F0" w:rsidRPr="0066410C">
        <w:rPr>
          <w:color w:val="000000"/>
          <w:sz w:val="24"/>
          <w:vertAlign w:val="superscript"/>
        </w:rPr>
        <w:footnoteReference w:id="78"/>
      </w:r>
      <w:r w:rsidR="008D439A" w:rsidRPr="0066410C">
        <w:rPr>
          <w:rFonts w:hint="eastAsia"/>
          <w:color w:val="000000"/>
          <w:sz w:val="24"/>
        </w:rPr>
        <w:t>。</w:t>
      </w:r>
      <w:r w:rsidRPr="0066410C">
        <w:rPr>
          <w:rFonts w:hint="eastAsia"/>
          <w:color w:val="000000"/>
          <w:sz w:val="24"/>
        </w:rPr>
        <w:t>但</w:t>
      </w:r>
      <w:r w:rsidR="008D439A" w:rsidRPr="0066410C">
        <w:rPr>
          <w:rFonts w:hint="eastAsia"/>
          <w:color w:val="000000"/>
          <w:sz w:val="24"/>
        </w:rPr>
        <w:t>值得注意的是，</w:t>
      </w:r>
      <w:r w:rsidRPr="0066410C">
        <w:rPr>
          <w:rFonts w:hint="eastAsia"/>
          <w:color w:val="000000"/>
          <w:sz w:val="24"/>
        </w:rPr>
        <w:t>这一旁观者并不是依据某种外在规则而是其同情心进行裁决，因而也无法达到绝对的不偏不倚。</w:t>
      </w:r>
    </w:p>
    <w:p w14:paraId="086534FF" w14:textId="5683FFAB" w:rsidR="008D439A" w:rsidRPr="0066410C" w:rsidRDefault="005C73F0" w:rsidP="005C73F0">
      <w:pPr>
        <w:widowControl/>
        <w:spacing w:line="360" w:lineRule="auto"/>
        <w:ind w:firstLine="480"/>
        <w:rPr>
          <w:color w:val="000000"/>
          <w:sz w:val="24"/>
        </w:rPr>
      </w:pPr>
      <w:r w:rsidRPr="0066410C">
        <w:rPr>
          <w:rFonts w:hint="eastAsia"/>
          <w:color w:val="000000"/>
          <w:sz w:val="24"/>
        </w:rPr>
        <w:t>“兼爱之义”将天下视为一个整体，反对只爱自己不爱他人的“别爱”，</w:t>
      </w:r>
      <w:r w:rsidR="008D439A" w:rsidRPr="0066410C">
        <w:rPr>
          <w:rFonts w:hint="eastAsia"/>
          <w:color w:val="000000"/>
          <w:sz w:val="24"/>
        </w:rPr>
        <w:t>强调</w:t>
      </w:r>
      <w:r w:rsidRPr="0066410C">
        <w:rPr>
          <w:rFonts w:hint="eastAsia"/>
          <w:color w:val="000000"/>
          <w:sz w:val="24"/>
        </w:rPr>
        <w:t>为天下</w:t>
      </w:r>
      <w:r w:rsidR="008D439A" w:rsidRPr="0066410C">
        <w:rPr>
          <w:rFonts w:hint="eastAsia"/>
          <w:color w:val="000000"/>
          <w:sz w:val="24"/>
        </w:rPr>
        <w:t>民众</w:t>
      </w:r>
      <w:r w:rsidRPr="0066410C">
        <w:rPr>
          <w:rFonts w:hint="eastAsia"/>
          <w:color w:val="000000"/>
          <w:sz w:val="24"/>
        </w:rPr>
        <w:t>兴利除害，显示出对他者重要性的强调；</w:t>
      </w:r>
      <w:r w:rsidR="008D439A" w:rsidRPr="0066410C">
        <w:rPr>
          <w:rFonts w:hint="eastAsia"/>
          <w:color w:val="000000"/>
          <w:sz w:val="24"/>
        </w:rPr>
        <w:t>但另一方面，在墨子对“兼相爱、交相利”之法的解释中，同样可以看到上述古典功利主义</w:t>
      </w:r>
      <w:r w:rsidR="005715FE" w:rsidRPr="0066410C">
        <w:rPr>
          <w:rFonts w:hint="eastAsia"/>
          <w:color w:val="000000"/>
          <w:sz w:val="24"/>
        </w:rPr>
        <w:t>学说诉诸</w:t>
      </w:r>
      <w:r w:rsidR="001A6974" w:rsidRPr="0066410C">
        <w:rPr>
          <w:rFonts w:hint="eastAsia"/>
          <w:color w:val="000000"/>
          <w:sz w:val="24"/>
        </w:rPr>
        <w:t>理性之外</w:t>
      </w:r>
      <w:r w:rsidR="005715FE" w:rsidRPr="0066410C">
        <w:rPr>
          <w:rFonts w:hint="eastAsia"/>
          <w:color w:val="000000"/>
          <w:sz w:val="24"/>
        </w:rPr>
        <w:t>的共情之</w:t>
      </w:r>
      <w:r w:rsidR="008D439A" w:rsidRPr="0066410C">
        <w:rPr>
          <w:rFonts w:hint="eastAsia"/>
          <w:color w:val="000000"/>
          <w:sz w:val="24"/>
        </w:rPr>
        <w:t>倾向：</w:t>
      </w:r>
    </w:p>
    <w:p w14:paraId="24E40EB2" w14:textId="3D2AFC36" w:rsidR="008D439A" w:rsidRPr="0066410C" w:rsidRDefault="008D439A" w:rsidP="005C73F0">
      <w:pPr>
        <w:widowControl/>
        <w:spacing w:line="360" w:lineRule="auto"/>
        <w:ind w:firstLine="480"/>
        <w:rPr>
          <w:color w:val="000000"/>
          <w:sz w:val="24"/>
        </w:rPr>
      </w:pPr>
      <w:r w:rsidRPr="0066410C">
        <w:rPr>
          <w:rFonts w:ascii="仿宋" w:eastAsia="仿宋" w:hAnsi="仿宋" w:hint="eastAsia"/>
          <w:sz w:val="24"/>
        </w:rPr>
        <w:t>视人之国若视其国，视人之家若视其家，视人之身若视其身。（《兼爱中》）</w:t>
      </w:r>
      <w:r w:rsidRPr="0066410C">
        <w:rPr>
          <w:rStyle w:val="af4"/>
          <w:rFonts w:ascii="仿宋" w:eastAsia="仿宋" w:hAnsi="仿宋"/>
          <w:sz w:val="24"/>
        </w:rPr>
        <w:footnoteReference w:id="79"/>
      </w:r>
    </w:p>
    <w:p w14:paraId="551236E6" w14:textId="20F416BE" w:rsidR="00B94EF0" w:rsidRPr="0066410C" w:rsidRDefault="008D439A" w:rsidP="008D439A">
      <w:pPr>
        <w:widowControl/>
        <w:spacing w:line="360" w:lineRule="auto"/>
        <w:rPr>
          <w:color w:val="000000"/>
          <w:sz w:val="24"/>
        </w:rPr>
      </w:pPr>
      <w:r w:rsidRPr="0066410C">
        <w:rPr>
          <w:rFonts w:hint="eastAsia"/>
          <w:color w:val="000000"/>
          <w:sz w:val="24"/>
        </w:rPr>
        <w:t>“视人之</w:t>
      </w:r>
      <w:r w:rsidRPr="0066410C">
        <w:rPr>
          <w:rFonts w:hint="eastAsia"/>
          <w:color w:val="000000"/>
          <w:sz w:val="24"/>
        </w:rPr>
        <w:t>X</w:t>
      </w:r>
      <w:r w:rsidRPr="0066410C">
        <w:rPr>
          <w:rFonts w:hint="eastAsia"/>
          <w:color w:val="000000"/>
          <w:sz w:val="24"/>
        </w:rPr>
        <w:t>若视其</w:t>
      </w:r>
      <w:r w:rsidRPr="0066410C">
        <w:rPr>
          <w:rFonts w:hint="eastAsia"/>
          <w:color w:val="000000"/>
          <w:sz w:val="24"/>
        </w:rPr>
        <w:t>X</w:t>
      </w:r>
      <w:r w:rsidRPr="0066410C">
        <w:rPr>
          <w:rFonts w:hint="eastAsia"/>
          <w:color w:val="000000"/>
          <w:sz w:val="24"/>
        </w:rPr>
        <w:t>”的形式</w:t>
      </w:r>
      <w:r w:rsidR="005715FE" w:rsidRPr="0066410C">
        <w:rPr>
          <w:rFonts w:hint="eastAsia"/>
          <w:color w:val="000000"/>
          <w:sz w:val="24"/>
        </w:rPr>
        <w:t>意味着，如何对待他者应当参照如何对待自我这一标准</w:t>
      </w:r>
      <w:r w:rsidR="00934477" w:rsidRPr="0066410C">
        <w:rPr>
          <w:rFonts w:hint="eastAsia"/>
          <w:color w:val="000000"/>
          <w:sz w:val="24"/>
        </w:rPr>
        <w:t>，应当运用对待自我的态度和情感状态来对待他者</w:t>
      </w:r>
      <w:r w:rsidR="008A0E6C" w:rsidRPr="0066410C">
        <w:rPr>
          <w:rFonts w:hint="eastAsia"/>
          <w:color w:val="000000"/>
          <w:sz w:val="24"/>
        </w:rPr>
        <w:t>。</w:t>
      </w:r>
    </w:p>
    <w:p w14:paraId="3E8BAFFE" w14:textId="50ABBB83" w:rsidR="00B94EF0" w:rsidRPr="0066410C" w:rsidRDefault="001A6974" w:rsidP="000F2AF7">
      <w:pPr>
        <w:widowControl/>
        <w:spacing w:line="360" w:lineRule="auto"/>
        <w:ind w:firstLine="480"/>
        <w:rPr>
          <w:rFonts w:ascii="宋体" w:hAnsi="宋体"/>
          <w:sz w:val="24"/>
        </w:rPr>
      </w:pPr>
      <w:r w:rsidRPr="0066410C">
        <w:rPr>
          <w:rFonts w:ascii="宋体" w:hAnsi="宋体" w:hint="eastAsia"/>
          <w:sz w:val="24"/>
        </w:rPr>
        <w:lastRenderedPageBreak/>
        <w:t>传统</w:t>
      </w:r>
      <w:r w:rsidR="00934477" w:rsidRPr="0066410C">
        <w:rPr>
          <w:rFonts w:ascii="宋体" w:hAnsi="宋体" w:hint="eastAsia"/>
          <w:sz w:val="24"/>
        </w:rPr>
        <w:t>儒学</w:t>
      </w:r>
      <w:r w:rsidRPr="0066410C">
        <w:rPr>
          <w:rFonts w:ascii="宋体" w:hAnsi="宋体" w:hint="eastAsia"/>
          <w:sz w:val="24"/>
        </w:rPr>
        <w:t>支持</w:t>
      </w:r>
      <w:r w:rsidR="00934477" w:rsidRPr="0066410C">
        <w:rPr>
          <w:rFonts w:ascii="宋体" w:hAnsi="宋体" w:hint="eastAsia"/>
          <w:sz w:val="24"/>
        </w:rPr>
        <w:t>等级秩序</w:t>
      </w:r>
      <w:r w:rsidR="00D2302D" w:rsidRPr="0066410C">
        <w:rPr>
          <w:rFonts w:ascii="宋体" w:hAnsi="宋体" w:hint="eastAsia"/>
          <w:sz w:val="24"/>
        </w:rPr>
        <w:t>的存在</w:t>
      </w:r>
      <w:r w:rsidR="00934477" w:rsidRPr="0066410C">
        <w:rPr>
          <w:rFonts w:ascii="宋体" w:hAnsi="宋体" w:hint="eastAsia"/>
          <w:sz w:val="24"/>
        </w:rPr>
        <w:t>，墨子</w:t>
      </w:r>
      <w:r w:rsidRPr="0066410C">
        <w:rPr>
          <w:rFonts w:ascii="宋体" w:hAnsi="宋体" w:hint="eastAsia"/>
          <w:sz w:val="24"/>
        </w:rPr>
        <w:t>则</w:t>
      </w:r>
      <w:r w:rsidR="00934477" w:rsidRPr="0066410C">
        <w:rPr>
          <w:rFonts w:ascii="宋体" w:hAnsi="宋体" w:hint="eastAsia"/>
          <w:sz w:val="24"/>
        </w:rPr>
        <w:t>强调社会生活中的每个主体都应是爱与被爱的对象，实际上这种观点仍然预设了人之情感中自我相对于他者的第一性，外化在具体的道德实践中往往导致欲实现兼爱只能采取这样一种“复制”的方式进行</w:t>
      </w:r>
      <w:r w:rsidR="00BC4CCE" w:rsidRPr="0066410C">
        <w:rPr>
          <w:rFonts w:ascii="宋体" w:hAnsi="宋体" w:hint="eastAsia"/>
          <w:sz w:val="24"/>
        </w:rPr>
        <w:t>——不同于儒家</w:t>
      </w:r>
      <w:r w:rsidR="00BC4CCE" w:rsidRPr="0066410C">
        <w:rPr>
          <w:rFonts w:ascii="仿宋" w:eastAsia="仿宋" w:hAnsi="仿宋" w:hint="eastAsia"/>
          <w:sz w:val="24"/>
        </w:rPr>
        <w:t>“老吾老，以及人之老；幼吾幼，以及人之幼”</w:t>
      </w:r>
      <w:r w:rsidR="00D707DB" w:rsidRPr="0066410C">
        <w:rPr>
          <w:rFonts w:ascii="仿宋" w:eastAsia="仿宋" w:hAnsi="仿宋" w:hint="eastAsia"/>
          <w:sz w:val="24"/>
        </w:rPr>
        <w:t>（《孟子·梁惠王上》）</w:t>
      </w:r>
      <w:r w:rsidR="00D707DB" w:rsidRPr="0066410C">
        <w:rPr>
          <w:rStyle w:val="af4"/>
          <w:rFonts w:ascii="宋体" w:hAnsi="宋体"/>
          <w:sz w:val="24"/>
        </w:rPr>
        <w:footnoteReference w:id="80"/>
      </w:r>
      <w:r w:rsidR="001C48A2" w:rsidRPr="0066410C">
        <w:rPr>
          <w:rFonts w:ascii="宋体" w:hAnsi="宋体" w:hint="eastAsia"/>
          <w:sz w:val="24"/>
        </w:rPr>
        <w:t>从自我到他者的先后次第推扩之爱，墨子“兼爱之义”虽然同样有自我和他者的差别，但是自我与他者所得之爱的程度都是同等的，作为“复制”结果的他者受到的爱并不弱于主体对自我之爱。</w:t>
      </w:r>
      <w:r w:rsidR="004654C5" w:rsidRPr="0066410C">
        <w:rPr>
          <w:rFonts w:ascii="宋体" w:hAnsi="宋体" w:hint="eastAsia"/>
          <w:sz w:val="24"/>
        </w:rPr>
        <w:t>简言之，</w:t>
      </w:r>
      <w:r w:rsidR="00934477" w:rsidRPr="0066410C">
        <w:rPr>
          <w:rFonts w:ascii="宋体" w:hAnsi="宋体" w:hint="eastAsia"/>
          <w:sz w:val="24"/>
        </w:rPr>
        <w:t>“兼爱之义”在自我与他者的权衡中</w:t>
      </w:r>
      <w:r w:rsidR="004654C5" w:rsidRPr="0066410C">
        <w:rPr>
          <w:rFonts w:ascii="宋体" w:hAnsi="宋体" w:hint="eastAsia"/>
          <w:sz w:val="24"/>
        </w:rPr>
        <w:t>有强调他者的一面，但也无法回避人性中本有的</w:t>
      </w:r>
      <w:r w:rsidR="00934477" w:rsidRPr="0066410C">
        <w:rPr>
          <w:rFonts w:ascii="宋体" w:hAnsi="宋体" w:hint="eastAsia"/>
          <w:sz w:val="24"/>
        </w:rPr>
        <w:t>自我第一性，</w:t>
      </w:r>
      <w:r w:rsidR="004A73B4" w:rsidRPr="0066410C">
        <w:rPr>
          <w:rFonts w:ascii="宋体" w:hAnsi="宋体" w:hint="eastAsia"/>
          <w:sz w:val="24"/>
        </w:rPr>
        <w:t>在这个意义上“兼爱”的普遍性与“别爱”的特殊性可以相容</w:t>
      </w:r>
      <w:r w:rsidR="004A73B4" w:rsidRPr="0066410C">
        <w:rPr>
          <w:rStyle w:val="af4"/>
          <w:rFonts w:ascii="宋体" w:hAnsi="宋体"/>
          <w:sz w:val="24"/>
        </w:rPr>
        <w:footnoteReference w:id="81"/>
      </w:r>
      <w:r w:rsidR="004A73B4" w:rsidRPr="0066410C">
        <w:rPr>
          <w:rFonts w:ascii="宋体" w:hAnsi="宋体" w:hint="eastAsia"/>
          <w:sz w:val="24"/>
        </w:rPr>
        <w:t>，</w:t>
      </w:r>
      <w:r w:rsidR="004654C5" w:rsidRPr="0066410C">
        <w:rPr>
          <w:rFonts w:ascii="宋体" w:hAnsi="宋体" w:hint="eastAsia"/>
          <w:sz w:val="24"/>
        </w:rPr>
        <w:t>因而</w:t>
      </w:r>
      <w:r w:rsidR="00934477" w:rsidRPr="0066410C">
        <w:rPr>
          <w:rFonts w:ascii="宋体" w:hAnsi="宋体" w:hint="eastAsia"/>
          <w:sz w:val="24"/>
        </w:rPr>
        <w:t>并不是绝对不偏不倚的裁判者，没有达到“民胞物与”之境界，更不</w:t>
      </w:r>
      <w:r w:rsidR="004654C5" w:rsidRPr="0066410C">
        <w:rPr>
          <w:rFonts w:ascii="宋体" w:hAnsi="宋体" w:hint="eastAsia"/>
          <w:sz w:val="24"/>
        </w:rPr>
        <w:t>及释氏</w:t>
      </w:r>
      <w:r w:rsidR="00934477" w:rsidRPr="0066410C">
        <w:rPr>
          <w:rFonts w:ascii="宋体" w:hAnsi="宋体" w:hint="eastAsia"/>
          <w:sz w:val="24"/>
        </w:rPr>
        <w:t>“普度众生”之慈悲。</w:t>
      </w:r>
    </w:p>
    <w:p w14:paraId="5EA36BBC" w14:textId="198BBE1C" w:rsidR="003B07ED" w:rsidRPr="0066410C" w:rsidRDefault="00B62AF1" w:rsidP="003B07ED">
      <w:pPr>
        <w:widowControl/>
        <w:spacing w:line="360" w:lineRule="auto"/>
        <w:ind w:firstLine="480"/>
        <w:rPr>
          <w:rFonts w:ascii="宋体" w:hAnsi="宋体"/>
          <w:sz w:val="24"/>
        </w:rPr>
      </w:pPr>
      <w:r w:rsidRPr="0066410C">
        <w:rPr>
          <w:rFonts w:hint="eastAsia"/>
          <w:color w:val="000000"/>
          <w:sz w:val="24"/>
        </w:rPr>
        <w:t>与此相异，“尚同之义”则表现出较为彻底的他者第一性观点。</w:t>
      </w:r>
      <w:r w:rsidR="00A51393" w:rsidRPr="0066410C">
        <w:rPr>
          <w:rFonts w:ascii="宋体" w:hAnsi="宋体" w:hint="eastAsia"/>
          <w:sz w:val="24"/>
        </w:rPr>
        <w:t>契约论的根本基点在于权利观念，基于公意的共同体的建立为无往不在枷锁之中的人们提供了实现个体自由的可能性；但墨子</w:t>
      </w:r>
      <w:r w:rsidR="00310E85" w:rsidRPr="0066410C">
        <w:rPr>
          <w:rFonts w:ascii="宋体" w:hAnsi="宋体" w:hint="eastAsia"/>
          <w:sz w:val="24"/>
        </w:rPr>
        <w:t>政治哲学在这一点上</w:t>
      </w:r>
      <w:r w:rsidR="00D2302D" w:rsidRPr="0066410C">
        <w:rPr>
          <w:rFonts w:ascii="宋体" w:hAnsi="宋体" w:hint="eastAsia"/>
          <w:sz w:val="24"/>
        </w:rPr>
        <w:t>则</w:t>
      </w:r>
      <w:r w:rsidR="00310E85" w:rsidRPr="0066410C">
        <w:rPr>
          <w:rFonts w:ascii="宋体" w:hAnsi="宋体" w:hint="eastAsia"/>
          <w:sz w:val="24"/>
        </w:rPr>
        <w:t>与契约论</w:t>
      </w:r>
      <w:r w:rsidR="00A51393" w:rsidRPr="0066410C">
        <w:rPr>
          <w:rFonts w:hint="eastAsia"/>
          <w:color w:val="000000"/>
          <w:sz w:val="24"/>
        </w:rPr>
        <w:t>“貌合神离”</w:t>
      </w:r>
      <w:r w:rsidR="00D2302D" w:rsidRPr="0066410C">
        <w:rPr>
          <w:rFonts w:hint="eastAsia"/>
          <w:color w:val="000000"/>
          <w:sz w:val="24"/>
        </w:rPr>
        <w:t>——所谓“貌合”是说，</w:t>
      </w:r>
      <w:r w:rsidR="00142B32">
        <w:rPr>
          <w:rFonts w:hint="eastAsia"/>
          <w:color w:val="000000"/>
          <w:sz w:val="24"/>
        </w:rPr>
        <w:t>以</w:t>
      </w:r>
      <w:r w:rsidR="00310E85" w:rsidRPr="0066410C">
        <w:rPr>
          <w:rFonts w:hint="eastAsia"/>
          <w:color w:val="000000"/>
          <w:sz w:val="24"/>
        </w:rPr>
        <w:t>与霍布斯相类似的</w:t>
      </w:r>
      <w:r w:rsidRPr="0066410C">
        <w:rPr>
          <w:rFonts w:hint="eastAsia"/>
          <w:color w:val="000000"/>
          <w:sz w:val="24"/>
        </w:rPr>
        <w:t>原初状态</w:t>
      </w:r>
      <w:r w:rsidR="00310E85" w:rsidRPr="0066410C">
        <w:rPr>
          <w:rFonts w:hint="eastAsia"/>
          <w:color w:val="000000"/>
          <w:sz w:val="24"/>
        </w:rPr>
        <w:t>（自然状态）</w:t>
      </w:r>
      <w:r w:rsidR="00142B32">
        <w:rPr>
          <w:rFonts w:hint="eastAsia"/>
          <w:color w:val="000000"/>
          <w:sz w:val="24"/>
        </w:rPr>
        <w:t>为基点</w:t>
      </w:r>
      <w:r w:rsidRPr="0066410C">
        <w:rPr>
          <w:rFonts w:hint="eastAsia"/>
          <w:color w:val="000000"/>
          <w:sz w:val="24"/>
        </w:rPr>
        <w:t>，反对仅仅从个人利益诉求出发导致的相互非难争斗的状态</w:t>
      </w:r>
      <w:r w:rsidR="00D2302D" w:rsidRPr="0066410C">
        <w:rPr>
          <w:rFonts w:hint="eastAsia"/>
          <w:color w:val="000000"/>
          <w:sz w:val="24"/>
        </w:rPr>
        <w:t>；所谓“神离”则指，</w:t>
      </w:r>
      <w:r w:rsidR="00D25D4D" w:rsidRPr="0066410C">
        <w:rPr>
          <w:rFonts w:hint="eastAsia"/>
          <w:color w:val="000000"/>
          <w:sz w:val="24"/>
        </w:rPr>
        <w:t>墨氏</w:t>
      </w:r>
      <w:r w:rsidRPr="0066410C">
        <w:rPr>
          <w:rFonts w:hint="eastAsia"/>
          <w:color w:val="000000"/>
          <w:sz w:val="24"/>
        </w:rPr>
        <w:t>思想并不具备</w:t>
      </w:r>
      <w:r w:rsidR="000F2AF7" w:rsidRPr="0066410C">
        <w:rPr>
          <w:rFonts w:hint="eastAsia"/>
          <w:color w:val="000000"/>
          <w:sz w:val="24"/>
        </w:rPr>
        <w:t>对</w:t>
      </w:r>
      <w:r w:rsidRPr="0066410C">
        <w:rPr>
          <w:rFonts w:hint="eastAsia"/>
          <w:color w:val="000000"/>
          <w:sz w:val="24"/>
        </w:rPr>
        <w:t>个人</w:t>
      </w:r>
      <w:r w:rsidR="000F2AF7" w:rsidRPr="0066410C">
        <w:rPr>
          <w:rFonts w:hint="eastAsia"/>
          <w:color w:val="000000"/>
          <w:sz w:val="24"/>
        </w:rPr>
        <w:t>作为</w:t>
      </w:r>
      <w:r w:rsidRPr="0066410C">
        <w:rPr>
          <w:rFonts w:hint="eastAsia"/>
          <w:color w:val="000000"/>
          <w:sz w:val="24"/>
        </w:rPr>
        <w:t>权利主体</w:t>
      </w:r>
      <w:r w:rsidR="00D25D4D" w:rsidRPr="0066410C">
        <w:rPr>
          <w:rFonts w:hint="eastAsia"/>
          <w:color w:val="000000"/>
          <w:sz w:val="24"/>
        </w:rPr>
        <w:t>层面的</w:t>
      </w:r>
      <w:r w:rsidRPr="0066410C">
        <w:rPr>
          <w:rFonts w:hint="eastAsia"/>
          <w:color w:val="000000"/>
          <w:sz w:val="24"/>
        </w:rPr>
        <w:t>理解</w:t>
      </w:r>
      <w:r w:rsidR="00D25D4D" w:rsidRPr="0066410C">
        <w:rPr>
          <w:rFonts w:hint="eastAsia"/>
          <w:color w:val="000000"/>
          <w:sz w:val="24"/>
        </w:rPr>
        <w:t>，主张</w:t>
      </w:r>
      <w:r w:rsidR="00D25D4D" w:rsidRPr="0066410C">
        <w:rPr>
          <w:rFonts w:ascii="宋体" w:hAnsi="宋体" w:hint="eastAsia"/>
          <w:sz w:val="24"/>
        </w:rPr>
        <w:t>为社会成员确立共同遵守的规范性标准，更加强调外在于自我的他者之维，根本上来说体现出借助规则</w:t>
      </w:r>
      <w:r w:rsidR="00E60585" w:rsidRPr="0066410C">
        <w:rPr>
          <w:rFonts w:ascii="宋体" w:hAnsi="宋体" w:hint="eastAsia"/>
          <w:sz w:val="24"/>
        </w:rPr>
        <w:t>的力量</w:t>
      </w:r>
      <w:r w:rsidR="00505CAF" w:rsidRPr="0066410C">
        <w:rPr>
          <w:rFonts w:ascii="宋体" w:hAnsi="宋体" w:hint="eastAsia"/>
          <w:sz w:val="24"/>
        </w:rPr>
        <w:t>追求</w:t>
      </w:r>
      <w:r w:rsidR="00D25D4D" w:rsidRPr="0066410C">
        <w:rPr>
          <w:rFonts w:ascii="宋体" w:hAnsi="宋体" w:hint="eastAsia"/>
          <w:sz w:val="24"/>
        </w:rPr>
        <w:t>“国家百姓之利”的</w:t>
      </w:r>
      <w:r w:rsidR="00505CAF" w:rsidRPr="0066410C">
        <w:rPr>
          <w:rFonts w:ascii="宋体" w:hAnsi="宋体" w:hint="eastAsia"/>
          <w:sz w:val="24"/>
        </w:rPr>
        <w:t>趋向</w:t>
      </w:r>
      <w:r w:rsidR="00D25D4D" w:rsidRPr="0066410C">
        <w:rPr>
          <w:rFonts w:ascii="宋体" w:hAnsi="宋体" w:hint="eastAsia"/>
          <w:sz w:val="24"/>
        </w:rPr>
        <w:t>。</w:t>
      </w:r>
      <w:r w:rsidR="00706769" w:rsidRPr="0066410C">
        <w:rPr>
          <w:rFonts w:ascii="宋体" w:hAnsi="宋体" w:hint="eastAsia"/>
          <w:sz w:val="24"/>
        </w:rPr>
        <w:t>因此，从政治哲学主体间性的视角来看，</w:t>
      </w:r>
      <w:r w:rsidR="00706769" w:rsidRPr="0066410C">
        <w:rPr>
          <w:rFonts w:hint="eastAsia"/>
          <w:color w:val="000000"/>
          <w:sz w:val="24"/>
        </w:rPr>
        <w:t>“兼爱之义”与“尚同之义”的张力</w:t>
      </w:r>
      <w:r w:rsidR="009569C1" w:rsidRPr="0066410C">
        <w:rPr>
          <w:rFonts w:hint="eastAsia"/>
          <w:color w:val="000000"/>
          <w:sz w:val="24"/>
        </w:rPr>
        <w:t>可概括为</w:t>
      </w:r>
      <w:r w:rsidR="00FF5CEE" w:rsidRPr="0066410C">
        <w:rPr>
          <w:rFonts w:hint="eastAsia"/>
          <w:color w:val="000000"/>
          <w:sz w:val="24"/>
        </w:rPr>
        <w:t>程度较弱</w:t>
      </w:r>
      <w:r w:rsidR="009569C1" w:rsidRPr="0066410C">
        <w:rPr>
          <w:rFonts w:hint="eastAsia"/>
          <w:color w:val="000000"/>
          <w:sz w:val="24"/>
        </w:rPr>
        <w:t>的自我第一性与</w:t>
      </w:r>
      <w:r w:rsidR="00FF5CEE" w:rsidRPr="0066410C">
        <w:rPr>
          <w:rFonts w:hint="eastAsia"/>
          <w:color w:val="000000"/>
          <w:sz w:val="24"/>
        </w:rPr>
        <w:t>程度较强</w:t>
      </w:r>
      <w:r w:rsidR="009569C1" w:rsidRPr="0066410C">
        <w:rPr>
          <w:rFonts w:hint="eastAsia"/>
          <w:color w:val="000000"/>
          <w:sz w:val="24"/>
        </w:rPr>
        <w:t>的他者第一性之间的张力。</w:t>
      </w:r>
    </w:p>
    <w:p w14:paraId="51879474" w14:textId="707EFF80" w:rsidR="003B07ED" w:rsidRPr="0066410C" w:rsidRDefault="003B07ED" w:rsidP="003B07ED">
      <w:pPr>
        <w:pStyle w:val="2"/>
        <w:spacing w:before="156" w:line="360" w:lineRule="auto"/>
        <w:ind w:firstLine="480"/>
      </w:pPr>
      <w:bookmarkStart w:id="21" w:name="_Toc39088702"/>
      <w:r w:rsidRPr="0066410C">
        <w:rPr>
          <w:rFonts w:hint="eastAsia"/>
        </w:rPr>
        <w:t>（三）平等与</w:t>
      </w:r>
      <w:r w:rsidR="0004320B" w:rsidRPr="0066410C">
        <w:rPr>
          <w:rFonts w:hint="eastAsia"/>
        </w:rPr>
        <w:t>分化</w:t>
      </w:r>
      <w:r w:rsidRPr="0066410C">
        <w:rPr>
          <w:rFonts w:hint="eastAsia"/>
        </w:rPr>
        <w:t>的</w:t>
      </w:r>
      <w:r w:rsidR="0004320B" w:rsidRPr="0066410C">
        <w:rPr>
          <w:rFonts w:hint="eastAsia"/>
        </w:rPr>
        <w:t>合理</w:t>
      </w:r>
      <w:r w:rsidRPr="0066410C">
        <w:rPr>
          <w:rFonts w:hint="eastAsia"/>
        </w:rPr>
        <w:t>性问题</w:t>
      </w:r>
      <w:bookmarkEnd w:id="21"/>
    </w:p>
    <w:p w14:paraId="59571230" w14:textId="0E92C01C" w:rsidR="003B07ED" w:rsidRPr="0066410C" w:rsidRDefault="003B07ED">
      <w:pPr>
        <w:widowControl/>
        <w:spacing w:line="360" w:lineRule="auto"/>
        <w:ind w:firstLine="480"/>
        <w:rPr>
          <w:color w:val="000000"/>
          <w:sz w:val="24"/>
        </w:rPr>
      </w:pPr>
      <w:r w:rsidRPr="0066410C">
        <w:rPr>
          <w:rFonts w:hint="eastAsia"/>
          <w:color w:val="000000"/>
          <w:sz w:val="24"/>
        </w:rPr>
        <w:t>墨子</w:t>
      </w:r>
      <w:r w:rsidR="00EC3765" w:rsidRPr="0066410C">
        <w:rPr>
          <w:rFonts w:hint="eastAsia"/>
          <w:color w:val="000000"/>
          <w:sz w:val="24"/>
        </w:rPr>
        <w:t>“兼爱之义”与“尚同之义”的内在张力</w:t>
      </w:r>
      <w:r w:rsidR="0074149F" w:rsidRPr="0066410C">
        <w:rPr>
          <w:rFonts w:hint="eastAsia"/>
          <w:color w:val="000000"/>
          <w:sz w:val="24"/>
        </w:rPr>
        <w:t>还涉及到政治哲学视阈下对平等</w:t>
      </w:r>
      <w:r w:rsidRPr="0066410C">
        <w:rPr>
          <w:rFonts w:hint="eastAsia"/>
          <w:color w:val="000000"/>
          <w:sz w:val="24"/>
        </w:rPr>
        <w:t>问题的反思，这种反思与其说是从《墨子》文本中直接提炼的问题，不如说是</w:t>
      </w:r>
      <w:r w:rsidR="0074149F" w:rsidRPr="0066410C">
        <w:rPr>
          <w:rFonts w:hint="eastAsia"/>
          <w:color w:val="000000"/>
          <w:sz w:val="24"/>
        </w:rPr>
        <w:t>对墨子思想整体加以分析后进行的更深层次的思考。</w:t>
      </w:r>
    </w:p>
    <w:p w14:paraId="517E726F" w14:textId="7C8B0B4F" w:rsidR="004F46A2" w:rsidRDefault="0074149F" w:rsidP="008423E5">
      <w:pPr>
        <w:widowControl/>
        <w:spacing w:line="360" w:lineRule="auto"/>
        <w:ind w:firstLine="480"/>
        <w:rPr>
          <w:color w:val="000000"/>
          <w:sz w:val="24"/>
        </w:rPr>
      </w:pPr>
      <w:r w:rsidRPr="0066410C">
        <w:rPr>
          <w:rFonts w:hint="eastAsia"/>
          <w:color w:val="000000"/>
          <w:sz w:val="24"/>
        </w:rPr>
        <w:t>对“平等”这一范畴的</w:t>
      </w:r>
      <w:r w:rsidR="008C5B97">
        <w:rPr>
          <w:rFonts w:hint="eastAsia"/>
          <w:color w:val="000000"/>
          <w:sz w:val="24"/>
        </w:rPr>
        <w:t>含义</w:t>
      </w:r>
      <w:r w:rsidRPr="0066410C">
        <w:rPr>
          <w:rFonts w:hint="eastAsia"/>
          <w:color w:val="000000"/>
          <w:sz w:val="24"/>
        </w:rPr>
        <w:t>，</w:t>
      </w:r>
      <w:r w:rsidR="00E0053E" w:rsidRPr="00E0053E">
        <w:rPr>
          <w:rFonts w:hint="eastAsia"/>
          <w:color w:val="000000"/>
          <w:sz w:val="24"/>
        </w:rPr>
        <w:t>安德鲁·</w:t>
      </w:r>
      <w:r w:rsidR="00E0053E">
        <w:rPr>
          <w:rFonts w:hint="eastAsia"/>
          <w:color w:val="000000"/>
          <w:sz w:val="24"/>
        </w:rPr>
        <w:t>海伍德</w:t>
      </w:r>
      <w:r w:rsidR="00F24605">
        <w:rPr>
          <w:rFonts w:hint="eastAsia"/>
          <w:color w:val="000000"/>
          <w:sz w:val="24"/>
        </w:rPr>
        <w:t>（</w:t>
      </w:r>
      <w:r w:rsidR="00E0053E" w:rsidRPr="00E0053E">
        <w:rPr>
          <w:rFonts w:hint="eastAsia"/>
          <w:color w:val="000000"/>
          <w:sz w:val="24"/>
        </w:rPr>
        <w:t>Andrew Heywood</w:t>
      </w:r>
      <w:r w:rsidR="00F24605">
        <w:rPr>
          <w:rFonts w:hint="eastAsia"/>
          <w:color w:val="000000"/>
          <w:sz w:val="24"/>
        </w:rPr>
        <w:t>）</w:t>
      </w:r>
      <w:r w:rsidR="000B52A2" w:rsidRPr="0066410C">
        <w:rPr>
          <w:rFonts w:hint="eastAsia"/>
          <w:color w:val="000000"/>
          <w:sz w:val="24"/>
        </w:rPr>
        <w:t>从</w:t>
      </w:r>
      <w:r w:rsidRPr="0066410C">
        <w:rPr>
          <w:rFonts w:hint="eastAsia"/>
          <w:color w:val="000000"/>
          <w:sz w:val="24"/>
        </w:rPr>
        <w:t>两个</w:t>
      </w:r>
      <w:r w:rsidR="000B52A2" w:rsidRPr="0066410C">
        <w:rPr>
          <w:rFonts w:hint="eastAsia"/>
          <w:color w:val="000000"/>
          <w:sz w:val="24"/>
        </w:rPr>
        <w:t>方面</w:t>
      </w:r>
      <w:r w:rsidR="00E10596">
        <w:rPr>
          <w:rFonts w:hint="eastAsia"/>
          <w:color w:val="000000"/>
          <w:sz w:val="24"/>
        </w:rPr>
        <w:t>进行</w:t>
      </w:r>
      <w:r w:rsidR="008C5B97">
        <w:rPr>
          <w:rFonts w:hint="eastAsia"/>
          <w:color w:val="000000"/>
          <w:sz w:val="24"/>
        </w:rPr>
        <w:t>了分析</w:t>
      </w:r>
      <w:r w:rsidRPr="0066410C">
        <w:rPr>
          <w:rFonts w:hint="eastAsia"/>
          <w:color w:val="000000"/>
          <w:sz w:val="24"/>
        </w:rPr>
        <w:t>：一方面是</w:t>
      </w:r>
      <w:r w:rsidR="000B52A2" w:rsidRPr="0066410C">
        <w:rPr>
          <w:rFonts w:hint="eastAsia"/>
          <w:color w:val="000000"/>
          <w:sz w:val="24"/>
        </w:rPr>
        <w:t>表面上的，即</w:t>
      </w:r>
      <w:r w:rsidR="00C70782">
        <w:rPr>
          <w:rFonts w:hint="eastAsia"/>
          <w:color w:val="000000"/>
          <w:sz w:val="24"/>
        </w:rPr>
        <w:t>每个社会成员</w:t>
      </w:r>
      <w:r w:rsidR="000B52A2" w:rsidRPr="0066410C">
        <w:rPr>
          <w:rFonts w:hint="eastAsia"/>
          <w:color w:val="000000"/>
          <w:sz w:val="24"/>
        </w:rPr>
        <w:t>所拥有的身份和地位上的平等，在一个政治体系当中是否处在同一层级和起点，可以概括为“形式平等”</w:t>
      </w:r>
      <w:r w:rsidR="000B52A2" w:rsidRPr="0066410C">
        <w:rPr>
          <w:rFonts w:hint="eastAsia"/>
          <w:color w:val="000000"/>
          <w:sz w:val="24"/>
        </w:rPr>
        <w:lastRenderedPageBreak/>
        <w:t>(</w:t>
      </w:r>
      <w:r w:rsidR="000B52A2" w:rsidRPr="0066410C">
        <w:rPr>
          <w:color w:val="000000"/>
          <w:sz w:val="24"/>
        </w:rPr>
        <w:t>formal equality)</w:t>
      </w:r>
      <w:r w:rsidR="007955B4">
        <w:rPr>
          <w:rFonts w:hint="eastAsia"/>
          <w:color w:val="000000"/>
          <w:sz w:val="24"/>
        </w:rPr>
        <w:t>，突出表现为法律意义上的平等和政治权利上的平等，如西方选举制民主政体下公民普选权即反映了“形式平等”</w:t>
      </w:r>
      <w:r w:rsidR="000B52A2" w:rsidRPr="0066410C">
        <w:rPr>
          <w:rFonts w:hint="eastAsia"/>
          <w:color w:val="000000"/>
          <w:sz w:val="24"/>
        </w:rPr>
        <w:t>；另一方面则是实质性的，即不同主体是否具有</w:t>
      </w:r>
      <w:r w:rsidR="00F24605">
        <w:rPr>
          <w:rFonts w:hint="eastAsia"/>
          <w:color w:val="000000"/>
          <w:sz w:val="24"/>
        </w:rPr>
        <w:t>伦理</w:t>
      </w:r>
      <w:r w:rsidR="000B52A2" w:rsidRPr="0066410C">
        <w:rPr>
          <w:rFonts w:hint="eastAsia"/>
          <w:color w:val="000000"/>
          <w:sz w:val="24"/>
        </w:rPr>
        <w:t>价值层面</w:t>
      </w:r>
      <w:r w:rsidR="00F24605">
        <w:rPr>
          <w:rFonts w:hint="eastAsia"/>
          <w:color w:val="000000"/>
          <w:sz w:val="24"/>
        </w:rPr>
        <w:t>的</w:t>
      </w:r>
      <w:r w:rsidR="000B52A2" w:rsidRPr="0066410C">
        <w:rPr>
          <w:rFonts w:hint="eastAsia"/>
          <w:color w:val="000000"/>
          <w:sz w:val="24"/>
        </w:rPr>
        <w:t>本质属性平等，可以概括为“根本平等”</w:t>
      </w:r>
      <w:r w:rsidR="000B52A2" w:rsidRPr="0066410C">
        <w:rPr>
          <w:rFonts w:hint="eastAsia"/>
          <w:color w:val="000000"/>
          <w:sz w:val="24"/>
        </w:rPr>
        <w:t>(foundational</w:t>
      </w:r>
      <w:r w:rsidR="000B52A2" w:rsidRPr="0066410C">
        <w:rPr>
          <w:color w:val="000000"/>
          <w:sz w:val="24"/>
        </w:rPr>
        <w:t xml:space="preserve"> </w:t>
      </w:r>
      <w:r w:rsidR="000B52A2" w:rsidRPr="0066410C">
        <w:rPr>
          <w:rFonts w:hint="eastAsia"/>
          <w:color w:val="000000"/>
          <w:sz w:val="24"/>
        </w:rPr>
        <w:t>equality</w:t>
      </w:r>
      <w:r w:rsidR="000B52A2" w:rsidRPr="0066410C">
        <w:rPr>
          <w:color w:val="000000"/>
          <w:sz w:val="24"/>
        </w:rPr>
        <w:t>)</w:t>
      </w:r>
      <w:r w:rsidR="000B52A2" w:rsidRPr="0066410C">
        <w:rPr>
          <w:rStyle w:val="af4"/>
          <w:color w:val="000000"/>
          <w:sz w:val="24"/>
        </w:rPr>
        <w:footnoteReference w:id="82"/>
      </w:r>
      <w:r w:rsidR="000B52A2" w:rsidRPr="0066410C">
        <w:rPr>
          <w:rFonts w:hint="eastAsia"/>
          <w:color w:val="000000"/>
          <w:sz w:val="24"/>
        </w:rPr>
        <w:t>。</w:t>
      </w:r>
      <w:r w:rsidR="00E10596">
        <w:rPr>
          <w:rFonts w:hint="eastAsia"/>
          <w:color w:val="000000"/>
          <w:sz w:val="24"/>
        </w:rPr>
        <w:t>借鉴这一</w:t>
      </w:r>
      <w:r w:rsidR="008C5B97">
        <w:rPr>
          <w:rFonts w:hint="eastAsia"/>
          <w:color w:val="000000"/>
          <w:sz w:val="24"/>
        </w:rPr>
        <w:t>理论范式，</w:t>
      </w:r>
      <w:r w:rsidR="003225A4">
        <w:rPr>
          <w:rFonts w:hint="eastAsia"/>
          <w:color w:val="000000"/>
          <w:sz w:val="24"/>
        </w:rPr>
        <w:t>笔者认为</w:t>
      </w:r>
      <w:r w:rsidR="001C10F6" w:rsidRPr="0066410C">
        <w:rPr>
          <w:rFonts w:hint="eastAsia"/>
          <w:color w:val="000000"/>
          <w:sz w:val="24"/>
        </w:rPr>
        <w:t>与“平等”相</w:t>
      </w:r>
      <w:r w:rsidR="00583507">
        <w:rPr>
          <w:rFonts w:hint="eastAsia"/>
          <w:color w:val="000000"/>
          <w:sz w:val="24"/>
        </w:rPr>
        <w:t>对立</w:t>
      </w:r>
      <w:r w:rsidR="001C10F6" w:rsidRPr="0066410C">
        <w:rPr>
          <w:rFonts w:hint="eastAsia"/>
          <w:color w:val="000000"/>
          <w:sz w:val="24"/>
        </w:rPr>
        <w:t>的范畴</w:t>
      </w:r>
      <w:r w:rsidR="00583507">
        <w:rPr>
          <w:rFonts w:hint="eastAsia"/>
          <w:color w:val="000000"/>
          <w:sz w:val="24"/>
        </w:rPr>
        <w:t>，不能简单地采用“不平等”这一绝对否定性的</w:t>
      </w:r>
      <w:r w:rsidR="007955B4">
        <w:rPr>
          <w:rFonts w:hint="eastAsia"/>
          <w:color w:val="000000"/>
          <w:sz w:val="24"/>
        </w:rPr>
        <w:t>价值判断</w:t>
      </w:r>
      <w:r w:rsidR="00583507">
        <w:rPr>
          <w:rFonts w:hint="eastAsia"/>
          <w:color w:val="000000"/>
          <w:sz w:val="24"/>
        </w:rPr>
        <w:t>，而是同样具有海伍德理论中两个层面的含义，</w:t>
      </w:r>
      <w:r w:rsidR="007955B4">
        <w:rPr>
          <w:rFonts w:hint="eastAsia"/>
          <w:color w:val="000000"/>
          <w:sz w:val="24"/>
        </w:rPr>
        <w:t>故本文</w:t>
      </w:r>
      <w:r w:rsidR="00972D82" w:rsidRPr="0066410C">
        <w:rPr>
          <w:rFonts w:hint="eastAsia"/>
          <w:color w:val="000000"/>
          <w:sz w:val="24"/>
        </w:rPr>
        <w:t>以“分化”</w:t>
      </w:r>
      <w:r w:rsidR="00972D82" w:rsidRPr="0066410C">
        <w:rPr>
          <w:rFonts w:hint="eastAsia"/>
          <w:color w:val="000000"/>
          <w:sz w:val="24"/>
        </w:rPr>
        <w:t>(</w:t>
      </w:r>
      <w:r w:rsidR="00972D82" w:rsidRPr="0066410C">
        <w:rPr>
          <w:color w:val="000000"/>
          <w:sz w:val="24"/>
        </w:rPr>
        <w:t>differentiation)</w:t>
      </w:r>
      <w:r w:rsidR="00972D82" w:rsidRPr="0066410C">
        <w:rPr>
          <w:rFonts w:hint="eastAsia"/>
          <w:color w:val="000000"/>
          <w:sz w:val="24"/>
        </w:rPr>
        <w:t>这一语词加以表述——</w:t>
      </w:r>
      <w:r w:rsidR="007955B4">
        <w:rPr>
          <w:rFonts w:hint="eastAsia"/>
          <w:color w:val="000000"/>
          <w:sz w:val="24"/>
        </w:rPr>
        <w:t>其一</w:t>
      </w:r>
      <w:r w:rsidR="001C10F6" w:rsidRPr="0066410C">
        <w:rPr>
          <w:rFonts w:hint="eastAsia"/>
          <w:color w:val="000000"/>
          <w:sz w:val="24"/>
        </w:rPr>
        <w:t>，</w:t>
      </w:r>
      <w:r w:rsidR="00C70782">
        <w:rPr>
          <w:rFonts w:hint="eastAsia"/>
          <w:color w:val="000000"/>
          <w:sz w:val="24"/>
        </w:rPr>
        <w:t>社会成员</w:t>
      </w:r>
      <w:r w:rsidR="001C10F6" w:rsidRPr="0066410C">
        <w:rPr>
          <w:rFonts w:hint="eastAsia"/>
          <w:color w:val="000000"/>
          <w:sz w:val="24"/>
        </w:rPr>
        <w:t>生活在政治系统的不同层级，彼此之间并不一定</w:t>
      </w:r>
      <w:r w:rsidR="00C70782">
        <w:rPr>
          <w:rFonts w:hint="eastAsia"/>
          <w:color w:val="000000"/>
          <w:sz w:val="24"/>
        </w:rPr>
        <w:t>具有</w:t>
      </w:r>
      <w:r w:rsidR="001C10F6" w:rsidRPr="0066410C">
        <w:rPr>
          <w:rFonts w:hint="eastAsia"/>
          <w:color w:val="000000"/>
          <w:sz w:val="24"/>
        </w:rPr>
        <w:t>平等</w:t>
      </w:r>
      <w:r w:rsidR="00C70782">
        <w:rPr>
          <w:rFonts w:hint="eastAsia"/>
          <w:color w:val="000000"/>
          <w:sz w:val="24"/>
        </w:rPr>
        <w:t>的政治身份</w:t>
      </w:r>
      <w:r w:rsidR="001C10F6" w:rsidRPr="0066410C">
        <w:rPr>
          <w:rFonts w:hint="eastAsia"/>
          <w:color w:val="000000"/>
          <w:sz w:val="24"/>
        </w:rPr>
        <w:t>，出现了阶层</w:t>
      </w:r>
      <w:r w:rsidR="00A032D3">
        <w:rPr>
          <w:rFonts w:hint="eastAsia"/>
          <w:color w:val="000000"/>
          <w:sz w:val="24"/>
        </w:rPr>
        <w:t>的</w:t>
      </w:r>
      <w:r w:rsidR="001C10F6" w:rsidRPr="0066410C">
        <w:rPr>
          <w:rFonts w:hint="eastAsia"/>
          <w:color w:val="000000"/>
          <w:sz w:val="24"/>
        </w:rPr>
        <w:t>分化和职责分工的差异</w:t>
      </w:r>
      <w:r w:rsidR="00A032D3">
        <w:rPr>
          <w:rFonts w:hint="eastAsia"/>
          <w:color w:val="000000"/>
          <w:sz w:val="24"/>
        </w:rPr>
        <w:t>，</w:t>
      </w:r>
      <w:r w:rsidR="00972D82" w:rsidRPr="0066410C">
        <w:rPr>
          <w:rFonts w:hint="eastAsia"/>
          <w:color w:val="000000"/>
          <w:sz w:val="24"/>
        </w:rPr>
        <w:t>类比</w:t>
      </w:r>
      <w:r w:rsidR="00583507">
        <w:rPr>
          <w:rFonts w:hint="eastAsia"/>
          <w:color w:val="000000"/>
          <w:sz w:val="24"/>
        </w:rPr>
        <w:t>“形式平等”</w:t>
      </w:r>
      <w:r w:rsidR="00972D82" w:rsidRPr="0066410C">
        <w:rPr>
          <w:rFonts w:hint="eastAsia"/>
          <w:color w:val="000000"/>
          <w:sz w:val="24"/>
        </w:rPr>
        <w:t>而称为“形式分化”</w:t>
      </w:r>
      <w:r w:rsidR="00972D82" w:rsidRPr="0066410C">
        <w:rPr>
          <w:rFonts w:hint="eastAsia"/>
          <w:color w:val="000000"/>
          <w:sz w:val="24"/>
        </w:rPr>
        <w:t>(</w:t>
      </w:r>
      <w:r w:rsidR="00972D82" w:rsidRPr="0066410C">
        <w:rPr>
          <w:color w:val="000000"/>
          <w:sz w:val="24"/>
        </w:rPr>
        <w:t>formal differentiation)</w:t>
      </w:r>
      <w:r w:rsidR="001C10F6" w:rsidRPr="0066410C">
        <w:rPr>
          <w:rFonts w:hint="eastAsia"/>
          <w:color w:val="000000"/>
          <w:sz w:val="24"/>
        </w:rPr>
        <w:t>；</w:t>
      </w:r>
      <w:r w:rsidR="00A032D3">
        <w:rPr>
          <w:rFonts w:hint="eastAsia"/>
          <w:color w:val="000000"/>
          <w:sz w:val="24"/>
        </w:rPr>
        <w:t>其二</w:t>
      </w:r>
      <w:r w:rsidR="001C10F6" w:rsidRPr="0066410C">
        <w:rPr>
          <w:rFonts w:hint="eastAsia"/>
          <w:color w:val="000000"/>
          <w:sz w:val="24"/>
        </w:rPr>
        <w:t>，</w:t>
      </w:r>
      <w:r w:rsidR="00972D82" w:rsidRPr="0066410C">
        <w:rPr>
          <w:rFonts w:hint="eastAsia"/>
          <w:color w:val="000000"/>
          <w:sz w:val="24"/>
        </w:rPr>
        <w:t>虽然同样</w:t>
      </w:r>
      <w:r w:rsidR="00F0138B" w:rsidRPr="0066410C">
        <w:rPr>
          <w:rFonts w:hint="eastAsia"/>
          <w:color w:val="000000"/>
          <w:sz w:val="24"/>
        </w:rPr>
        <w:t>作</w:t>
      </w:r>
      <w:r w:rsidR="00972D82" w:rsidRPr="0066410C">
        <w:rPr>
          <w:rFonts w:hint="eastAsia"/>
          <w:color w:val="000000"/>
          <w:sz w:val="24"/>
        </w:rPr>
        <w:t>为人</w:t>
      </w:r>
      <w:r w:rsidR="00F0138B" w:rsidRPr="0066410C">
        <w:rPr>
          <w:rFonts w:hint="eastAsia"/>
          <w:color w:val="000000"/>
          <w:sz w:val="24"/>
        </w:rPr>
        <w:t>而存在，</w:t>
      </w:r>
      <w:r w:rsidR="00972D82" w:rsidRPr="0066410C">
        <w:rPr>
          <w:rFonts w:hint="eastAsia"/>
          <w:color w:val="000000"/>
          <w:sz w:val="24"/>
        </w:rPr>
        <w:t>但每个个体的本质属性不尽相同，有高低优劣之分，如柏拉图主义的金银铜铁说或印度的</w:t>
      </w:r>
      <w:r w:rsidR="0098306A" w:rsidRPr="0066410C">
        <w:rPr>
          <w:rFonts w:hint="eastAsia"/>
          <w:color w:val="000000"/>
          <w:sz w:val="24"/>
        </w:rPr>
        <w:t>四</w:t>
      </w:r>
      <w:r w:rsidR="00972D82" w:rsidRPr="0066410C">
        <w:rPr>
          <w:rFonts w:hint="eastAsia"/>
          <w:color w:val="000000"/>
          <w:sz w:val="24"/>
        </w:rPr>
        <w:t>种姓制度等，否认生而平等，亦可称为“根本分化”</w:t>
      </w:r>
      <w:r w:rsidR="00972D82" w:rsidRPr="0066410C">
        <w:rPr>
          <w:rFonts w:hint="eastAsia"/>
          <w:color w:val="000000"/>
          <w:sz w:val="24"/>
        </w:rPr>
        <w:t>(foundational</w:t>
      </w:r>
      <w:r w:rsidR="00972D82" w:rsidRPr="0066410C">
        <w:rPr>
          <w:color w:val="000000"/>
          <w:sz w:val="24"/>
        </w:rPr>
        <w:t xml:space="preserve"> </w:t>
      </w:r>
      <w:r w:rsidR="00972D82" w:rsidRPr="0066410C">
        <w:rPr>
          <w:rFonts w:hint="eastAsia"/>
          <w:color w:val="000000"/>
          <w:sz w:val="24"/>
        </w:rPr>
        <w:t>differentiation</w:t>
      </w:r>
      <w:r w:rsidR="00972D82" w:rsidRPr="0066410C">
        <w:rPr>
          <w:color w:val="000000"/>
          <w:sz w:val="24"/>
        </w:rPr>
        <w:t>)</w:t>
      </w:r>
      <w:r w:rsidR="00F0138B" w:rsidRPr="0066410C">
        <w:rPr>
          <w:rFonts w:hint="eastAsia"/>
          <w:color w:val="000000"/>
          <w:sz w:val="24"/>
        </w:rPr>
        <w:t>。</w:t>
      </w:r>
    </w:p>
    <w:p w14:paraId="5AC729BB" w14:textId="7D5D10AD" w:rsidR="0074149F" w:rsidRPr="0066410C" w:rsidRDefault="00002865">
      <w:pPr>
        <w:widowControl/>
        <w:spacing w:line="360" w:lineRule="auto"/>
        <w:ind w:firstLine="480"/>
        <w:rPr>
          <w:color w:val="000000"/>
          <w:sz w:val="24"/>
        </w:rPr>
      </w:pPr>
      <w:r>
        <w:rPr>
          <w:rFonts w:hint="eastAsia"/>
          <w:color w:val="000000"/>
          <w:sz w:val="24"/>
        </w:rPr>
        <w:t>以政治哲学的视角考察</w:t>
      </w:r>
      <w:r w:rsidR="00465D8E" w:rsidRPr="0066410C">
        <w:rPr>
          <w:rFonts w:hint="eastAsia"/>
          <w:color w:val="000000"/>
          <w:sz w:val="24"/>
        </w:rPr>
        <w:t>“分化”</w:t>
      </w:r>
      <w:r>
        <w:rPr>
          <w:rFonts w:hint="eastAsia"/>
          <w:color w:val="000000"/>
          <w:sz w:val="24"/>
        </w:rPr>
        <w:t>的两个层面</w:t>
      </w:r>
      <w:r w:rsidR="008423E5">
        <w:rPr>
          <w:rFonts w:hint="eastAsia"/>
          <w:color w:val="000000"/>
          <w:sz w:val="24"/>
        </w:rPr>
        <w:t>，可以看到，在“形式分化”当中，</w:t>
      </w:r>
      <w:r w:rsidR="00DC6A65" w:rsidRPr="0066410C">
        <w:rPr>
          <w:rFonts w:hint="eastAsia"/>
          <w:color w:val="000000"/>
          <w:sz w:val="24"/>
        </w:rPr>
        <w:t>处在不同阶层的人们完全可以</w:t>
      </w:r>
      <w:r w:rsidR="008423E5" w:rsidRPr="0066410C">
        <w:rPr>
          <w:rFonts w:hint="eastAsia"/>
          <w:color w:val="000000"/>
          <w:sz w:val="24"/>
        </w:rPr>
        <w:t>在一定程度上</w:t>
      </w:r>
      <w:r w:rsidR="00DC6A65" w:rsidRPr="0066410C">
        <w:rPr>
          <w:rFonts w:hint="eastAsia"/>
          <w:color w:val="000000"/>
          <w:sz w:val="24"/>
        </w:rPr>
        <w:t>被赋予同等的权利和义务，成为法理意义上的平等主体，如果把社会比作一个大机器，人与人之间的</w:t>
      </w:r>
      <w:r w:rsidR="00596BE4">
        <w:rPr>
          <w:rFonts w:hint="eastAsia"/>
          <w:color w:val="000000"/>
          <w:sz w:val="24"/>
        </w:rPr>
        <w:t>差异</w:t>
      </w:r>
      <w:r w:rsidR="00DC6A65" w:rsidRPr="0066410C">
        <w:rPr>
          <w:rFonts w:hint="eastAsia"/>
          <w:color w:val="000000"/>
          <w:sz w:val="24"/>
        </w:rPr>
        <w:t>仅仅在于作为同样的螺丝钉被拧在这一机器的不同部位而已</w:t>
      </w:r>
      <w:r w:rsidR="00216684" w:rsidRPr="0066410C">
        <w:rPr>
          <w:rFonts w:hint="eastAsia"/>
          <w:color w:val="000000"/>
          <w:sz w:val="24"/>
        </w:rPr>
        <w:t>；</w:t>
      </w:r>
      <w:r w:rsidR="008423E5">
        <w:rPr>
          <w:rFonts w:hint="eastAsia"/>
          <w:color w:val="000000"/>
          <w:sz w:val="24"/>
        </w:rPr>
        <w:t>而“根本分化”</w:t>
      </w:r>
      <w:r w:rsidR="008F3ACD">
        <w:rPr>
          <w:rFonts w:hint="eastAsia"/>
          <w:color w:val="000000"/>
          <w:sz w:val="24"/>
        </w:rPr>
        <w:t>则</w:t>
      </w:r>
      <w:r w:rsidR="008423E5">
        <w:rPr>
          <w:rFonts w:hint="eastAsia"/>
          <w:color w:val="000000"/>
          <w:sz w:val="24"/>
        </w:rPr>
        <w:t>与之不同，</w:t>
      </w:r>
      <w:r w:rsidR="008F3ACD">
        <w:rPr>
          <w:rFonts w:hint="eastAsia"/>
          <w:color w:val="000000"/>
          <w:sz w:val="24"/>
        </w:rPr>
        <w:t>由于其认为人与人之间不具有平等的本性，</w:t>
      </w:r>
      <w:r w:rsidR="00596BE4">
        <w:rPr>
          <w:rFonts w:hint="eastAsia"/>
          <w:color w:val="000000"/>
          <w:sz w:val="24"/>
        </w:rPr>
        <w:t>相信彼此之间存在本质上的差别，因而</w:t>
      </w:r>
      <w:r w:rsidR="008F3ACD">
        <w:rPr>
          <w:rFonts w:hint="eastAsia"/>
          <w:color w:val="000000"/>
          <w:sz w:val="24"/>
        </w:rPr>
        <w:t>在这种价值观念</w:t>
      </w:r>
      <w:r w:rsidR="00596BE4">
        <w:rPr>
          <w:rFonts w:hint="eastAsia"/>
          <w:color w:val="000000"/>
          <w:sz w:val="24"/>
        </w:rPr>
        <w:t>支配</w:t>
      </w:r>
      <w:r w:rsidR="008F3ACD">
        <w:rPr>
          <w:rFonts w:hint="eastAsia"/>
          <w:color w:val="000000"/>
          <w:sz w:val="24"/>
        </w:rPr>
        <w:t>下</w:t>
      </w:r>
      <w:r w:rsidR="00596BE4">
        <w:rPr>
          <w:rFonts w:hint="eastAsia"/>
          <w:color w:val="000000"/>
          <w:sz w:val="24"/>
        </w:rPr>
        <w:t>，所建立的政治秩序必然</w:t>
      </w:r>
      <w:r w:rsidR="008411B1">
        <w:rPr>
          <w:rFonts w:hint="eastAsia"/>
          <w:color w:val="000000"/>
          <w:sz w:val="24"/>
        </w:rPr>
        <w:t>旨在</w:t>
      </w:r>
      <w:r w:rsidR="00596BE4">
        <w:rPr>
          <w:rFonts w:hint="eastAsia"/>
          <w:color w:val="000000"/>
          <w:sz w:val="24"/>
        </w:rPr>
        <w:t>进一步分化这种</w:t>
      </w:r>
      <w:r w:rsidR="007316EB">
        <w:rPr>
          <w:rFonts w:hint="eastAsia"/>
          <w:color w:val="000000"/>
          <w:sz w:val="24"/>
        </w:rPr>
        <w:t>先天的差别。由此观之，</w:t>
      </w:r>
      <w:r w:rsidR="00216684" w:rsidRPr="0066410C">
        <w:rPr>
          <w:rFonts w:hint="eastAsia"/>
          <w:color w:val="000000"/>
          <w:sz w:val="24"/>
        </w:rPr>
        <w:t>只有</w:t>
      </w:r>
      <w:r w:rsidR="008423E5">
        <w:rPr>
          <w:rFonts w:hint="eastAsia"/>
          <w:color w:val="000000"/>
          <w:sz w:val="24"/>
        </w:rPr>
        <w:t>“根本分化”</w:t>
      </w:r>
      <w:r w:rsidR="008F3ACD">
        <w:rPr>
          <w:rFonts w:hint="eastAsia"/>
          <w:color w:val="000000"/>
          <w:sz w:val="24"/>
        </w:rPr>
        <w:t>才是</w:t>
      </w:r>
      <w:r w:rsidR="00216684" w:rsidRPr="0066410C">
        <w:rPr>
          <w:rFonts w:hint="eastAsia"/>
          <w:color w:val="000000"/>
          <w:sz w:val="24"/>
        </w:rPr>
        <w:t>与“平等”理念</w:t>
      </w:r>
      <w:r w:rsidR="008423E5">
        <w:rPr>
          <w:rFonts w:hint="eastAsia"/>
          <w:color w:val="000000"/>
          <w:sz w:val="24"/>
        </w:rPr>
        <w:t>完全</w:t>
      </w:r>
      <w:r w:rsidR="00216684" w:rsidRPr="0066410C">
        <w:rPr>
          <w:rFonts w:hint="eastAsia"/>
          <w:color w:val="000000"/>
          <w:sz w:val="24"/>
        </w:rPr>
        <w:t>对立的“不平等”。</w:t>
      </w:r>
    </w:p>
    <w:p w14:paraId="099656F6" w14:textId="31EBBE3C" w:rsidR="00731A70" w:rsidRPr="0066410C" w:rsidRDefault="006E28DB" w:rsidP="00731A70">
      <w:pPr>
        <w:widowControl/>
        <w:spacing w:line="360" w:lineRule="auto"/>
        <w:ind w:firstLine="480"/>
        <w:rPr>
          <w:color w:val="000000"/>
          <w:sz w:val="24"/>
        </w:rPr>
      </w:pPr>
      <w:r>
        <w:rPr>
          <w:rFonts w:hint="eastAsia"/>
          <w:color w:val="000000"/>
          <w:sz w:val="24"/>
        </w:rPr>
        <w:t>从</w:t>
      </w:r>
      <w:r w:rsidR="00E06E0B" w:rsidRPr="0066410C">
        <w:rPr>
          <w:rFonts w:hint="eastAsia"/>
          <w:color w:val="000000"/>
          <w:sz w:val="24"/>
        </w:rPr>
        <w:t>这种对平等与分化的理解进路</w:t>
      </w:r>
      <w:r>
        <w:rPr>
          <w:rFonts w:hint="eastAsia"/>
          <w:color w:val="000000"/>
          <w:sz w:val="24"/>
        </w:rPr>
        <w:t>当中</w:t>
      </w:r>
      <w:r w:rsidR="00E06E0B" w:rsidRPr="0066410C">
        <w:rPr>
          <w:rFonts w:hint="eastAsia"/>
          <w:color w:val="000000"/>
          <w:sz w:val="24"/>
        </w:rPr>
        <w:t>可以看到，在“兼爱之义”的维度，不同于儒家的差等之爱，墨子提倡</w:t>
      </w:r>
      <w:r w:rsidR="008E4E0C" w:rsidRPr="0066410C">
        <w:rPr>
          <w:rFonts w:hint="eastAsia"/>
          <w:color w:val="000000"/>
          <w:sz w:val="24"/>
        </w:rPr>
        <w:t>整体之</w:t>
      </w:r>
      <w:r w:rsidR="00E06E0B" w:rsidRPr="0066410C">
        <w:rPr>
          <w:rFonts w:hint="eastAsia"/>
          <w:color w:val="000000"/>
          <w:sz w:val="24"/>
        </w:rPr>
        <w:t>爱、普遍且</w:t>
      </w:r>
      <w:r w:rsidR="007316EB">
        <w:rPr>
          <w:rFonts w:hint="eastAsia"/>
          <w:color w:val="000000"/>
          <w:sz w:val="24"/>
        </w:rPr>
        <w:t>无差别</w:t>
      </w:r>
      <w:r w:rsidR="00E06E0B" w:rsidRPr="0066410C">
        <w:rPr>
          <w:rFonts w:hint="eastAsia"/>
          <w:color w:val="000000"/>
          <w:sz w:val="24"/>
        </w:rPr>
        <w:t>的爱，每一个</w:t>
      </w:r>
      <w:r w:rsidR="008E4E0C" w:rsidRPr="0066410C">
        <w:rPr>
          <w:rFonts w:hint="eastAsia"/>
          <w:color w:val="000000"/>
          <w:sz w:val="24"/>
        </w:rPr>
        <w:t>生活在共同体中的</w:t>
      </w:r>
      <w:r w:rsidR="00E06E0B" w:rsidRPr="0066410C">
        <w:rPr>
          <w:rFonts w:hint="eastAsia"/>
          <w:color w:val="000000"/>
          <w:sz w:val="24"/>
        </w:rPr>
        <w:t>成员都应</w:t>
      </w:r>
      <w:r w:rsidR="008E4E0C" w:rsidRPr="0066410C">
        <w:rPr>
          <w:rFonts w:hint="eastAsia"/>
          <w:color w:val="000000"/>
          <w:sz w:val="24"/>
        </w:rPr>
        <w:t>平等地给予并获得</w:t>
      </w:r>
      <w:r w:rsidR="00E06E0B" w:rsidRPr="0066410C">
        <w:rPr>
          <w:rFonts w:hint="eastAsia"/>
          <w:color w:val="000000"/>
          <w:sz w:val="24"/>
        </w:rPr>
        <w:t>他人的爱，亦即肯定了人与人之间的“根本平等”</w:t>
      </w:r>
      <w:r w:rsidR="008E4E0C" w:rsidRPr="0066410C">
        <w:rPr>
          <w:rFonts w:hint="eastAsia"/>
          <w:color w:val="000000"/>
          <w:sz w:val="24"/>
        </w:rPr>
        <w:t>，</w:t>
      </w:r>
      <w:r w:rsidR="007316EB">
        <w:rPr>
          <w:rFonts w:hint="eastAsia"/>
          <w:color w:val="000000"/>
          <w:sz w:val="24"/>
        </w:rPr>
        <w:t>人与人之间</w:t>
      </w:r>
      <w:r w:rsidR="0029698C">
        <w:rPr>
          <w:rFonts w:hint="eastAsia"/>
          <w:color w:val="000000"/>
          <w:sz w:val="24"/>
        </w:rPr>
        <w:t>并没有本质属性上的尊卑差异，即使是奴仆也同样平等为人，所谓</w:t>
      </w:r>
      <w:r w:rsidR="0029698C" w:rsidRPr="00662E5F">
        <w:rPr>
          <w:rFonts w:ascii="仿宋" w:eastAsia="仿宋" w:hAnsi="仿宋" w:hint="eastAsia"/>
          <w:color w:val="000000"/>
          <w:sz w:val="24"/>
        </w:rPr>
        <w:t>“获，人也；爱获，爱人也。臧，人也；爱臧，爱人也。”（《小取》）</w:t>
      </w:r>
      <w:r w:rsidR="0029698C">
        <w:rPr>
          <w:rStyle w:val="af4"/>
          <w:color w:val="000000"/>
          <w:sz w:val="24"/>
        </w:rPr>
        <w:footnoteReference w:id="83"/>
      </w:r>
      <w:r w:rsidR="008E4E0C" w:rsidRPr="0066410C">
        <w:rPr>
          <w:rFonts w:hint="eastAsia"/>
          <w:color w:val="000000"/>
          <w:sz w:val="24"/>
        </w:rPr>
        <w:t>。然而，现实同时又反映出无法消解的“形式分化”：在论述兼爱</w:t>
      </w:r>
      <w:r w:rsidR="001C32FD">
        <w:rPr>
          <w:rFonts w:hint="eastAsia"/>
          <w:color w:val="000000"/>
          <w:sz w:val="24"/>
        </w:rPr>
        <w:t>如何</w:t>
      </w:r>
      <w:r w:rsidR="008E4E0C" w:rsidRPr="0066410C">
        <w:rPr>
          <w:rFonts w:hint="eastAsia"/>
          <w:color w:val="000000"/>
          <w:sz w:val="24"/>
        </w:rPr>
        <w:t>具有</w:t>
      </w:r>
      <w:r w:rsidR="001C32FD">
        <w:rPr>
          <w:rFonts w:hint="eastAsia"/>
          <w:color w:val="000000"/>
          <w:sz w:val="24"/>
        </w:rPr>
        <w:t>现实之中的</w:t>
      </w:r>
      <w:r w:rsidR="008E4E0C" w:rsidRPr="0066410C">
        <w:rPr>
          <w:rFonts w:hint="eastAsia"/>
          <w:color w:val="000000"/>
          <w:sz w:val="24"/>
        </w:rPr>
        <w:t>可行性时，墨子鲜明指出“</w:t>
      </w:r>
      <w:r w:rsidR="008E4E0C" w:rsidRPr="0066410C">
        <w:rPr>
          <w:rFonts w:ascii="仿宋" w:eastAsia="仿宋" w:hAnsi="仿宋" w:hint="eastAsia"/>
          <w:color w:val="000000"/>
          <w:sz w:val="24"/>
        </w:rPr>
        <w:t>苟君说之，则士众能为之”（《兼爱中》）</w:t>
      </w:r>
      <w:r w:rsidR="008E4E0C" w:rsidRPr="0066410C">
        <w:rPr>
          <w:rStyle w:val="af4"/>
          <w:rFonts w:hint="eastAsia"/>
          <w:color w:val="000000"/>
          <w:sz w:val="24"/>
        </w:rPr>
        <w:footnoteReference w:id="84"/>
      </w:r>
      <w:r w:rsidR="008E4E0C" w:rsidRPr="0066410C">
        <w:rPr>
          <w:rFonts w:ascii="宋体" w:hAnsi="宋体" w:hint="eastAsia"/>
          <w:color w:val="000000"/>
          <w:sz w:val="24"/>
        </w:rPr>
        <w:t>的状况，寄希望于统治者将兼爱作为执政纲领以促成其</w:t>
      </w:r>
      <w:r w:rsidR="000531DF">
        <w:rPr>
          <w:rFonts w:ascii="宋体" w:hAnsi="宋体" w:hint="eastAsia"/>
          <w:color w:val="000000"/>
          <w:sz w:val="24"/>
        </w:rPr>
        <w:t>施</w:t>
      </w:r>
      <w:r w:rsidR="008E4E0C" w:rsidRPr="0066410C">
        <w:rPr>
          <w:rFonts w:ascii="宋体" w:hAnsi="宋体" w:hint="eastAsia"/>
          <w:color w:val="000000"/>
          <w:sz w:val="24"/>
        </w:rPr>
        <w:t>行；在“兼相爱、交相利”之法</w:t>
      </w:r>
      <w:r w:rsidR="008E4E0C" w:rsidRPr="0066410C">
        <w:rPr>
          <w:rFonts w:ascii="宋体" w:hAnsi="宋体" w:hint="eastAsia"/>
          <w:color w:val="000000"/>
          <w:sz w:val="24"/>
        </w:rPr>
        <w:lastRenderedPageBreak/>
        <w:t>的内容当中，也仍然包含诸侯、家主、君臣、父子、兄弟这一系列基于</w:t>
      </w:r>
      <w:r w:rsidR="00880953" w:rsidRPr="0066410C">
        <w:rPr>
          <w:rFonts w:ascii="宋体" w:hAnsi="宋体" w:hint="eastAsia"/>
          <w:color w:val="000000"/>
          <w:sz w:val="24"/>
        </w:rPr>
        <w:t>非</w:t>
      </w:r>
      <w:r w:rsidR="008E4E0C" w:rsidRPr="0066410C">
        <w:rPr>
          <w:rFonts w:ascii="宋体" w:hAnsi="宋体" w:hint="eastAsia"/>
          <w:color w:val="000000"/>
          <w:sz w:val="24"/>
        </w:rPr>
        <w:t>平等的社会地位所形成的关系范畴，但却并未提出</w:t>
      </w:r>
      <w:r w:rsidR="000744A7" w:rsidRPr="0066410C">
        <w:rPr>
          <w:rFonts w:ascii="宋体" w:hAnsi="宋体" w:hint="eastAsia"/>
          <w:color w:val="000000"/>
          <w:sz w:val="24"/>
        </w:rPr>
        <w:t>如何</w:t>
      </w:r>
      <w:r w:rsidR="008E4E0C" w:rsidRPr="0066410C">
        <w:rPr>
          <w:rFonts w:ascii="宋体" w:hAnsi="宋体" w:hint="eastAsia"/>
          <w:color w:val="000000"/>
          <w:sz w:val="24"/>
        </w:rPr>
        <w:t>消解</w:t>
      </w:r>
      <w:r w:rsidR="000744A7" w:rsidRPr="0066410C">
        <w:rPr>
          <w:rFonts w:ascii="宋体" w:hAnsi="宋体" w:hint="eastAsia"/>
          <w:color w:val="000000"/>
          <w:sz w:val="24"/>
        </w:rPr>
        <w:t>这些非平等关系</w:t>
      </w:r>
      <w:r w:rsidR="008E4E0C" w:rsidRPr="0066410C">
        <w:rPr>
          <w:rFonts w:ascii="宋体" w:hAnsi="宋体" w:hint="eastAsia"/>
          <w:color w:val="000000"/>
          <w:sz w:val="24"/>
        </w:rPr>
        <w:t>的设想。在“尚同之义”的维度，墨子描绘</w:t>
      </w:r>
      <w:r w:rsidR="000C58AD" w:rsidRPr="0066410C">
        <w:rPr>
          <w:rFonts w:ascii="宋体" w:hAnsi="宋体" w:hint="eastAsia"/>
          <w:color w:val="000000"/>
          <w:sz w:val="24"/>
        </w:rPr>
        <w:t>出</w:t>
      </w:r>
      <w:r w:rsidR="008E4E0C" w:rsidRPr="0066410C">
        <w:rPr>
          <w:rFonts w:ascii="宋体" w:hAnsi="宋体" w:hint="eastAsia"/>
          <w:color w:val="000000"/>
          <w:sz w:val="24"/>
        </w:rPr>
        <w:t>一个“天—天子—国君—乡长—里长—民众”的等级秩序</w:t>
      </w:r>
      <w:r w:rsidR="00377461" w:rsidRPr="0066410C">
        <w:rPr>
          <w:rFonts w:ascii="宋体" w:hAnsi="宋体" w:hint="eastAsia"/>
          <w:color w:val="000000"/>
          <w:sz w:val="24"/>
        </w:rPr>
        <w:t>，</w:t>
      </w:r>
      <w:r w:rsidR="000744A7" w:rsidRPr="0066410C">
        <w:rPr>
          <w:rFonts w:ascii="宋体" w:hAnsi="宋体" w:hint="eastAsia"/>
          <w:color w:val="000000"/>
          <w:sz w:val="24"/>
        </w:rPr>
        <w:t>自下而上形成统一意志和社会生活的规范，</w:t>
      </w:r>
      <w:r w:rsidR="00377461" w:rsidRPr="0066410C">
        <w:rPr>
          <w:rFonts w:ascii="宋体" w:hAnsi="宋体" w:hint="eastAsia"/>
          <w:color w:val="000000"/>
          <w:sz w:val="24"/>
        </w:rPr>
        <w:t>显示出“形式分化”的</w:t>
      </w:r>
      <w:r w:rsidR="0098306A" w:rsidRPr="0066410C">
        <w:rPr>
          <w:rFonts w:ascii="宋体" w:hAnsi="宋体" w:hint="eastAsia"/>
          <w:color w:val="000000"/>
          <w:sz w:val="24"/>
        </w:rPr>
        <w:t>一面</w:t>
      </w:r>
      <w:r w:rsidR="00D443FE" w:rsidRPr="0066410C">
        <w:rPr>
          <w:rFonts w:ascii="宋体" w:hAnsi="宋体" w:hint="eastAsia"/>
          <w:color w:val="000000"/>
          <w:sz w:val="24"/>
        </w:rPr>
        <w:t>；</w:t>
      </w:r>
      <w:r w:rsidR="000744A7" w:rsidRPr="0066410C">
        <w:rPr>
          <w:rFonts w:ascii="宋体" w:hAnsi="宋体" w:hint="eastAsia"/>
          <w:color w:val="000000"/>
          <w:sz w:val="24"/>
        </w:rPr>
        <w:t>但实质上，天子只是</w:t>
      </w:r>
      <w:r w:rsidR="008B5533" w:rsidRPr="0066410C">
        <w:rPr>
          <w:rFonts w:ascii="宋体" w:hAnsi="宋体" w:hint="eastAsia"/>
          <w:color w:val="000000"/>
          <w:sz w:val="24"/>
        </w:rPr>
        <w:t>代表最高的政治权力，</w:t>
      </w:r>
      <w:r w:rsidR="0098306A" w:rsidRPr="0066410C">
        <w:rPr>
          <w:rFonts w:ascii="宋体" w:hAnsi="宋体" w:hint="eastAsia"/>
          <w:color w:val="000000"/>
          <w:sz w:val="24"/>
        </w:rPr>
        <w:t>民众的利益诉求在天子</w:t>
      </w:r>
      <w:r w:rsidR="00BA08DC">
        <w:rPr>
          <w:rFonts w:ascii="宋体" w:hAnsi="宋体" w:hint="eastAsia"/>
          <w:color w:val="000000"/>
          <w:sz w:val="24"/>
        </w:rPr>
        <w:t>人选</w:t>
      </w:r>
      <w:r w:rsidR="0098306A" w:rsidRPr="0066410C">
        <w:rPr>
          <w:rFonts w:ascii="宋体" w:hAnsi="宋体" w:hint="eastAsia"/>
          <w:color w:val="000000"/>
          <w:sz w:val="24"/>
        </w:rPr>
        <w:t>的确定以及现实政治实践中都充当着关键因素，</w:t>
      </w:r>
      <w:r w:rsidR="000F239C" w:rsidRPr="0066410C">
        <w:rPr>
          <w:rFonts w:ascii="宋体" w:hAnsi="宋体" w:hint="eastAsia"/>
          <w:color w:val="000000"/>
          <w:sz w:val="24"/>
        </w:rPr>
        <w:t>天子</w:t>
      </w:r>
      <w:r w:rsidR="0098306A" w:rsidRPr="0066410C">
        <w:rPr>
          <w:rFonts w:ascii="宋体" w:hAnsi="宋体" w:hint="eastAsia"/>
          <w:color w:val="000000"/>
          <w:sz w:val="24"/>
        </w:rPr>
        <w:t>不能以</w:t>
      </w:r>
      <w:r w:rsidR="000F239C" w:rsidRPr="0066410C">
        <w:rPr>
          <w:rFonts w:hint="eastAsia"/>
          <w:color w:val="000000"/>
          <w:sz w:val="24"/>
        </w:rPr>
        <w:t>其</w:t>
      </w:r>
      <w:r w:rsidR="0098306A" w:rsidRPr="0066410C">
        <w:rPr>
          <w:rFonts w:hint="eastAsia"/>
          <w:color w:val="000000"/>
          <w:sz w:val="24"/>
        </w:rPr>
        <w:t>个人意志来压迫民众的主体性，</w:t>
      </w:r>
      <w:r w:rsidR="0029698C">
        <w:rPr>
          <w:rFonts w:hint="eastAsia"/>
          <w:color w:val="000000"/>
          <w:sz w:val="24"/>
        </w:rPr>
        <w:t>因而</w:t>
      </w:r>
      <w:r w:rsidR="004F46A2">
        <w:rPr>
          <w:rFonts w:hint="eastAsia"/>
          <w:color w:val="000000"/>
          <w:sz w:val="24"/>
        </w:rPr>
        <w:t>“形式分化”的政治秩序其目的并不是强化这种差别，而是</w:t>
      </w:r>
      <w:r w:rsidR="008411B1">
        <w:rPr>
          <w:rFonts w:hint="eastAsia"/>
          <w:color w:val="000000"/>
          <w:sz w:val="24"/>
        </w:rPr>
        <w:t>致力于</w:t>
      </w:r>
      <w:r w:rsidR="004F46A2">
        <w:rPr>
          <w:rFonts w:hint="eastAsia"/>
          <w:color w:val="000000"/>
          <w:sz w:val="24"/>
        </w:rPr>
        <w:t>更加有效的社会治理和稳定的政治统治，故</w:t>
      </w:r>
      <w:r w:rsidR="008411B1">
        <w:rPr>
          <w:rFonts w:hint="eastAsia"/>
          <w:color w:val="000000"/>
          <w:sz w:val="24"/>
        </w:rPr>
        <w:t>本质上具有</w:t>
      </w:r>
      <w:r w:rsidR="004F46A2" w:rsidRPr="0066410C">
        <w:rPr>
          <w:rFonts w:hint="eastAsia"/>
          <w:color w:val="000000"/>
          <w:sz w:val="24"/>
        </w:rPr>
        <w:t>“根本平等”</w:t>
      </w:r>
      <w:r w:rsidR="004F46A2">
        <w:rPr>
          <w:rFonts w:hint="eastAsia"/>
          <w:color w:val="000000"/>
          <w:sz w:val="24"/>
        </w:rPr>
        <w:t>之意涵。</w:t>
      </w:r>
      <w:r w:rsidR="00731A70" w:rsidRPr="0066410C">
        <w:rPr>
          <w:rFonts w:hint="eastAsia"/>
          <w:color w:val="000000"/>
          <w:sz w:val="24"/>
        </w:rPr>
        <w:t>因此，平等与分化的合理性问题</w:t>
      </w:r>
      <w:r w:rsidR="003B61E7" w:rsidRPr="0066410C">
        <w:rPr>
          <w:rFonts w:hint="eastAsia"/>
          <w:color w:val="000000"/>
          <w:sz w:val="24"/>
        </w:rPr>
        <w:t>所体现出的并非单单“兼爱之义”与“尚同之义”的理论分歧，更在于墨子思想整体之为一种政治哲学</w:t>
      </w:r>
      <w:r w:rsidR="008411B1">
        <w:rPr>
          <w:rFonts w:hint="eastAsia"/>
          <w:color w:val="000000"/>
          <w:sz w:val="24"/>
        </w:rPr>
        <w:t>，从形式和实质、价值和法理诸向度上所</w:t>
      </w:r>
      <w:r w:rsidR="003B61E7" w:rsidRPr="0066410C">
        <w:rPr>
          <w:rFonts w:hint="eastAsia"/>
          <w:color w:val="000000"/>
          <w:sz w:val="24"/>
        </w:rPr>
        <w:t>彰显出的对</w:t>
      </w:r>
      <w:r w:rsidR="008411B1">
        <w:rPr>
          <w:rFonts w:hint="eastAsia"/>
          <w:color w:val="000000"/>
          <w:sz w:val="24"/>
        </w:rPr>
        <w:t>平等这一</w:t>
      </w:r>
      <w:r w:rsidR="003B61E7" w:rsidRPr="0066410C">
        <w:rPr>
          <w:rFonts w:hint="eastAsia"/>
          <w:color w:val="000000"/>
          <w:sz w:val="24"/>
        </w:rPr>
        <w:t>基本</w:t>
      </w:r>
      <w:r w:rsidR="000531DF">
        <w:rPr>
          <w:rFonts w:hint="eastAsia"/>
          <w:color w:val="000000"/>
          <w:sz w:val="24"/>
        </w:rPr>
        <w:t>价值</w:t>
      </w:r>
      <w:r w:rsidR="003B61E7" w:rsidRPr="0066410C">
        <w:rPr>
          <w:rFonts w:hint="eastAsia"/>
          <w:color w:val="000000"/>
          <w:sz w:val="24"/>
        </w:rPr>
        <w:t>理念</w:t>
      </w:r>
      <w:r w:rsidR="008411B1">
        <w:rPr>
          <w:rFonts w:hint="eastAsia"/>
          <w:color w:val="000000"/>
          <w:sz w:val="24"/>
        </w:rPr>
        <w:t>的</w:t>
      </w:r>
      <w:r w:rsidR="003B61E7" w:rsidRPr="0066410C">
        <w:rPr>
          <w:rFonts w:hint="eastAsia"/>
          <w:color w:val="000000"/>
          <w:sz w:val="24"/>
        </w:rPr>
        <w:t>全面阐释。</w:t>
      </w:r>
    </w:p>
    <w:p w14:paraId="656C5039" w14:textId="5A7EF618" w:rsidR="005F69FD" w:rsidRPr="0066410C" w:rsidRDefault="00D97E2C" w:rsidP="005F69FD">
      <w:pPr>
        <w:pStyle w:val="1"/>
      </w:pPr>
      <w:bookmarkStart w:id="22" w:name="_Toc33084354"/>
      <w:bookmarkStart w:id="23" w:name="_Toc39088703"/>
      <w:r w:rsidRPr="0066410C">
        <w:rPr>
          <w:rFonts w:hint="eastAsia"/>
        </w:rPr>
        <w:t>四</w:t>
      </w:r>
      <w:r w:rsidR="005F69FD" w:rsidRPr="0066410C">
        <w:rPr>
          <w:rFonts w:hint="eastAsia"/>
        </w:rPr>
        <w:t>、“察仁义之本”：统合“义”之张力的实践路径与根本准则</w:t>
      </w:r>
      <w:bookmarkEnd w:id="22"/>
      <w:bookmarkEnd w:id="23"/>
    </w:p>
    <w:p w14:paraId="074E87CE" w14:textId="2E704F62" w:rsidR="005F69FD" w:rsidRPr="0066410C" w:rsidRDefault="005F69FD" w:rsidP="005F69FD">
      <w:pPr>
        <w:widowControl/>
        <w:spacing w:line="360" w:lineRule="auto"/>
        <w:ind w:firstLine="480"/>
        <w:rPr>
          <w:rFonts w:ascii="宋体" w:hAnsi="宋体"/>
          <w:color w:val="000000"/>
          <w:sz w:val="24"/>
        </w:rPr>
      </w:pPr>
      <w:r w:rsidRPr="0066410C">
        <w:rPr>
          <w:rFonts w:ascii="宋体" w:hAnsi="宋体" w:hint="eastAsia"/>
          <w:color w:val="000000"/>
          <w:sz w:val="24"/>
        </w:rPr>
        <w:t>墨学思想观念对“兼爱之义”与“尚同之义”间的理论张力所</w:t>
      </w:r>
      <w:r w:rsidR="007A6910" w:rsidRPr="0066410C">
        <w:rPr>
          <w:rFonts w:ascii="宋体" w:hAnsi="宋体" w:hint="eastAsia"/>
          <w:color w:val="000000"/>
          <w:sz w:val="24"/>
        </w:rPr>
        <w:t>涉及</w:t>
      </w:r>
      <w:r w:rsidRPr="0066410C">
        <w:rPr>
          <w:rFonts w:ascii="宋体" w:hAnsi="宋体" w:hint="eastAsia"/>
          <w:color w:val="000000"/>
          <w:sz w:val="24"/>
        </w:rPr>
        <w:t>的问题并非存而不论，而是以其独特的解决方式对</w:t>
      </w:r>
      <w:r w:rsidR="002E587F" w:rsidRPr="0066410C">
        <w:rPr>
          <w:rFonts w:ascii="宋体" w:hAnsi="宋体" w:hint="eastAsia"/>
          <w:color w:val="000000"/>
          <w:sz w:val="24"/>
        </w:rPr>
        <w:t>这一张力所包含的三个方面表现分别</w:t>
      </w:r>
      <w:r w:rsidRPr="0066410C">
        <w:rPr>
          <w:rFonts w:ascii="宋体" w:hAnsi="宋体" w:hint="eastAsia"/>
          <w:color w:val="000000"/>
          <w:sz w:val="24"/>
        </w:rPr>
        <w:t>加以统合。与西方功利主义传统后期面对正义理论批判的折中主义立场相比，这种统合显示出理论层面的优越性与融贯性，既从政治实践角度给出具体路径，同时又不缺乏作为一种哲学思想对超越性维度的关注。</w:t>
      </w:r>
    </w:p>
    <w:p w14:paraId="6ABCAF4B" w14:textId="77777777" w:rsidR="005F69FD" w:rsidRPr="0066410C" w:rsidRDefault="005F69FD" w:rsidP="005F69FD">
      <w:pPr>
        <w:pStyle w:val="2"/>
        <w:spacing w:before="156" w:line="360" w:lineRule="auto"/>
        <w:ind w:firstLine="480"/>
      </w:pPr>
      <w:bookmarkStart w:id="24" w:name="_Toc33084355"/>
      <w:bookmarkStart w:id="25" w:name="_Toc39088704"/>
      <w:r w:rsidRPr="0066410C">
        <w:rPr>
          <w:rFonts w:hint="eastAsia"/>
        </w:rPr>
        <w:t>（一）实践层面的具体路径：“义之为善政”</w:t>
      </w:r>
      <w:bookmarkEnd w:id="24"/>
      <w:bookmarkEnd w:id="25"/>
    </w:p>
    <w:p w14:paraId="34C36672" w14:textId="6B45627E" w:rsidR="005F69FD" w:rsidRPr="0066410C" w:rsidRDefault="005F69FD" w:rsidP="002B5047">
      <w:pPr>
        <w:spacing w:line="360" w:lineRule="auto"/>
        <w:ind w:firstLine="480"/>
        <w:rPr>
          <w:sz w:val="24"/>
        </w:rPr>
      </w:pPr>
      <w:r w:rsidRPr="0066410C">
        <w:rPr>
          <w:rFonts w:hint="eastAsia"/>
          <w:sz w:val="24"/>
        </w:rPr>
        <w:t>回归《墨子》文本本身，“兼爱”和“尚同”都是作为“十论”之一的政治主张而出现的，是针对国家面临不同问题时所采取的不同治国方案，因而无论是欲求兴天下之利还是同一天下之义，都必须依赖具体的政治实践。</w:t>
      </w:r>
      <w:r w:rsidR="002B5047" w:rsidRPr="0066410C">
        <w:rPr>
          <w:rFonts w:hint="eastAsia"/>
          <w:sz w:val="24"/>
        </w:rPr>
        <w:t>墨子指出：</w:t>
      </w:r>
    </w:p>
    <w:p w14:paraId="5FE05DB4" w14:textId="349C5997" w:rsidR="002B5047" w:rsidRPr="0066410C" w:rsidRDefault="002B5047" w:rsidP="002B5047">
      <w:pPr>
        <w:spacing w:line="360" w:lineRule="auto"/>
        <w:ind w:firstLine="480"/>
        <w:rPr>
          <w:sz w:val="24"/>
        </w:rPr>
      </w:pPr>
      <w:r w:rsidRPr="0066410C">
        <w:rPr>
          <w:rFonts w:ascii="仿宋" w:eastAsia="仿宋" w:hAnsi="仿宋" w:hint="eastAsia"/>
          <w:sz w:val="24"/>
        </w:rPr>
        <w:t>且夫义者，政也。无从下之政上，必从上之政下。（《天志上》）</w:t>
      </w:r>
      <w:r w:rsidRPr="0066410C">
        <w:rPr>
          <w:rStyle w:val="af4"/>
          <w:sz w:val="24"/>
        </w:rPr>
        <w:footnoteReference w:id="85"/>
      </w:r>
    </w:p>
    <w:p w14:paraId="24CFB873" w14:textId="6A937379" w:rsidR="007A6910" w:rsidRPr="0066410C" w:rsidRDefault="00221F7E" w:rsidP="00493ACD">
      <w:pPr>
        <w:spacing w:line="360" w:lineRule="auto"/>
        <w:rPr>
          <w:sz w:val="24"/>
        </w:rPr>
      </w:pPr>
      <w:r w:rsidRPr="0066410C">
        <w:rPr>
          <w:rFonts w:hint="eastAsia"/>
          <w:sz w:val="24"/>
        </w:rPr>
        <w:t>孙诒让认为：</w:t>
      </w:r>
    </w:p>
    <w:p w14:paraId="4198FF30" w14:textId="27A134FF" w:rsidR="007A6910" w:rsidRPr="0066410C" w:rsidRDefault="007A6910" w:rsidP="007A6910">
      <w:pPr>
        <w:spacing w:line="360" w:lineRule="auto"/>
        <w:ind w:firstLine="480"/>
        <w:rPr>
          <w:sz w:val="24"/>
        </w:rPr>
      </w:pPr>
      <w:r w:rsidRPr="0066410C">
        <w:rPr>
          <w:rFonts w:ascii="仿宋" w:eastAsia="仿宋" w:hAnsi="仿宋" w:hint="eastAsia"/>
          <w:sz w:val="24"/>
        </w:rPr>
        <w:t>“</w:t>
      </w:r>
      <w:r w:rsidR="00221F7E" w:rsidRPr="0066410C">
        <w:rPr>
          <w:rFonts w:ascii="仿宋" w:eastAsia="仿宋" w:hAnsi="仿宋" w:hint="eastAsia"/>
          <w:sz w:val="24"/>
        </w:rPr>
        <w:t>义者，正也</w:t>
      </w:r>
      <w:r w:rsidRPr="0066410C">
        <w:rPr>
          <w:rFonts w:ascii="仿宋" w:eastAsia="仿宋" w:hAnsi="仿宋" w:hint="eastAsia"/>
          <w:sz w:val="24"/>
        </w:rPr>
        <w:t>”</w:t>
      </w:r>
      <w:r w:rsidR="00221F7E" w:rsidRPr="0066410C">
        <w:rPr>
          <w:rFonts w:ascii="仿宋" w:eastAsia="仿宋" w:hAnsi="仿宋" w:hint="eastAsia"/>
          <w:sz w:val="24"/>
        </w:rPr>
        <w:t>，言义者所以正治人也。</w:t>
      </w:r>
      <w:r w:rsidR="00221F7E" w:rsidRPr="0066410C">
        <w:rPr>
          <w:rStyle w:val="af4"/>
          <w:sz w:val="24"/>
        </w:rPr>
        <w:footnoteReference w:id="86"/>
      </w:r>
    </w:p>
    <w:p w14:paraId="1C16033A" w14:textId="55275E0C" w:rsidR="009347F0" w:rsidRPr="0066410C" w:rsidRDefault="009347F0" w:rsidP="009347F0">
      <w:pPr>
        <w:spacing w:line="360" w:lineRule="auto"/>
        <w:rPr>
          <w:sz w:val="24"/>
        </w:rPr>
      </w:pPr>
      <w:r w:rsidRPr="0066410C">
        <w:rPr>
          <w:rFonts w:hint="eastAsia"/>
          <w:sz w:val="24"/>
        </w:rPr>
        <w:t>古代往往“政”与“正”二者互训，兼有名词与动词两种词性。从而，此语可以理解为，</w:t>
      </w:r>
      <w:r w:rsidR="00221F7E" w:rsidRPr="0066410C">
        <w:rPr>
          <w:rFonts w:hint="eastAsia"/>
          <w:sz w:val="24"/>
        </w:rPr>
        <w:t>义就是政治，或者说是</w:t>
      </w:r>
      <w:r w:rsidR="00912B12" w:rsidRPr="0066410C">
        <w:rPr>
          <w:rFonts w:hint="eastAsia"/>
          <w:sz w:val="24"/>
        </w:rPr>
        <w:t>用来匡正治理人民的方法</w:t>
      </w:r>
      <w:r w:rsidR="00221F7E" w:rsidRPr="0066410C">
        <w:rPr>
          <w:rFonts w:hint="eastAsia"/>
          <w:sz w:val="24"/>
        </w:rPr>
        <w:t>，在现实当中表现</w:t>
      </w:r>
      <w:r w:rsidR="00912B12" w:rsidRPr="0066410C">
        <w:rPr>
          <w:rFonts w:hint="eastAsia"/>
          <w:sz w:val="24"/>
        </w:rPr>
        <w:t>为自</w:t>
      </w:r>
      <w:r w:rsidR="00221F7E" w:rsidRPr="0066410C">
        <w:rPr>
          <w:rFonts w:hint="eastAsia"/>
          <w:sz w:val="24"/>
        </w:rPr>
        <w:lastRenderedPageBreak/>
        <w:t>上而下的</w:t>
      </w:r>
      <w:r w:rsidR="00912B12" w:rsidRPr="0066410C">
        <w:rPr>
          <w:rFonts w:hint="eastAsia"/>
          <w:sz w:val="24"/>
        </w:rPr>
        <w:t>政治行为。“义”的运行秩序必然是由上而下的，赋予了统治者主体地位，而民众则是被治理的对象，</w:t>
      </w:r>
      <w:r w:rsidRPr="0066410C">
        <w:rPr>
          <w:rFonts w:hint="eastAsia"/>
          <w:sz w:val="24"/>
        </w:rPr>
        <w:t>这</w:t>
      </w:r>
      <w:r w:rsidR="00912B12" w:rsidRPr="0066410C">
        <w:rPr>
          <w:rFonts w:hint="eastAsia"/>
          <w:sz w:val="24"/>
        </w:rPr>
        <w:t>显示出“尚同之义”的意涵</w:t>
      </w:r>
      <w:r w:rsidRPr="0066410C">
        <w:rPr>
          <w:rFonts w:hint="eastAsia"/>
          <w:sz w:val="24"/>
        </w:rPr>
        <w:t>；</w:t>
      </w:r>
      <w:r w:rsidR="00912B12" w:rsidRPr="0066410C">
        <w:rPr>
          <w:rFonts w:hint="eastAsia"/>
          <w:sz w:val="24"/>
        </w:rPr>
        <w:t>而作为政治生活运行的规则，必然包含着向善的价值追求</w:t>
      </w:r>
      <w:r w:rsidR="002E12A5" w:rsidRPr="0066410C">
        <w:rPr>
          <w:rFonts w:hint="eastAsia"/>
          <w:sz w:val="24"/>
        </w:rPr>
        <w:t>，因而</w:t>
      </w:r>
      <w:r w:rsidRPr="0066410C">
        <w:rPr>
          <w:rFonts w:hint="eastAsia"/>
          <w:sz w:val="24"/>
        </w:rPr>
        <w:t>墨子又</w:t>
      </w:r>
      <w:r w:rsidR="002E12A5" w:rsidRPr="0066410C">
        <w:rPr>
          <w:rFonts w:hint="eastAsia"/>
          <w:sz w:val="24"/>
        </w:rPr>
        <w:t>特意强调</w:t>
      </w:r>
      <w:r w:rsidRPr="0066410C">
        <w:rPr>
          <w:rFonts w:hint="eastAsia"/>
          <w:sz w:val="24"/>
        </w:rPr>
        <w:t>：</w:t>
      </w:r>
    </w:p>
    <w:p w14:paraId="2B49A3FF" w14:textId="51245263" w:rsidR="009347F0" w:rsidRPr="0066410C" w:rsidRDefault="002E12A5" w:rsidP="00597AB0">
      <w:pPr>
        <w:spacing w:line="360" w:lineRule="auto"/>
        <w:ind w:firstLine="480"/>
        <w:rPr>
          <w:rFonts w:ascii="仿宋" w:eastAsia="仿宋" w:hAnsi="仿宋"/>
          <w:sz w:val="24"/>
        </w:rPr>
      </w:pPr>
      <w:r w:rsidRPr="0066410C">
        <w:rPr>
          <w:rFonts w:ascii="仿宋" w:eastAsia="仿宋" w:hAnsi="仿宋" w:hint="eastAsia"/>
          <w:sz w:val="24"/>
        </w:rPr>
        <w:t>义者，善政也。（《天志中》）</w:t>
      </w:r>
      <w:r w:rsidRPr="0066410C">
        <w:rPr>
          <w:rStyle w:val="af4"/>
          <w:sz w:val="24"/>
        </w:rPr>
        <w:footnoteReference w:id="87"/>
      </w:r>
    </w:p>
    <w:p w14:paraId="22B3CBC8" w14:textId="7979736F" w:rsidR="00F872A8" w:rsidRPr="0066410C" w:rsidRDefault="002E12A5" w:rsidP="00597AB0">
      <w:pPr>
        <w:widowControl/>
        <w:spacing w:line="360" w:lineRule="auto"/>
        <w:rPr>
          <w:color w:val="000000"/>
          <w:sz w:val="24"/>
        </w:rPr>
      </w:pPr>
      <w:r w:rsidRPr="0066410C">
        <w:rPr>
          <w:rFonts w:ascii="宋体" w:hAnsi="宋体" w:hint="eastAsia"/>
          <w:sz w:val="24"/>
        </w:rPr>
        <w:t>天下只有处于善政之中方可得治，否则就会带来混乱和祸患，而善政或</w:t>
      </w:r>
      <w:r w:rsidR="00531B9E" w:rsidRPr="0066410C">
        <w:rPr>
          <w:rFonts w:ascii="宋体" w:hAnsi="宋体" w:hint="eastAsia"/>
          <w:sz w:val="24"/>
        </w:rPr>
        <w:t>“</w:t>
      </w:r>
      <w:r w:rsidRPr="0066410C">
        <w:rPr>
          <w:rFonts w:ascii="宋体" w:hAnsi="宋体" w:hint="eastAsia"/>
          <w:sz w:val="24"/>
        </w:rPr>
        <w:t>义政</w:t>
      </w:r>
      <w:r w:rsidR="00531B9E" w:rsidRPr="0066410C">
        <w:rPr>
          <w:rFonts w:ascii="宋体" w:hAnsi="宋体" w:hint="eastAsia"/>
          <w:sz w:val="24"/>
        </w:rPr>
        <w:t>”</w:t>
      </w:r>
      <w:r w:rsidR="00F47DE3" w:rsidRPr="0066410C">
        <w:rPr>
          <w:rFonts w:ascii="宋体" w:hAnsi="宋体" w:hint="eastAsia"/>
          <w:sz w:val="24"/>
        </w:rPr>
        <w:t>之纲领下的</w:t>
      </w:r>
      <w:r w:rsidRPr="0066410C">
        <w:rPr>
          <w:rFonts w:ascii="宋体" w:hAnsi="宋体" w:hint="eastAsia"/>
          <w:sz w:val="24"/>
        </w:rPr>
        <w:t>具体政策</w:t>
      </w:r>
      <w:r w:rsidR="00531B9E" w:rsidRPr="0066410C">
        <w:rPr>
          <w:rFonts w:ascii="宋体" w:hAnsi="宋体" w:hint="eastAsia"/>
          <w:sz w:val="24"/>
        </w:rPr>
        <w:t>则恰恰</w:t>
      </w:r>
      <w:r w:rsidRPr="0066410C">
        <w:rPr>
          <w:rFonts w:ascii="宋体" w:hAnsi="宋体" w:hint="eastAsia"/>
          <w:sz w:val="24"/>
        </w:rPr>
        <w:t>是</w:t>
      </w:r>
      <w:r w:rsidR="00F872A8" w:rsidRPr="0066410C">
        <w:rPr>
          <w:rFonts w:ascii="宋体" w:hAnsi="宋体" w:hint="eastAsia"/>
          <w:sz w:val="24"/>
        </w:rPr>
        <w:t>“兼爱之义”的体现，即</w:t>
      </w:r>
      <w:r w:rsidRPr="0066410C">
        <w:rPr>
          <w:rFonts w:ascii="宋体" w:hAnsi="宋体" w:hint="eastAsia"/>
          <w:sz w:val="24"/>
        </w:rPr>
        <w:t>“兼相爱、交相利”</w:t>
      </w:r>
      <w:r w:rsidR="00F872A8" w:rsidRPr="0066410C">
        <w:rPr>
          <w:rFonts w:ascii="宋体" w:hAnsi="宋体" w:hint="eastAsia"/>
          <w:sz w:val="24"/>
        </w:rPr>
        <w:t>之法：</w:t>
      </w:r>
      <w:r w:rsidR="00493ACD" w:rsidRPr="0066410C">
        <w:rPr>
          <w:rFonts w:ascii="仿宋" w:eastAsia="仿宋" w:hAnsi="仿宋" w:hint="eastAsia"/>
          <w:sz w:val="24"/>
        </w:rPr>
        <w:t>“</w:t>
      </w:r>
      <w:r w:rsidR="00F47DE3" w:rsidRPr="0066410C">
        <w:rPr>
          <w:rFonts w:ascii="仿宋" w:eastAsia="仿宋" w:hAnsi="仿宋" w:hint="eastAsia"/>
          <w:sz w:val="24"/>
        </w:rPr>
        <w:t>处大国不攻小国，处大家不篡小家，强者不劫弱，贵者不傲贱，多诈者不欺愚</w:t>
      </w:r>
      <w:r w:rsidR="00F872A8" w:rsidRPr="0066410C">
        <w:rPr>
          <w:rFonts w:ascii="仿宋" w:eastAsia="仿宋" w:hAnsi="仿宋" w:hint="eastAsia"/>
          <w:sz w:val="24"/>
        </w:rPr>
        <w:t>。</w:t>
      </w:r>
      <w:r w:rsidR="00493ACD" w:rsidRPr="0066410C">
        <w:rPr>
          <w:rFonts w:ascii="仿宋" w:eastAsia="仿宋" w:hAnsi="仿宋" w:hint="eastAsia"/>
          <w:sz w:val="24"/>
        </w:rPr>
        <w:t>”</w:t>
      </w:r>
      <w:r w:rsidR="00F47DE3" w:rsidRPr="0066410C">
        <w:rPr>
          <w:rFonts w:ascii="仿宋" w:eastAsia="仿宋" w:hAnsi="仿宋" w:hint="eastAsia"/>
          <w:sz w:val="24"/>
        </w:rPr>
        <w:t>（《天志上》）</w:t>
      </w:r>
      <w:r w:rsidR="00F47DE3" w:rsidRPr="0066410C">
        <w:rPr>
          <w:rStyle w:val="af4"/>
          <w:rFonts w:ascii="宋体" w:hAnsi="宋体"/>
          <w:sz w:val="24"/>
        </w:rPr>
        <w:footnoteReference w:id="88"/>
      </w:r>
      <w:r w:rsidR="00493ACD" w:rsidRPr="0066410C">
        <w:rPr>
          <w:rFonts w:ascii="宋体" w:hAnsi="宋体" w:hint="eastAsia"/>
          <w:sz w:val="24"/>
        </w:rPr>
        <w:t>与之相反则为“力政”，对于天下百姓甚至是天地鬼神都毫无利益可言，是暴君政治。</w:t>
      </w:r>
    </w:p>
    <w:p w14:paraId="020C2F72" w14:textId="188F5090" w:rsidR="00FC703E" w:rsidRPr="0066410C" w:rsidRDefault="0081265A" w:rsidP="00FC703E">
      <w:pPr>
        <w:spacing w:line="360" w:lineRule="auto"/>
        <w:ind w:firstLine="480"/>
        <w:rPr>
          <w:rFonts w:ascii="宋体" w:hAnsi="宋体"/>
          <w:sz w:val="24"/>
        </w:rPr>
      </w:pPr>
      <w:r w:rsidRPr="0066410C">
        <w:rPr>
          <w:rFonts w:ascii="宋体" w:hAnsi="宋体" w:hint="eastAsia"/>
          <w:sz w:val="24"/>
        </w:rPr>
        <w:t>然</w:t>
      </w:r>
      <w:r w:rsidR="00531B9E" w:rsidRPr="0066410C">
        <w:rPr>
          <w:rFonts w:ascii="宋体" w:hAnsi="宋体" w:hint="eastAsia"/>
          <w:sz w:val="24"/>
        </w:rPr>
        <w:t>则</w:t>
      </w:r>
      <w:r w:rsidRPr="0066410C">
        <w:rPr>
          <w:rFonts w:ascii="宋体" w:hAnsi="宋体" w:hint="eastAsia"/>
          <w:sz w:val="24"/>
        </w:rPr>
        <w:t>，这里出现了一个</w:t>
      </w:r>
      <w:r w:rsidR="00531B9E" w:rsidRPr="0066410C">
        <w:rPr>
          <w:rFonts w:ascii="宋体" w:hAnsi="宋体" w:hint="eastAsia"/>
          <w:sz w:val="24"/>
        </w:rPr>
        <w:t>不容忽视</w:t>
      </w:r>
      <w:r w:rsidRPr="0066410C">
        <w:rPr>
          <w:rFonts w:ascii="宋体" w:hAnsi="宋体" w:hint="eastAsia"/>
          <w:sz w:val="24"/>
        </w:rPr>
        <w:t>的理论问题：开篇提到，墨子对“义”这一范畴明确给出其定义</w:t>
      </w:r>
      <w:r w:rsidRPr="0066410C">
        <w:rPr>
          <w:rFonts w:ascii="仿宋" w:eastAsia="仿宋" w:hAnsi="仿宋" w:hint="eastAsia"/>
          <w:sz w:val="24"/>
        </w:rPr>
        <w:t>“义，利也”</w:t>
      </w:r>
      <w:r w:rsidRPr="0066410C">
        <w:rPr>
          <w:rStyle w:val="af4"/>
          <w:rFonts w:ascii="仿宋" w:eastAsia="仿宋" w:hAnsi="仿宋"/>
          <w:sz w:val="24"/>
        </w:rPr>
        <w:footnoteReference w:id="89"/>
      </w:r>
      <w:r w:rsidRPr="0066410C">
        <w:rPr>
          <w:rFonts w:ascii="宋体" w:hAnsi="宋体" w:hint="eastAsia"/>
          <w:sz w:val="24"/>
        </w:rPr>
        <w:t>,那么这一定义与上文</w:t>
      </w:r>
      <w:r w:rsidRPr="0066410C">
        <w:rPr>
          <w:rFonts w:ascii="仿宋" w:eastAsia="仿宋" w:hAnsi="仿宋" w:hint="eastAsia"/>
          <w:sz w:val="24"/>
        </w:rPr>
        <w:t>“义者，政也”</w:t>
      </w:r>
      <w:r w:rsidRPr="0066410C">
        <w:rPr>
          <w:rStyle w:val="af4"/>
          <w:rFonts w:ascii="宋体" w:hAnsi="宋体"/>
          <w:sz w:val="24"/>
        </w:rPr>
        <w:footnoteReference w:id="90"/>
      </w:r>
      <w:r w:rsidRPr="0066410C">
        <w:rPr>
          <w:rFonts w:ascii="宋体" w:hAnsi="宋体" w:hint="eastAsia"/>
          <w:sz w:val="24"/>
        </w:rPr>
        <w:t>的</w:t>
      </w:r>
      <w:r w:rsidR="00C0148C" w:rsidRPr="0066410C">
        <w:rPr>
          <w:rFonts w:ascii="宋体" w:hAnsi="宋体" w:hint="eastAsia"/>
          <w:sz w:val="24"/>
        </w:rPr>
        <w:t>表述间</w:t>
      </w:r>
      <w:r w:rsidRPr="0066410C">
        <w:rPr>
          <w:rFonts w:ascii="宋体" w:hAnsi="宋体" w:hint="eastAsia"/>
          <w:sz w:val="24"/>
        </w:rPr>
        <w:t>存在何种关系？</w:t>
      </w:r>
      <w:r w:rsidR="00BE6C0F" w:rsidRPr="0066410C">
        <w:rPr>
          <w:rFonts w:ascii="宋体" w:hAnsi="宋体" w:hint="eastAsia"/>
          <w:sz w:val="24"/>
        </w:rPr>
        <w:t>对这一问题的</w:t>
      </w:r>
      <w:r w:rsidR="00C0148C" w:rsidRPr="0066410C">
        <w:rPr>
          <w:rFonts w:ascii="宋体" w:hAnsi="宋体" w:hint="eastAsia"/>
          <w:sz w:val="24"/>
        </w:rPr>
        <w:t>回应</w:t>
      </w:r>
      <w:r w:rsidR="00BE6C0F" w:rsidRPr="0066410C">
        <w:rPr>
          <w:rFonts w:ascii="宋体" w:hAnsi="宋体" w:hint="eastAsia"/>
          <w:sz w:val="24"/>
        </w:rPr>
        <w:t>，则必须要</w:t>
      </w:r>
      <w:r w:rsidR="00C0148C" w:rsidRPr="0066410C">
        <w:rPr>
          <w:rFonts w:ascii="宋体" w:hAnsi="宋体" w:hint="eastAsia"/>
          <w:sz w:val="24"/>
        </w:rPr>
        <w:t>探讨</w:t>
      </w:r>
      <w:r w:rsidR="00BE6C0F" w:rsidRPr="0066410C">
        <w:rPr>
          <w:rFonts w:ascii="宋体" w:hAnsi="宋体" w:hint="eastAsia"/>
          <w:sz w:val="24"/>
        </w:rPr>
        <w:t>墨子思想中对言论法仪之</w:t>
      </w:r>
      <w:r w:rsidR="00C0148C" w:rsidRPr="0066410C">
        <w:rPr>
          <w:rFonts w:ascii="宋体" w:hAnsi="宋体" w:hint="eastAsia"/>
          <w:sz w:val="24"/>
        </w:rPr>
        <w:t>界定，是为“三表”：</w:t>
      </w:r>
    </w:p>
    <w:p w14:paraId="0697284C" w14:textId="41BED505" w:rsidR="00C0148C" w:rsidRPr="0066410C" w:rsidRDefault="00C0148C" w:rsidP="00597AB0">
      <w:pPr>
        <w:spacing w:line="360" w:lineRule="auto"/>
        <w:ind w:firstLine="480"/>
        <w:rPr>
          <w:rFonts w:ascii="宋体" w:hAnsi="宋体"/>
          <w:sz w:val="24"/>
        </w:rPr>
      </w:pPr>
      <w:r w:rsidRPr="0066410C">
        <w:rPr>
          <w:rFonts w:ascii="仿宋" w:eastAsia="仿宋" w:hAnsi="仿宋" w:hint="eastAsia"/>
          <w:sz w:val="24"/>
        </w:rPr>
        <w:t>上本之于古者圣王之事；下原察百姓耳目之实；发以为刑政，观其中国家百姓人民之利。（《非命上》）</w:t>
      </w:r>
      <w:r w:rsidRPr="0066410C">
        <w:rPr>
          <w:rStyle w:val="af4"/>
          <w:rFonts w:ascii="宋体" w:hAnsi="宋体"/>
          <w:sz w:val="24"/>
        </w:rPr>
        <w:footnoteReference w:id="91"/>
      </w:r>
    </w:p>
    <w:p w14:paraId="11397DC8" w14:textId="6A271B84" w:rsidR="00531B9E" w:rsidRPr="0066410C" w:rsidRDefault="00C0148C" w:rsidP="00531B9E">
      <w:pPr>
        <w:widowControl/>
        <w:spacing w:line="360" w:lineRule="auto"/>
        <w:rPr>
          <w:color w:val="000000"/>
          <w:sz w:val="24"/>
        </w:rPr>
      </w:pPr>
      <w:r w:rsidRPr="0066410C">
        <w:rPr>
          <w:rFonts w:ascii="宋体" w:hAnsi="宋体" w:hint="eastAsia"/>
          <w:sz w:val="24"/>
        </w:rPr>
        <w:t>墨子认为，言论的三条规范在于，考察其根本就要回归到古代圣王之事迹，考察其现实性就要察明百姓所经验到的实际状况，检验其可行性</w:t>
      </w:r>
      <w:r w:rsidR="00BC125A" w:rsidRPr="0066410C">
        <w:rPr>
          <w:rFonts w:ascii="宋体" w:hAnsi="宋体" w:hint="eastAsia"/>
          <w:sz w:val="24"/>
        </w:rPr>
        <w:t>就要观察其作为具体政策能否实现国家百姓人民的利益。三者中的最后一条</w:t>
      </w:r>
      <w:r w:rsidR="0009332A" w:rsidRPr="0066410C">
        <w:rPr>
          <w:rFonts w:ascii="宋体" w:hAnsi="宋体" w:hint="eastAsia"/>
          <w:sz w:val="24"/>
        </w:rPr>
        <w:t>，则给予“义”的两种解释之间以联系的纽带——“义”是否符合民众的利益，是否真正能为最大多数人带来最大程度的幸福，</w:t>
      </w:r>
      <w:r w:rsidR="00F914C8" w:rsidRPr="0066410C">
        <w:rPr>
          <w:rFonts w:ascii="宋体" w:hAnsi="宋体" w:hint="eastAsia"/>
          <w:sz w:val="24"/>
        </w:rPr>
        <w:t>不能仅仅停留在理论层面的分析，</w:t>
      </w:r>
      <w:r w:rsidR="0009332A" w:rsidRPr="0066410C">
        <w:rPr>
          <w:rFonts w:ascii="宋体" w:hAnsi="宋体" w:hint="eastAsia"/>
          <w:sz w:val="24"/>
        </w:rPr>
        <w:t>必须要</w:t>
      </w:r>
      <w:r w:rsidR="00F914C8" w:rsidRPr="0066410C">
        <w:rPr>
          <w:rFonts w:ascii="宋体" w:hAnsi="宋体" w:hint="eastAsia"/>
          <w:sz w:val="24"/>
        </w:rPr>
        <w:t>将其</w:t>
      </w:r>
      <w:r w:rsidR="0009332A" w:rsidRPr="0066410C">
        <w:rPr>
          <w:rFonts w:ascii="宋体" w:hAnsi="宋体" w:hint="eastAsia"/>
          <w:sz w:val="24"/>
        </w:rPr>
        <w:t>付诸</w:t>
      </w:r>
      <w:r w:rsidR="00F914C8" w:rsidRPr="0066410C">
        <w:rPr>
          <w:rFonts w:ascii="宋体" w:hAnsi="宋体" w:hint="eastAsia"/>
          <w:sz w:val="24"/>
        </w:rPr>
        <w:t>具体的政治</w:t>
      </w:r>
      <w:r w:rsidR="00021AFC" w:rsidRPr="0066410C">
        <w:rPr>
          <w:rFonts w:ascii="宋体" w:hAnsi="宋体" w:hint="eastAsia"/>
          <w:sz w:val="24"/>
        </w:rPr>
        <w:t>实践</w:t>
      </w:r>
      <w:r w:rsidR="00F914C8" w:rsidRPr="0066410C">
        <w:rPr>
          <w:rFonts w:ascii="宋体" w:hAnsi="宋体" w:hint="eastAsia"/>
          <w:sz w:val="24"/>
        </w:rPr>
        <w:t>当中加以</w:t>
      </w:r>
      <w:r w:rsidR="0009332A" w:rsidRPr="0066410C">
        <w:rPr>
          <w:rFonts w:ascii="宋体" w:hAnsi="宋体" w:hint="eastAsia"/>
          <w:sz w:val="24"/>
        </w:rPr>
        <w:t>检验</w:t>
      </w:r>
      <w:r w:rsidR="00E71D63" w:rsidRPr="0066410C">
        <w:rPr>
          <w:rFonts w:ascii="宋体" w:hAnsi="宋体" w:hint="eastAsia"/>
          <w:sz w:val="24"/>
        </w:rPr>
        <w:t>；</w:t>
      </w:r>
      <w:r w:rsidR="00F914C8" w:rsidRPr="0066410C">
        <w:rPr>
          <w:rFonts w:ascii="宋体" w:hAnsi="宋体" w:hint="eastAsia"/>
          <w:sz w:val="24"/>
        </w:rPr>
        <w:t>作为“天下之利”的“义”</w:t>
      </w:r>
      <w:r w:rsidR="00E71D63" w:rsidRPr="0066410C">
        <w:rPr>
          <w:rFonts w:ascii="宋体" w:hAnsi="宋体" w:hint="eastAsia"/>
          <w:sz w:val="24"/>
        </w:rPr>
        <w:t>并不是柏拉图主义的至善理念型相，而是现实政治运行所欲实现的目的。</w:t>
      </w:r>
      <w:r w:rsidR="00E71D63" w:rsidRPr="0066410C">
        <w:rPr>
          <w:rFonts w:hint="eastAsia"/>
          <w:color w:val="000000"/>
          <w:sz w:val="24"/>
        </w:rPr>
        <w:t>这一对言论真理性的检验标准，</w:t>
      </w:r>
      <w:r w:rsidR="00531B9E" w:rsidRPr="0066410C">
        <w:rPr>
          <w:rFonts w:hint="eastAsia"/>
          <w:color w:val="000000"/>
          <w:sz w:val="24"/>
        </w:rPr>
        <w:t>恰</w:t>
      </w:r>
      <w:r w:rsidR="00E71D63" w:rsidRPr="0066410C">
        <w:rPr>
          <w:rFonts w:hint="eastAsia"/>
          <w:color w:val="000000"/>
          <w:sz w:val="24"/>
        </w:rPr>
        <w:t>恰</w:t>
      </w:r>
      <w:r w:rsidR="00531B9E" w:rsidRPr="0066410C">
        <w:rPr>
          <w:rFonts w:hint="eastAsia"/>
          <w:color w:val="000000"/>
          <w:sz w:val="24"/>
        </w:rPr>
        <w:t>为墨子试图在实践层面统合“义”之张力提供了可能。</w:t>
      </w:r>
    </w:p>
    <w:p w14:paraId="3558A8E9" w14:textId="6B97591A" w:rsidR="00FA729D" w:rsidRPr="0066410C" w:rsidRDefault="004841DD" w:rsidP="00597AB0">
      <w:pPr>
        <w:widowControl/>
        <w:spacing w:line="360" w:lineRule="auto"/>
        <w:ind w:firstLine="480"/>
        <w:rPr>
          <w:color w:val="000000"/>
          <w:sz w:val="24"/>
        </w:rPr>
      </w:pPr>
      <w:r w:rsidRPr="0066410C">
        <w:rPr>
          <w:rFonts w:ascii="宋体" w:hAnsi="宋体" w:hint="eastAsia"/>
          <w:sz w:val="24"/>
        </w:rPr>
        <w:t>进一步讲</w:t>
      </w:r>
      <w:r w:rsidR="00531B9E" w:rsidRPr="0066410C">
        <w:rPr>
          <w:rFonts w:ascii="宋体" w:hAnsi="宋体" w:hint="eastAsia"/>
          <w:sz w:val="24"/>
        </w:rPr>
        <w:t>，善政</w:t>
      </w:r>
      <w:r w:rsidR="005E779B" w:rsidRPr="0066410C">
        <w:rPr>
          <w:rFonts w:ascii="宋体" w:hAnsi="宋体" w:hint="eastAsia"/>
          <w:sz w:val="24"/>
        </w:rPr>
        <w:t>对这一</w:t>
      </w:r>
      <w:r w:rsidR="00531B9E" w:rsidRPr="0066410C">
        <w:rPr>
          <w:rFonts w:ascii="宋体" w:hAnsi="宋体" w:hint="eastAsia"/>
          <w:sz w:val="24"/>
        </w:rPr>
        <w:t>张力的统合作用，侧重于行为与规则的优先性问题上</w:t>
      </w:r>
      <w:r w:rsidR="001F4DD9" w:rsidRPr="0066410C">
        <w:rPr>
          <w:rFonts w:ascii="宋体" w:hAnsi="宋体" w:hint="eastAsia"/>
          <w:sz w:val="24"/>
        </w:rPr>
        <w:t>——亦即前文所述</w:t>
      </w:r>
      <w:r w:rsidR="001F4DD9" w:rsidRPr="0066410C">
        <w:rPr>
          <w:rFonts w:hint="eastAsia"/>
          <w:color w:val="000000"/>
          <w:sz w:val="24"/>
        </w:rPr>
        <w:t>行为与规则间之合题：一方面，民众是选立行政首长的主体，</w:t>
      </w:r>
      <w:r w:rsidR="001F4DD9" w:rsidRPr="0066410C">
        <w:rPr>
          <w:rFonts w:hint="eastAsia"/>
          <w:color w:val="000000"/>
          <w:sz w:val="24"/>
        </w:rPr>
        <w:lastRenderedPageBreak/>
        <w:t>政长之意志不能是任意的，而必须体现民众的现实诉求，为天下之民谋利；另一方面，在前者的基础上，墨子所设想的政体其运行模式并不是雅典式直接民主、轮流执政的形态，而是必须要在共同体内部形成统一意志作为</w:t>
      </w:r>
      <w:r w:rsidR="00DD54CD" w:rsidRPr="0066410C">
        <w:rPr>
          <w:rFonts w:hint="eastAsia"/>
          <w:color w:val="000000"/>
          <w:sz w:val="24"/>
        </w:rPr>
        <w:t>道德标准与行为规范，</w:t>
      </w:r>
      <w:r w:rsidR="00B05EAF" w:rsidRPr="0066410C">
        <w:rPr>
          <w:rFonts w:hint="eastAsia"/>
          <w:color w:val="000000"/>
          <w:sz w:val="24"/>
        </w:rPr>
        <w:t>有序的政治生活才能够进行。这在一定程度上与</w:t>
      </w:r>
      <w:r w:rsidR="00FA729D" w:rsidRPr="0066410C">
        <w:rPr>
          <w:rFonts w:hint="eastAsia"/>
          <w:color w:val="000000"/>
          <w:sz w:val="24"/>
        </w:rPr>
        <w:t>民主集中制思想</w:t>
      </w:r>
      <w:r w:rsidR="00B05EAF" w:rsidRPr="0066410C">
        <w:rPr>
          <w:rFonts w:hint="eastAsia"/>
          <w:color w:val="000000"/>
          <w:sz w:val="24"/>
        </w:rPr>
        <w:t>具有类似之处，</w:t>
      </w:r>
      <w:r w:rsidR="00C51B1F" w:rsidRPr="0066410C">
        <w:rPr>
          <w:rFonts w:hint="eastAsia"/>
          <w:color w:val="000000"/>
          <w:sz w:val="24"/>
        </w:rPr>
        <w:t>显示出“从群众中来、到群众中去”的价值内核</w:t>
      </w:r>
      <w:r w:rsidR="005F7E1B">
        <w:rPr>
          <w:rFonts w:hint="eastAsia"/>
          <w:color w:val="000000"/>
          <w:sz w:val="24"/>
        </w:rPr>
        <w:t>，</w:t>
      </w:r>
      <w:r w:rsidR="005F7E1B" w:rsidRPr="0066410C">
        <w:rPr>
          <w:rFonts w:hint="eastAsia"/>
          <w:color w:val="000000"/>
          <w:sz w:val="24"/>
        </w:rPr>
        <w:t>无疑</w:t>
      </w:r>
      <w:r w:rsidR="00B05EAF" w:rsidRPr="0066410C">
        <w:rPr>
          <w:rFonts w:hint="eastAsia"/>
          <w:color w:val="000000"/>
          <w:sz w:val="24"/>
        </w:rPr>
        <w:t>对于中国古代政治哲学</w:t>
      </w:r>
      <w:r w:rsidR="00AD2E4F" w:rsidRPr="0066410C">
        <w:rPr>
          <w:rFonts w:hint="eastAsia"/>
          <w:color w:val="000000"/>
          <w:sz w:val="24"/>
        </w:rPr>
        <w:t>的</w:t>
      </w:r>
      <w:r w:rsidR="00C51B1F" w:rsidRPr="0066410C">
        <w:rPr>
          <w:rFonts w:hint="eastAsia"/>
          <w:color w:val="000000"/>
          <w:sz w:val="24"/>
        </w:rPr>
        <w:t>理论</w:t>
      </w:r>
      <w:r w:rsidR="00AD2E4F" w:rsidRPr="0066410C">
        <w:rPr>
          <w:rFonts w:hint="eastAsia"/>
          <w:color w:val="000000"/>
          <w:sz w:val="24"/>
        </w:rPr>
        <w:t>研究</w:t>
      </w:r>
      <w:r w:rsidR="00C51B1F" w:rsidRPr="0066410C">
        <w:rPr>
          <w:rFonts w:hint="eastAsia"/>
          <w:color w:val="000000"/>
          <w:sz w:val="24"/>
        </w:rPr>
        <w:t>以及</w:t>
      </w:r>
      <w:r w:rsidR="00AD2E4F" w:rsidRPr="0066410C">
        <w:rPr>
          <w:rFonts w:hint="eastAsia"/>
          <w:color w:val="000000"/>
          <w:sz w:val="24"/>
        </w:rPr>
        <w:t>当代政治</w:t>
      </w:r>
      <w:r w:rsidR="00C51B1F" w:rsidRPr="0066410C">
        <w:rPr>
          <w:rFonts w:hint="eastAsia"/>
          <w:color w:val="000000"/>
          <w:sz w:val="24"/>
        </w:rPr>
        <w:t>实践中的具体方法都</w:t>
      </w:r>
      <w:r w:rsidR="005F7E1B">
        <w:rPr>
          <w:rFonts w:hint="eastAsia"/>
          <w:color w:val="000000"/>
          <w:sz w:val="24"/>
        </w:rPr>
        <w:t>有着</w:t>
      </w:r>
      <w:r w:rsidR="00AD2E4F" w:rsidRPr="0066410C">
        <w:rPr>
          <w:rFonts w:hint="eastAsia"/>
          <w:color w:val="000000"/>
          <w:sz w:val="24"/>
        </w:rPr>
        <w:t>至关重要的</w:t>
      </w:r>
      <w:r w:rsidR="00C51B1F" w:rsidRPr="0066410C">
        <w:rPr>
          <w:rFonts w:hint="eastAsia"/>
          <w:color w:val="000000"/>
          <w:sz w:val="24"/>
        </w:rPr>
        <w:t>影响</w:t>
      </w:r>
      <w:r w:rsidR="00AD2E4F" w:rsidRPr="0066410C">
        <w:rPr>
          <w:rFonts w:hint="eastAsia"/>
          <w:color w:val="000000"/>
          <w:sz w:val="24"/>
        </w:rPr>
        <w:t>。</w:t>
      </w:r>
    </w:p>
    <w:p w14:paraId="3FA03521" w14:textId="5891F550" w:rsidR="002E12A5" w:rsidRPr="0066410C" w:rsidRDefault="00F47DE3" w:rsidP="00493ACD">
      <w:pPr>
        <w:spacing w:line="360" w:lineRule="auto"/>
        <w:ind w:firstLine="480"/>
        <w:rPr>
          <w:rFonts w:ascii="仿宋" w:eastAsia="仿宋" w:hAnsi="仿宋"/>
          <w:sz w:val="24"/>
        </w:rPr>
      </w:pPr>
      <w:r w:rsidRPr="0066410C">
        <w:rPr>
          <w:rFonts w:ascii="宋体" w:hAnsi="宋体" w:hint="eastAsia"/>
          <w:sz w:val="24"/>
        </w:rPr>
        <w:t>因此，在具体的</w:t>
      </w:r>
      <w:r w:rsidR="00217CB0">
        <w:rPr>
          <w:rFonts w:ascii="宋体" w:hAnsi="宋体" w:hint="eastAsia"/>
          <w:sz w:val="24"/>
        </w:rPr>
        <w:t>政策制定与施行</w:t>
      </w:r>
      <w:r w:rsidRPr="0066410C">
        <w:rPr>
          <w:rFonts w:ascii="宋体" w:hAnsi="宋体" w:hint="eastAsia"/>
          <w:sz w:val="24"/>
        </w:rPr>
        <w:t>中，</w:t>
      </w:r>
      <w:r w:rsidR="00AD2E4F" w:rsidRPr="0066410C">
        <w:rPr>
          <w:rFonts w:ascii="宋体" w:hAnsi="宋体" w:hint="eastAsia"/>
          <w:sz w:val="24"/>
        </w:rPr>
        <w:t>既</w:t>
      </w:r>
      <w:r w:rsidRPr="0066410C">
        <w:rPr>
          <w:rFonts w:ascii="宋体" w:hAnsi="宋体" w:hint="eastAsia"/>
          <w:sz w:val="24"/>
        </w:rPr>
        <w:t>应当重视整体性共同体的建构，致力于最大多数成员的最大幸福，</w:t>
      </w:r>
      <w:r w:rsidR="00AD2E4F" w:rsidRPr="0066410C">
        <w:rPr>
          <w:rFonts w:ascii="宋体" w:hAnsi="宋体" w:hint="eastAsia"/>
          <w:sz w:val="24"/>
        </w:rPr>
        <w:t>又</w:t>
      </w:r>
      <w:r w:rsidRPr="0066410C">
        <w:rPr>
          <w:rFonts w:ascii="宋体" w:hAnsi="宋体" w:hint="eastAsia"/>
          <w:sz w:val="24"/>
        </w:rPr>
        <w:t>要注重利益诉求的整合，</w:t>
      </w:r>
      <w:r w:rsidR="00F872A8" w:rsidRPr="0066410C">
        <w:rPr>
          <w:rFonts w:ascii="宋体" w:hAnsi="宋体" w:hint="eastAsia"/>
          <w:sz w:val="24"/>
        </w:rPr>
        <w:t>发挥社会共同价值规范的作用，</w:t>
      </w:r>
      <w:r w:rsidR="00AD2E4F" w:rsidRPr="0066410C">
        <w:rPr>
          <w:rFonts w:ascii="宋体" w:hAnsi="宋体" w:hint="eastAsia"/>
          <w:sz w:val="24"/>
        </w:rPr>
        <w:t>通过</w:t>
      </w:r>
      <w:r w:rsidR="00787590" w:rsidRPr="0066410C">
        <w:rPr>
          <w:rFonts w:ascii="宋体" w:hAnsi="宋体" w:hint="eastAsia"/>
          <w:sz w:val="24"/>
        </w:rPr>
        <w:t>符合“义”</w:t>
      </w:r>
      <w:r w:rsidR="00AD2E4F" w:rsidRPr="0066410C">
        <w:rPr>
          <w:rFonts w:ascii="宋体" w:hAnsi="宋体" w:hint="eastAsia"/>
          <w:sz w:val="24"/>
        </w:rPr>
        <w:t>的善政来</w:t>
      </w:r>
      <w:r w:rsidR="00F872A8" w:rsidRPr="0066410C">
        <w:rPr>
          <w:rFonts w:ascii="宋体" w:hAnsi="宋体" w:hint="eastAsia"/>
          <w:sz w:val="24"/>
        </w:rPr>
        <w:t>实现</w:t>
      </w:r>
      <w:r w:rsidR="00493ACD" w:rsidRPr="0066410C">
        <w:rPr>
          <w:rFonts w:ascii="宋体" w:hAnsi="宋体" w:hint="eastAsia"/>
          <w:sz w:val="24"/>
        </w:rPr>
        <w:t>天下之治</w:t>
      </w:r>
      <w:r w:rsidR="00AD2E4F" w:rsidRPr="0066410C">
        <w:rPr>
          <w:rFonts w:ascii="宋体" w:hAnsi="宋体" w:hint="eastAsia"/>
          <w:sz w:val="24"/>
        </w:rPr>
        <w:t>的社会政治理想</w:t>
      </w:r>
      <w:r w:rsidR="00493ACD" w:rsidRPr="0066410C">
        <w:rPr>
          <w:rFonts w:ascii="宋体" w:hAnsi="宋体" w:hint="eastAsia"/>
          <w:sz w:val="24"/>
        </w:rPr>
        <w:t>。</w:t>
      </w:r>
    </w:p>
    <w:p w14:paraId="3065D592" w14:textId="77777777" w:rsidR="005F69FD" w:rsidRPr="0066410C" w:rsidRDefault="005F69FD" w:rsidP="005F69FD">
      <w:pPr>
        <w:pStyle w:val="2"/>
        <w:spacing w:before="156" w:line="360" w:lineRule="auto"/>
        <w:ind w:firstLine="480"/>
      </w:pPr>
      <w:bookmarkStart w:id="26" w:name="_Toc33084356"/>
      <w:bookmarkStart w:id="27" w:name="_Toc39088705"/>
      <w:r w:rsidRPr="0066410C">
        <w:rPr>
          <w:rFonts w:hint="eastAsia"/>
        </w:rPr>
        <w:t>（二）利益与规范的根本标准：“义之所从出”</w:t>
      </w:r>
      <w:bookmarkEnd w:id="26"/>
      <w:bookmarkEnd w:id="27"/>
    </w:p>
    <w:p w14:paraId="56B71873" w14:textId="1CEE9E98" w:rsidR="00493ACD" w:rsidRPr="0066410C" w:rsidRDefault="00A15A04" w:rsidP="00493ACD">
      <w:pPr>
        <w:widowControl/>
        <w:spacing w:line="360" w:lineRule="auto"/>
        <w:ind w:firstLine="480"/>
        <w:rPr>
          <w:rFonts w:ascii="宋体" w:hAnsi="宋体"/>
          <w:color w:val="000000"/>
          <w:sz w:val="24"/>
        </w:rPr>
      </w:pPr>
      <w:r w:rsidRPr="0066410C">
        <w:rPr>
          <w:rFonts w:ascii="宋体" w:hAnsi="宋体" w:hint="eastAsia"/>
          <w:color w:val="000000"/>
          <w:sz w:val="24"/>
        </w:rPr>
        <w:t>就“义”这一范畴来说，前面已经对其本质定义、表现形态和现实运行加以探讨，还缺少最后也是最为关键的一个问题，墨子称为“义之所从出”——即义的来源问题</w:t>
      </w:r>
      <w:r w:rsidR="007870DC" w:rsidRPr="0066410C">
        <w:rPr>
          <w:rFonts w:ascii="宋体" w:hAnsi="宋体" w:hint="eastAsia"/>
          <w:color w:val="000000"/>
          <w:sz w:val="24"/>
        </w:rPr>
        <w:t>，对这一问题的思考就要上升到超越性的维度。</w:t>
      </w:r>
    </w:p>
    <w:p w14:paraId="46F25C29" w14:textId="311A7237" w:rsidR="000A7A70" w:rsidRPr="0066410C" w:rsidRDefault="000A7A70" w:rsidP="00493ACD">
      <w:pPr>
        <w:widowControl/>
        <w:spacing w:line="360" w:lineRule="auto"/>
        <w:ind w:firstLine="480"/>
        <w:rPr>
          <w:rFonts w:ascii="宋体" w:hAnsi="宋体"/>
          <w:color w:val="000000"/>
          <w:sz w:val="24"/>
        </w:rPr>
      </w:pPr>
      <w:r w:rsidRPr="0066410C">
        <w:rPr>
          <w:rFonts w:ascii="宋体" w:hAnsi="宋体" w:hint="eastAsia"/>
          <w:color w:val="000000"/>
          <w:sz w:val="24"/>
        </w:rPr>
        <w:t>墨子对义之来源的考察与实践层面的义政是紧密联系的</w:t>
      </w:r>
      <w:r w:rsidR="00DE5871" w:rsidRPr="0066410C">
        <w:rPr>
          <w:rFonts w:ascii="宋体" w:hAnsi="宋体" w:hint="eastAsia"/>
          <w:color w:val="000000"/>
          <w:sz w:val="24"/>
        </w:rPr>
        <w:t>，他认为：</w:t>
      </w:r>
    </w:p>
    <w:p w14:paraId="5E9C6558" w14:textId="4835D42A" w:rsidR="00DE5871" w:rsidRPr="0066410C" w:rsidRDefault="00DE5871" w:rsidP="00493ACD">
      <w:pPr>
        <w:widowControl/>
        <w:spacing w:line="360" w:lineRule="auto"/>
        <w:ind w:firstLine="480"/>
        <w:rPr>
          <w:rFonts w:ascii="仿宋" w:eastAsia="仿宋" w:hAnsi="仿宋"/>
          <w:sz w:val="24"/>
        </w:rPr>
      </w:pPr>
      <w:r w:rsidRPr="0066410C">
        <w:rPr>
          <w:rFonts w:ascii="仿宋" w:eastAsia="仿宋" w:hAnsi="仿宋" w:hint="eastAsia"/>
          <w:sz w:val="24"/>
        </w:rPr>
        <w:t>义不从愚且贱者出，必自贵且知者出。（《天志中》）</w:t>
      </w:r>
      <w:r w:rsidRPr="0066410C">
        <w:rPr>
          <w:rStyle w:val="af4"/>
          <w:rFonts w:ascii="宋体" w:hAnsi="宋体"/>
          <w:color w:val="000000"/>
          <w:sz w:val="24"/>
        </w:rPr>
        <w:footnoteReference w:id="92"/>
      </w:r>
    </w:p>
    <w:p w14:paraId="54193921" w14:textId="6974E6A9" w:rsidR="00FB6244" w:rsidRPr="0066410C" w:rsidRDefault="00FB6244" w:rsidP="00FB6244">
      <w:pPr>
        <w:widowControl/>
        <w:spacing w:line="360" w:lineRule="auto"/>
        <w:rPr>
          <w:rFonts w:ascii="宋体" w:hAnsi="宋体"/>
          <w:sz w:val="24"/>
        </w:rPr>
      </w:pPr>
      <w:r w:rsidRPr="0066410C">
        <w:rPr>
          <w:rFonts w:ascii="宋体" w:hAnsi="宋体" w:hint="eastAsia"/>
          <w:sz w:val="24"/>
        </w:rPr>
        <w:t>通过</w:t>
      </w:r>
      <w:r w:rsidR="007B3137" w:rsidRPr="0066410C">
        <w:rPr>
          <w:rFonts w:ascii="宋体" w:hAnsi="宋体" w:hint="eastAsia"/>
          <w:sz w:val="24"/>
        </w:rPr>
        <w:t>“</w:t>
      </w:r>
      <w:r w:rsidRPr="0066410C">
        <w:rPr>
          <w:rFonts w:ascii="宋体" w:hAnsi="宋体" w:hint="eastAsia"/>
          <w:sz w:val="24"/>
        </w:rPr>
        <w:t>义政</w:t>
      </w:r>
      <w:r w:rsidR="007B3137" w:rsidRPr="0066410C">
        <w:rPr>
          <w:rFonts w:ascii="宋体" w:hAnsi="宋体" w:hint="eastAsia"/>
          <w:sz w:val="24"/>
        </w:rPr>
        <w:t>”</w:t>
      </w:r>
      <w:r w:rsidRPr="0066410C">
        <w:rPr>
          <w:rFonts w:ascii="宋体" w:hAnsi="宋体" w:hint="eastAsia"/>
          <w:sz w:val="24"/>
        </w:rPr>
        <w:t>自上而下的秩序可以看出，处于等级序列</w:t>
      </w:r>
      <w:r w:rsidR="002A158B" w:rsidRPr="0066410C">
        <w:rPr>
          <w:rFonts w:ascii="宋体" w:hAnsi="宋体" w:hint="eastAsia"/>
          <w:sz w:val="24"/>
        </w:rPr>
        <w:t>愈</w:t>
      </w:r>
      <w:r w:rsidRPr="0066410C">
        <w:rPr>
          <w:rFonts w:ascii="宋体" w:hAnsi="宋体" w:hint="eastAsia"/>
          <w:sz w:val="24"/>
        </w:rPr>
        <w:t>上端者</w:t>
      </w:r>
      <w:r w:rsidR="006A58F0">
        <w:rPr>
          <w:rFonts w:ascii="宋体" w:hAnsi="宋体" w:hint="eastAsia"/>
          <w:sz w:val="24"/>
        </w:rPr>
        <w:t>，</w:t>
      </w:r>
      <w:r w:rsidRPr="0066410C">
        <w:rPr>
          <w:rFonts w:ascii="宋体" w:hAnsi="宋体" w:hint="eastAsia"/>
          <w:sz w:val="24"/>
        </w:rPr>
        <w:t>相对而言</w:t>
      </w:r>
      <w:r w:rsidR="002A158B" w:rsidRPr="0066410C">
        <w:rPr>
          <w:rFonts w:ascii="宋体" w:hAnsi="宋体" w:hint="eastAsia"/>
          <w:sz w:val="24"/>
        </w:rPr>
        <w:t>其</w:t>
      </w:r>
      <w:r w:rsidRPr="0066410C">
        <w:rPr>
          <w:rFonts w:ascii="宋体" w:hAnsi="宋体" w:hint="eastAsia"/>
          <w:sz w:val="24"/>
        </w:rPr>
        <w:t>“贵且知”</w:t>
      </w:r>
      <w:r w:rsidR="002A158B" w:rsidRPr="0066410C">
        <w:rPr>
          <w:rFonts w:ascii="宋体" w:hAnsi="宋体" w:hint="eastAsia"/>
          <w:sz w:val="24"/>
        </w:rPr>
        <w:t>的程度</w:t>
      </w:r>
      <w:r w:rsidR="006A58F0">
        <w:rPr>
          <w:rFonts w:ascii="宋体" w:hAnsi="宋体" w:hint="eastAsia"/>
          <w:sz w:val="24"/>
        </w:rPr>
        <w:t>就</w:t>
      </w:r>
      <w:r w:rsidR="002A158B" w:rsidRPr="0066410C">
        <w:rPr>
          <w:rFonts w:ascii="宋体" w:hAnsi="宋体" w:hint="eastAsia"/>
          <w:sz w:val="24"/>
        </w:rPr>
        <w:t>愈高</w:t>
      </w:r>
      <w:r w:rsidRPr="0066410C">
        <w:rPr>
          <w:rFonts w:ascii="宋体" w:hAnsi="宋体" w:hint="eastAsia"/>
          <w:sz w:val="24"/>
        </w:rPr>
        <w:t>，</w:t>
      </w:r>
      <w:r w:rsidR="00C51B1F" w:rsidRPr="0066410C">
        <w:rPr>
          <w:rFonts w:ascii="宋体" w:hAnsi="宋体" w:hint="eastAsia"/>
          <w:sz w:val="24"/>
        </w:rPr>
        <w:t>由此</w:t>
      </w:r>
      <w:r w:rsidR="00A468FD" w:rsidRPr="0066410C">
        <w:rPr>
          <w:rFonts w:ascii="宋体" w:hAnsi="宋体" w:hint="eastAsia"/>
          <w:sz w:val="24"/>
        </w:rPr>
        <w:t>可以推出</w:t>
      </w:r>
      <w:r w:rsidR="00CB21F2">
        <w:rPr>
          <w:rFonts w:ascii="宋体" w:hAnsi="宋体" w:hint="eastAsia"/>
          <w:sz w:val="24"/>
        </w:rPr>
        <w:t>真正的、不受其他因素干扰的、作为支配自然界运行和一切社会现实之根柢</w:t>
      </w:r>
      <w:r w:rsidRPr="0066410C">
        <w:rPr>
          <w:rFonts w:ascii="宋体" w:hAnsi="宋体" w:hint="eastAsia"/>
          <w:sz w:val="24"/>
        </w:rPr>
        <w:t>的</w:t>
      </w:r>
      <w:r w:rsidR="00A468FD" w:rsidRPr="0066410C">
        <w:rPr>
          <w:rFonts w:ascii="宋体" w:hAnsi="宋体" w:hint="eastAsia"/>
          <w:sz w:val="24"/>
        </w:rPr>
        <w:t>“</w:t>
      </w:r>
      <w:r w:rsidRPr="0066410C">
        <w:rPr>
          <w:rFonts w:ascii="宋体" w:hAnsi="宋体" w:hint="eastAsia"/>
          <w:sz w:val="24"/>
        </w:rPr>
        <w:t>义</w:t>
      </w:r>
      <w:r w:rsidR="00A468FD" w:rsidRPr="0066410C">
        <w:rPr>
          <w:rFonts w:ascii="宋体" w:hAnsi="宋体" w:hint="eastAsia"/>
          <w:sz w:val="24"/>
        </w:rPr>
        <w:t>”</w:t>
      </w:r>
      <w:r w:rsidR="006A58F0">
        <w:rPr>
          <w:rFonts w:ascii="宋体" w:hAnsi="宋体" w:hint="eastAsia"/>
          <w:sz w:val="24"/>
        </w:rPr>
        <w:t>则</w:t>
      </w:r>
      <w:r w:rsidRPr="0066410C">
        <w:rPr>
          <w:rFonts w:ascii="宋体" w:hAnsi="宋体" w:hint="eastAsia"/>
          <w:sz w:val="24"/>
        </w:rPr>
        <w:t>应出自</w:t>
      </w:r>
      <w:r w:rsidR="002A158B" w:rsidRPr="0066410C">
        <w:rPr>
          <w:rFonts w:ascii="宋体" w:hAnsi="宋体" w:hint="eastAsia"/>
          <w:sz w:val="24"/>
        </w:rPr>
        <w:t>等级序列的顶端，</w:t>
      </w:r>
      <w:r w:rsidR="006A58F0">
        <w:rPr>
          <w:rFonts w:ascii="宋体" w:hAnsi="宋体" w:hint="eastAsia"/>
          <w:sz w:val="24"/>
        </w:rPr>
        <w:t>此即</w:t>
      </w:r>
      <w:r w:rsidR="002A158B" w:rsidRPr="0066410C">
        <w:rPr>
          <w:rFonts w:ascii="宋体" w:hAnsi="宋体" w:hint="eastAsia"/>
          <w:sz w:val="24"/>
        </w:rPr>
        <w:t>拥有</w:t>
      </w:r>
      <w:r w:rsidRPr="0066410C">
        <w:rPr>
          <w:rFonts w:ascii="宋体" w:hAnsi="宋体" w:hint="eastAsia"/>
          <w:sz w:val="24"/>
        </w:rPr>
        <w:t>最高地位和智慧的存在者</w:t>
      </w:r>
      <w:r w:rsidR="002A158B" w:rsidRPr="0066410C">
        <w:rPr>
          <w:rFonts w:ascii="宋体" w:hAnsi="宋体" w:hint="eastAsia"/>
          <w:sz w:val="24"/>
        </w:rPr>
        <w:t>。</w:t>
      </w:r>
      <w:r w:rsidR="001E6730" w:rsidRPr="0066410C">
        <w:rPr>
          <w:rFonts w:ascii="宋体" w:hAnsi="宋体" w:hint="eastAsia"/>
          <w:sz w:val="24"/>
        </w:rPr>
        <w:t>墨子认为，</w:t>
      </w:r>
      <w:r w:rsidR="009101AF" w:rsidRPr="0066410C">
        <w:rPr>
          <w:rFonts w:ascii="宋体" w:hAnsi="宋体" w:hint="eastAsia"/>
          <w:sz w:val="24"/>
        </w:rPr>
        <w:t>天子虽然具有最高的政治权力，但仍然要上同于天，</w:t>
      </w:r>
      <w:r w:rsidR="009101AF" w:rsidRPr="0066410C">
        <w:rPr>
          <w:rFonts w:ascii="仿宋" w:eastAsia="仿宋" w:hAnsi="仿宋" w:hint="eastAsia"/>
          <w:sz w:val="24"/>
        </w:rPr>
        <w:t>“天子有善，天能赏之</w:t>
      </w:r>
      <w:r w:rsidR="00A11D14" w:rsidRPr="0066410C">
        <w:rPr>
          <w:rFonts w:ascii="仿宋" w:eastAsia="仿宋" w:hAnsi="仿宋" w:hint="eastAsia"/>
          <w:sz w:val="24"/>
        </w:rPr>
        <w:t>；天子有过，天能罚之。天子赏罚不善，听狱不中，天下疾病祸福</w:t>
      </w:r>
      <w:r w:rsidR="00AC57E0" w:rsidRPr="0066410C">
        <w:rPr>
          <w:rFonts w:ascii="仿宋" w:eastAsia="仿宋" w:hAnsi="仿宋" w:hint="eastAsia"/>
          <w:sz w:val="24"/>
        </w:rPr>
        <w:t>（祟），霜露不时。</w:t>
      </w:r>
      <w:r w:rsidR="009101AF" w:rsidRPr="0066410C">
        <w:rPr>
          <w:rFonts w:ascii="仿宋" w:eastAsia="仿宋" w:hAnsi="仿宋" w:hint="eastAsia"/>
          <w:sz w:val="24"/>
        </w:rPr>
        <w:t>”</w:t>
      </w:r>
      <w:r w:rsidR="00AC57E0" w:rsidRPr="0066410C">
        <w:rPr>
          <w:rFonts w:ascii="仿宋" w:eastAsia="仿宋" w:hAnsi="仿宋" w:hint="eastAsia"/>
          <w:sz w:val="24"/>
        </w:rPr>
        <w:t>（《天志下》）</w:t>
      </w:r>
      <w:r w:rsidR="00AC57E0" w:rsidRPr="0066410C">
        <w:rPr>
          <w:rStyle w:val="af4"/>
          <w:rFonts w:ascii="宋体" w:hAnsi="宋体"/>
          <w:sz w:val="24"/>
        </w:rPr>
        <w:footnoteReference w:id="93"/>
      </w:r>
      <w:r w:rsidR="009101AF" w:rsidRPr="0066410C">
        <w:rPr>
          <w:rFonts w:ascii="宋体" w:hAnsi="宋体" w:hint="eastAsia"/>
          <w:sz w:val="24"/>
        </w:rPr>
        <w:t>天对天子的善行与过失</w:t>
      </w:r>
      <w:r w:rsidR="00AC57E0" w:rsidRPr="0066410C">
        <w:rPr>
          <w:rFonts w:ascii="宋体" w:hAnsi="宋体" w:hint="eastAsia"/>
          <w:sz w:val="24"/>
        </w:rPr>
        <w:t>能够</w:t>
      </w:r>
      <w:r w:rsidR="001E6730" w:rsidRPr="0066410C">
        <w:rPr>
          <w:rFonts w:ascii="宋体" w:hAnsi="宋体" w:hint="eastAsia"/>
          <w:sz w:val="24"/>
        </w:rPr>
        <w:t>分别</w:t>
      </w:r>
      <w:r w:rsidR="00AC57E0" w:rsidRPr="0066410C">
        <w:rPr>
          <w:rFonts w:ascii="宋体" w:hAnsi="宋体" w:hint="eastAsia"/>
          <w:sz w:val="24"/>
        </w:rPr>
        <w:t>施以赏罚，若</w:t>
      </w:r>
      <w:r w:rsidR="001E6730" w:rsidRPr="0066410C">
        <w:rPr>
          <w:rFonts w:ascii="宋体" w:hAnsi="宋体" w:hint="eastAsia"/>
          <w:sz w:val="24"/>
        </w:rPr>
        <w:t>天子不行善政，天则会降下灾异谴告，打破正常的四时节律。因此，真正处在</w:t>
      </w:r>
      <w:r w:rsidR="0009078F">
        <w:rPr>
          <w:rFonts w:ascii="宋体" w:hAnsi="宋体" w:hint="eastAsia"/>
          <w:sz w:val="24"/>
        </w:rPr>
        <w:t>等级序列最</w:t>
      </w:r>
      <w:r w:rsidR="001E6730" w:rsidRPr="0066410C">
        <w:rPr>
          <w:rFonts w:ascii="宋体" w:hAnsi="宋体" w:hint="eastAsia"/>
          <w:sz w:val="24"/>
        </w:rPr>
        <w:t>顶端的最高存在者是天，从而天乃</w:t>
      </w:r>
      <w:r w:rsidR="00C51B1F" w:rsidRPr="0066410C">
        <w:rPr>
          <w:rFonts w:ascii="宋体" w:hAnsi="宋体" w:hint="eastAsia"/>
          <w:sz w:val="24"/>
        </w:rPr>
        <w:t>“义之所从出”</w:t>
      </w:r>
      <w:r w:rsidRPr="0066410C">
        <w:rPr>
          <w:rFonts w:ascii="宋体" w:hAnsi="宋体" w:hint="eastAsia"/>
          <w:sz w:val="24"/>
        </w:rPr>
        <w:t>。</w:t>
      </w:r>
      <w:r w:rsidR="007B3137" w:rsidRPr="0066410C">
        <w:rPr>
          <w:rFonts w:ascii="宋体" w:hAnsi="宋体" w:hint="eastAsia"/>
          <w:sz w:val="24"/>
        </w:rPr>
        <w:t>墨子强调，现实世界的一切行为，</w:t>
      </w:r>
      <w:r w:rsidR="00A468FD" w:rsidRPr="0066410C">
        <w:rPr>
          <w:rFonts w:ascii="宋体" w:hAnsi="宋体" w:hint="eastAsia"/>
          <w:sz w:val="24"/>
        </w:rPr>
        <w:t>如果想要遵从正道与民谋利，</w:t>
      </w:r>
      <w:r w:rsidR="007B3137" w:rsidRPr="0066410C">
        <w:rPr>
          <w:rFonts w:ascii="宋体" w:hAnsi="宋体" w:hint="eastAsia"/>
          <w:sz w:val="24"/>
        </w:rPr>
        <w:t>都必须顺从天的意志：</w:t>
      </w:r>
    </w:p>
    <w:p w14:paraId="7831955C" w14:textId="518D7D9D" w:rsidR="007B3137" w:rsidRPr="0066410C" w:rsidRDefault="007B3137" w:rsidP="007B3137">
      <w:pPr>
        <w:widowControl/>
        <w:spacing w:line="360" w:lineRule="auto"/>
        <w:ind w:firstLine="480"/>
        <w:rPr>
          <w:rFonts w:ascii="宋体" w:hAnsi="宋体"/>
          <w:sz w:val="24"/>
        </w:rPr>
      </w:pPr>
      <w:r w:rsidRPr="0066410C">
        <w:rPr>
          <w:rFonts w:ascii="仿宋" w:eastAsia="仿宋" w:hAnsi="仿宋" w:hint="eastAsia"/>
          <w:sz w:val="24"/>
        </w:rPr>
        <w:lastRenderedPageBreak/>
        <w:t>今天下之君子，中实将欲尊道利民，本察仁义之本，天之意不可不慎（顺）也。（《天志中》）</w:t>
      </w:r>
      <w:r w:rsidRPr="0066410C">
        <w:rPr>
          <w:rStyle w:val="af4"/>
          <w:rFonts w:ascii="宋体" w:hAnsi="宋体"/>
          <w:sz w:val="24"/>
        </w:rPr>
        <w:footnoteReference w:id="94"/>
      </w:r>
    </w:p>
    <w:p w14:paraId="56058434" w14:textId="61B523C5" w:rsidR="007870DC" w:rsidRPr="0066410C" w:rsidRDefault="007B3137" w:rsidP="007870DC">
      <w:pPr>
        <w:widowControl/>
        <w:spacing w:line="360" w:lineRule="auto"/>
        <w:ind w:firstLine="480"/>
        <w:rPr>
          <w:rFonts w:ascii="宋体" w:hAnsi="宋体"/>
          <w:color w:val="000000"/>
          <w:sz w:val="24"/>
          <w:shd w:val="clear" w:color="auto" w:fill="FFFFFF"/>
        </w:rPr>
      </w:pPr>
      <w:r w:rsidRPr="0066410C">
        <w:rPr>
          <w:rFonts w:ascii="宋体" w:hAnsi="宋体" w:hint="eastAsia"/>
          <w:color w:val="000000"/>
          <w:sz w:val="24"/>
        </w:rPr>
        <w:t>墨子对天的理解体现</w:t>
      </w:r>
      <w:r w:rsidR="007870DC" w:rsidRPr="0066410C">
        <w:rPr>
          <w:rFonts w:ascii="宋体" w:hAnsi="宋体" w:hint="eastAsia"/>
          <w:color w:val="000000"/>
          <w:sz w:val="24"/>
        </w:rPr>
        <w:t>在</w:t>
      </w:r>
      <w:r w:rsidRPr="0066410C">
        <w:rPr>
          <w:rFonts w:ascii="宋体" w:hAnsi="宋体" w:hint="eastAsia"/>
          <w:color w:val="000000"/>
          <w:sz w:val="24"/>
        </w:rPr>
        <w:t>如下几个方面：第一，</w:t>
      </w:r>
      <w:r w:rsidR="00423916" w:rsidRPr="0066410C">
        <w:rPr>
          <w:rFonts w:ascii="宋体" w:hAnsi="宋体" w:hint="eastAsia"/>
          <w:color w:val="000000"/>
          <w:sz w:val="24"/>
        </w:rPr>
        <w:t>从自然的</w:t>
      </w:r>
      <w:r w:rsidR="00EE6C40" w:rsidRPr="0066410C">
        <w:rPr>
          <w:rFonts w:ascii="宋体" w:hAnsi="宋体" w:hint="eastAsia"/>
          <w:color w:val="000000"/>
          <w:sz w:val="24"/>
        </w:rPr>
        <w:t>层面上说</w:t>
      </w:r>
      <w:r w:rsidR="00423916" w:rsidRPr="0066410C">
        <w:rPr>
          <w:rFonts w:ascii="宋体" w:hAnsi="宋体" w:hint="eastAsia"/>
          <w:color w:val="000000"/>
          <w:sz w:val="24"/>
        </w:rPr>
        <w:t>，天创生万物、养育万物</w:t>
      </w:r>
      <w:r w:rsidR="00BC125A" w:rsidRPr="0066410C">
        <w:rPr>
          <w:rFonts w:ascii="宋体" w:hAnsi="宋体" w:hint="eastAsia"/>
          <w:color w:val="000000"/>
          <w:sz w:val="24"/>
        </w:rPr>
        <w:t>，尤其是对人类来说，天提供了人类得以生存的基本条件以及从事农业生产的时令和藉此获利的可能性</w:t>
      </w:r>
      <w:r w:rsidR="00423916" w:rsidRPr="0066410C">
        <w:rPr>
          <w:rFonts w:ascii="宋体" w:hAnsi="宋体" w:hint="eastAsia"/>
          <w:color w:val="000000"/>
          <w:sz w:val="24"/>
        </w:rPr>
        <w:t>：</w:t>
      </w:r>
      <w:r w:rsidR="00423916" w:rsidRPr="0066410C">
        <w:rPr>
          <w:rFonts w:ascii="仿宋" w:eastAsia="仿宋" w:hAnsi="仿宋" w:hint="eastAsia"/>
          <w:color w:val="000000"/>
          <w:sz w:val="24"/>
        </w:rPr>
        <w:t>“天之为寒热也节，四时调，阴阳雨露也时，五谷孰，六畜遂，疾灾戾疫凶饥则不至……</w:t>
      </w:r>
      <w:r w:rsidR="00423916" w:rsidRPr="0066410C">
        <w:rPr>
          <w:rFonts w:ascii="仿宋" w:eastAsia="仿宋" w:hAnsi="仿宋"/>
          <w:color w:val="000000"/>
          <w:sz w:val="24"/>
          <w:shd w:val="clear" w:color="auto" w:fill="FFFFFF"/>
        </w:rPr>
        <w:t>以</w:t>
      </w:r>
      <w:r w:rsidR="00423916" w:rsidRPr="0066410C">
        <w:rPr>
          <w:rFonts w:ascii="仿宋" w:eastAsia="仿宋" w:hAnsi="仿宋" w:hint="eastAsia"/>
          <w:color w:val="000000"/>
          <w:sz w:val="24"/>
          <w:shd w:val="clear" w:color="auto" w:fill="FFFFFF"/>
        </w:rPr>
        <w:t>历</w:t>
      </w:r>
      <w:r w:rsidR="00423916" w:rsidRPr="0066410C">
        <w:rPr>
          <w:rFonts w:ascii="仿宋" w:eastAsia="仿宋" w:hAnsi="仿宋"/>
          <w:color w:val="000000"/>
          <w:sz w:val="24"/>
          <w:shd w:val="clear" w:color="auto" w:fill="FFFFFF"/>
        </w:rPr>
        <w:t>为日月星辰，以昭道之；制为四时春秋冬夏，以纪纲之；雷降雪霜雨露，以长遂五谷麻丝，使民得而财利之；列为山川溪谷，播赋百事</w:t>
      </w:r>
      <w:r w:rsidR="00423916" w:rsidRPr="0066410C">
        <w:rPr>
          <w:rFonts w:ascii="仿宋" w:eastAsia="仿宋" w:hAnsi="仿宋" w:hint="eastAsia"/>
          <w:color w:val="000000"/>
          <w:sz w:val="24"/>
          <w:shd w:val="clear" w:color="auto" w:fill="FFFFFF"/>
        </w:rPr>
        <w:t>……”</w:t>
      </w:r>
      <w:r w:rsidR="00EE6C40" w:rsidRPr="0066410C">
        <w:rPr>
          <w:rFonts w:ascii="仿宋" w:eastAsia="仿宋" w:hAnsi="仿宋" w:hint="eastAsia"/>
          <w:color w:val="000000"/>
          <w:sz w:val="24"/>
          <w:shd w:val="clear" w:color="auto" w:fill="FFFFFF"/>
        </w:rPr>
        <w:t>（《天志中》）</w:t>
      </w:r>
      <w:r w:rsidR="00EE6C40" w:rsidRPr="0066410C">
        <w:rPr>
          <w:rStyle w:val="af4"/>
          <w:rFonts w:ascii="仿宋" w:eastAsia="仿宋" w:hAnsi="仿宋"/>
          <w:color w:val="000000"/>
          <w:sz w:val="24"/>
          <w:shd w:val="clear" w:color="auto" w:fill="FFFFFF"/>
        </w:rPr>
        <w:footnoteReference w:id="95"/>
      </w:r>
      <w:r w:rsidR="00EE6C40" w:rsidRPr="0066410C">
        <w:rPr>
          <w:rFonts w:ascii="宋体" w:hAnsi="宋体" w:hint="eastAsia"/>
          <w:color w:val="000000"/>
          <w:sz w:val="24"/>
          <w:shd w:val="clear" w:color="auto" w:fill="FFFFFF"/>
        </w:rPr>
        <w:t>；第二，从天的属性上来说，天具有最高的地位和最高的智慧，</w:t>
      </w:r>
      <w:r w:rsidR="006A58F0">
        <w:rPr>
          <w:rFonts w:ascii="宋体" w:hAnsi="宋体" w:hint="eastAsia"/>
          <w:color w:val="000000"/>
          <w:sz w:val="24"/>
          <w:shd w:val="clear" w:color="auto" w:fill="FFFFFF"/>
        </w:rPr>
        <w:t>也</w:t>
      </w:r>
      <w:r w:rsidR="00EE6C40" w:rsidRPr="0066410C">
        <w:rPr>
          <w:rFonts w:ascii="宋体" w:hAnsi="宋体" w:hint="eastAsia"/>
          <w:color w:val="000000"/>
          <w:sz w:val="24"/>
          <w:shd w:val="clear" w:color="auto" w:fill="FFFFFF"/>
        </w:rPr>
        <w:t>是具有情感意欲的主体，天最根本的好恶就是</w:t>
      </w:r>
      <w:r w:rsidR="00EE6C40" w:rsidRPr="0066410C">
        <w:rPr>
          <w:rFonts w:ascii="仿宋" w:eastAsia="仿宋" w:hAnsi="仿宋" w:hint="eastAsia"/>
          <w:sz w:val="24"/>
        </w:rPr>
        <w:t>“欲义而恶不义”（《天志上》）</w:t>
      </w:r>
      <w:r w:rsidR="00EE6C40" w:rsidRPr="0066410C">
        <w:rPr>
          <w:rStyle w:val="af4"/>
          <w:rFonts w:ascii="宋体" w:hAnsi="宋体"/>
          <w:color w:val="000000"/>
          <w:sz w:val="24"/>
        </w:rPr>
        <w:footnoteReference w:id="96"/>
      </w:r>
      <w:r w:rsidR="00EE6C40" w:rsidRPr="0066410C">
        <w:rPr>
          <w:rFonts w:ascii="宋体" w:hAnsi="宋体" w:hint="eastAsia"/>
          <w:color w:val="000000"/>
          <w:sz w:val="24"/>
        </w:rPr>
        <w:t>；第三，从天人关系上说，</w:t>
      </w:r>
      <w:r w:rsidR="00EE6C40" w:rsidRPr="0066410C">
        <w:rPr>
          <w:rFonts w:ascii="仿宋" w:eastAsia="仿宋" w:hAnsi="仿宋" w:hint="eastAsia"/>
          <w:sz w:val="24"/>
        </w:rPr>
        <w:t>“天兼天下而爱之，檄</w:t>
      </w:r>
      <w:r w:rsidR="00FE09A3" w:rsidRPr="0066410C">
        <w:rPr>
          <w:rFonts w:ascii="仿宋" w:eastAsia="仿宋" w:hAnsi="仿宋" w:hint="eastAsia"/>
          <w:sz w:val="24"/>
        </w:rPr>
        <w:t>（交）</w:t>
      </w:r>
      <w:r w:rsidR="00EE6C40" w:rsidRPr="0066410C">
        <w:rPr>
          <w:rFonts w:ascii="仿宋" w:eastAsia="仿宋" w:hAnsi="仿宋" w:hint="eastAsia"/>
          <w:sz w:val="24"/>
        </w:rPr>
        <w:t>遂万物以利之”（《天志中》）</w:t>
      </w:r>
      <w:r w:rsidR="00EE6C40" w:rsidRPr="0066410C">
        <w:rPr>
          <w:rStyle w:val="af4"/>
          <w:rFonts w:ascii="宋体" w:hAnsi="宋体"/>
          <w:color w:val="000000"/>
          <w:sz w:val="24"/>
        </w:rPr>
        <w:footnoteReference w:id="97"/>
      </w:r>
      <w:r w:rsidR="00FE09A3" w:rsidRPr="0066410C">
        <w:rPr>
          <w:rFonts w:ascii="宋体" w:hAnsi="宋体" w:hint="eastAsia"/>
          <w:sz w:val="24"/>
        </w:rPr>
        <w:t>，天生养世间万物和天下万民就体现了“兼爱之义”，并且在政治实践中</w:t>
      </w:r>
      <w:r w:rsidR="007870DC" w:rsidRPr="0066410C">
        <w:rPr>
          <w:rFonts w:ascii="宋体" w:hAnsi="宋体" w:hint="eastAsia"/>
          <w:sz w:val="24"/>
        </w:rPr>
        <w:t>起到匡正</w:t>
      </w:r>
      <w:r w:rsidR="00FE09A3" w:rsidRPr="0066410C">
        <w:rPr>
          <w:rFonts w:ascii="宋体" w:hAnsi="宋体" w:hint="eastAsia"/>
          <w:sz w:val="24"/>
        </w:rPr>
        <w:t>天子</w:t>
      </w:r>
      <w:r w:rsidR="007870DC" w:rsidRPr="0066410C">
        <w:rPr>
          <w:rFonts w:ascii="宋体" w:hAnsi="宋体" w:hint="eastAsia"/>
          <w:sz w:val="24"/>
        </w:rPr>
        <w:t>的作用</w:t>
      </w:r>
      <w:r w:rsidR="00FE09A3" w:rsidRPr="0066410C">
        <w:rPr>
          <w:rFonts w:ascii="宋体" w:hAnsi="宋体" w:hint="eastAsia"/>
          <w:sz w:val="24"/>
        </w:rPr>
        <w:t>；第四，天的意志是现实世界所必须遵循的法度和规范，因而</w:t>
      </w:r>
      <w:r w:rsidR="007870DC" w:rsidRPr="0066410C">
        <w:rPr>
          <w:rFonts w:ascii="宋体" w:hAnsi="宋体" w:hint="eastAsia"/>
          <w:sz w:val="24"/>
        </w:rPr>
        <w:t>要顺天之意贯彻“兼爱之义”，</w:t>
      </w:r>
      <w:r w:rsidR="00D57BDF" w:rsidRPr="0066410C">
        <w:rPr>
          <w:rFonts w:ascii="宋体" w:hAnsi="宋体" w:hint="eastAsia"/>
          <w:sz w:val="24"/>
        </w:rPr>
        <w:t>像天对万事万物的爱那样持有一种普遍的爱，追求天下之利，</w:t>
      </w:r>
      <w:r w:rsidR="007870DC" w:rsidRPr="0066410C">
        <w:rPr>
          <w:rFonts w:ascii="宋体" w:hAnsi="宋体" w:hint="eastAsia"/>
          <w:sz w:val="24"/>
        </w:rPr>
        <w:t>并且“尚同之义”的最终环节必须要实现统治者以及全体民众与天志的统一</w:t>
      </w:r>
      <w:r w:rsidR="00D57BDF" w:rsidRPr="0066410C">
        <w:rPr>
          <w:rFonts w:ascii="宋体" w:hAnsi="宋体" w:hint="eastAsia"/>
          <w:sz w:val="24"/>
        </w:rPr>
        <w:t>，从而天下之义都是天志的显现</w:t>
      </w:r>
      <w:r w:rsidR="006B3299" w:rsidRPr="0066410C">
        <w:rPr>
          <w:rFonts w:ascii="宋体" w:hAnsi="宋体" w:hint="eastAsia"/>
          <w:sz w:val="24"/>
        </w:rPr>
        <w:t>，天志也自然成为“同一天下之义”的唯一规则</w:t>
      </w:r>
      <w:r w:rsidR="00D57BDF" w:rsidRPr="0066410C">
        <w:rPr>
          <w:rFonts w:ascii="宋体" w:hAnsi="宋体" w:hint="eastAsia"/>
          <w:sz w:val="24"/>
        </w:rPr>
        <w:t>。</w:t>
      </w:r>
    </w:p>
    <w:p w14:paraId="6C31ABDF" w14:textId="2088FBE2" w:rsidR="005F69FD" w:rsidRPr="0066410C" w:rsidRDefault="006B3299" w:rsidP="007215C4">
      <w:pPr>
        <w:widowControl/>
        <w:spacing w:line="360" w:lineRule="auto"/>
        <w:ind w:firstLine="480"/>
        <w:rPr>
          <w:rFonts w:ascii="宋体" w:hAnsi="宋体"/>
          <w:color w:val="000000"/>
          <w:sz w:val="24"/>
        </w:rPr>
      </w:pPr>
      <w:r w:rsidRPr="0066410C">
        <w:rPr>
          <w:rFonts w:ascii="宋体" w:hAnsi="宋体" w:hint="eastAsia"/>
          <w:color w:val="000000"/>
          <w:sz w:val="24"/>
        </w:rPr>
        <w:t>正如施特劳斯曾经指出，如果缺乏启示信仰，人们就不可能过一种具有一致性的生活</w:t>
      </w:r>
      <w:r w:rsidRPr="0066410C">
        <w:rPr>
          <w:rStyle w:val="af4"/>
          <w:rFonts w:ascii="宋体" w:hAnsi="宋体"/>
          <w:color w:val="000000"/>
          <w:sz w:val="24"/>
        </w:rPr>
        <w:footnoteReference w:id="98"/>
      </w:r>
      <w:r w:rsidRPr="0066410C">
        <w:rPr>
          <w:rFonts w:ascii="宋体" w:hAnsi="宋体" w:hint="eastAsia"/>
          <w:color w:val="000000"/>
          <w:sz w:val="24"/>
        </w:rPr>
        <w:t>。</w:t>
      </w:r>
      <w:r w:rsidR="007870DC" w:rsidRPr="0066410C">
        <w:rPr>
          <w:rFonts w:ascii="宋体" w:hAnsi="宋体" w:hint="eastAsia"/>
          <w:color w:val="000000"/>
          <w:sz w:val="24"/>
        </w:rPr>
        <w:t>如果说“兼爱”和“尚同”作为政治哲学语境下“义”的具体表现的话，那么统一“兼爱之义”与“尚同之义”的“天志”则是对墨学中一切思想进行溯源的最初动力因以及一切行动所要遵从的根本标准，天志既是</w:t>
      </w:r>
      <w:r w:rsidRPr="0066410C">
        <w:rPr>
          <w:rFonts w:ascii="宋体" w:hAnsi="宋体" w:hint="eastAsia"/>
          <w:color w:val="000000"/>
          <w:sz w:val="24"/>
        </w:rPr>
        <w:t>终极的</w:t>
      </w:r>
      <w:r w:rsidR="007870DC" w:rsidRPr="0066410C">
        <w:rPr>
          <w:rFonts w:ascii="宋体" w:hAnsi="宋体" w:hint="eastAsia"/>
          <w:color w:val="000000"/>
          <w:sz w:val="24"/>
        </w:rPr>
        <w:t>道德理性，也</w:t>
      </w:r>
      <w:r w:rsidRPr="0066410C">
        <w:rPr>
          <w:rFonts w:ascii="宋体" w:hAnsi="宋体" w:hint="eastAsia"/>
          <w:color w:val="000000"/>
          <w:sz w:val="24"/>
        </w:rPr>
        <w:t>具有</w:t>
      </w:r>
      <w:r w:rsidR="007870DC" w:rsidRPr="0066410C">
        <w:rPr>
          <w:rFonts w:ascii="宋体" w:hAnsi="宋体" w:hint="eastAsia"/>
          <w:color w:val="000000"/>
          <w:sz w:val="24"/>
        </w:rPr>
        <w:t>道德情感</w:t>
      </w:r>
      <w:r w:rsidRPr="0066410C">
        <w:rPr>
          <w:rFonts w:ascii="宋体" w:hAnsi="宋体" w:hint="eastAsia"/>
          <w:color w:val="000000"/>
          <w:sz w:val="24"/>
        </w:rPr>
        <w:t>的属性</w:t>
      </w:r>
      <w:r w:rsidR="007870DC" w:rsidRPr="0066410C">
        <w:rPr>
          <w:rFonts w:ascii="宋体" w:hAnsi="宋体" w:hint="eastAsia"/>
          <w:color w:val="000000"/>
          <w:sz w:val="24"/>
        </w:rPr>
        <w:t>。墨子之天不仅仅是自然之天，更是超自然的人格神，不仅具有超越性，更具有一定程度的宗教性，除天之外也认为有鬼神的存在</w:t>
      </w:r>
      <w:r w:rsidR="006C6CDB">
        <w:rPr>
          <w:rFonts w:ascii="宋体" w:hAnsi="宋体" w:hint="eastAsia"/>
          <w:color w:val="000000"/>
          <w:sz w:val="24"/>
        </w:rPr>
        <w:t>。</w:t>
      </w:r>
      <w:r w:rsidR="004B0A76">
        <w:rPr>
          <w:rFonts w:ascii="宋体" w:hAnsi="宋体" w:hint="eastAsia"/>
          <w:color w:val="000000"/>
          <w:sz w:val="24"/>
        </w:rPr>
        <w:t>如果说天更多表现为宇宙秩序的创造者和主宰者，拥有最高的意志，那么鬼神则是</w:t>
      </w:r>
      <w:r w:rsidR="006C7317">
        <w:rPr>
          <w:rFonts w:ascii="宋体" w:hAnsi="宋体" w:hint="eastAsia"/>
          <w:color w:val="000000"/>
          <w:sz w:val="24"/>
        </w:rPr>
        <w:t>对天志在人世如何得以贯彻的监督者和裁决者，</w:t>
      </w:r>
      <w:r w:rsidR="006A58F0">
        <w:rPr>
          <w:rFonts w:ascii="宋体" w:hAnsi="宋体" w:hint="eastAsia"/>
          <w:color w:val="000000"/>
          <w:sz w:val="24"/>
        </w:rPr>
        <w:t>其职能就在于</w:t>
      </w:r>
      <w:r w:rsidR="006C7317" w:rsidRPr="009C21A5">
        <w:rPr>
          <w:rFonts w:ascii="仿宋" w:eastAsia="仿宋" w:hAnsi="仿宋" w:hint="eastAsia"/>
          <w:sz w:val="24"/>
        </w:rPr>
        <w:t>“赏贤而罚暴”</w:t>
      </w:r>
      <w:r w:rsidR="009C21A5" w:rsidRPr="009C21A5">
        <w:rPr>
          <w:rFonts w:ascii="仿宋" w:eastAsia="仿宋" w:hAnsi="仿宋" w:hint="eastAsia"/>
          <w:sz w:val="24"/>
        </w:rPr>
        <w:t>（《明</w:t>
      </w:r>
      <w:r w:rsidR="009C21A5" w:rsidRPr="009C21A5">
        <w:rPr>
          <w:rFonts w:ascii="仿宋" w:eastAsia="仿宋" w:hAnsi="仿宋" w:hint="eastAsia"/>
          <w:sz w:val="24"/>
        </w:rPr>
        <w:lastRenderedPageBreak/>
        <w:t>鬼下》）</w:t>
      </w:r>
      <w:r w:rsidR="006C7317">
        <w:rPr>
          <w:rStyle w:val="af4"/>
          <w:rFonts w:ascii="宋体" w:hAnsi="宋体"/>
          <w:color w:val="000000"/>
          <w:sz w:val="24"/>
        </w:rPr>
        <w:footnoteReference w:id="99"/>
      </w:r>
      <w:r w:rsidR="002F62C5">
        <w:rPr>
          <w:rFonts w:ascii="宋体" w:hAnsi="宋体" w:hint="eastAsia"/>
          <w:color w:val="000000"/>
          <w:sz w:val="24"/>
        </w:rPr>
        <w:t>，</w:t>
      </w:r>
      <w:r w:rsidR="006A58F0">
        <w:rPr>
          <w:rFonts w:ascii="宋体" w:hAnsi="宋体" w:hint="eastAsia"/>
          <w:color w:val="000000"/>
          <w:sz w:val="24"/>
        </w:rPr>
        <w:t>与天针对天子之政进行的赏罚相似，但</w:t>
      </w:r>
      <w:r w:rsidR="008A2915">
        <w:rPr>
          <w:rFonts w:ascii="宋体" w:hAnsi="宋体" w:hint="eastAsia"/>
          <w:color w:val="000000"/>
          <w:sz w:val="24"/>
        </w:rPr>
        <w:t>鬼神所执行的仍然是天志的价值判断，没有自身的独立意志，因而</w:t>
      </w:r>
      <w:r w:rsidR="002F62C5">
        <w:rPr>
          <w:rFonts w:ascii="宋体" w:hAnsi="宋体" w:hint="eastAsia"/>
          <w:color w:val="000000"/>
          <w:sz w:val="24"/>
        </w:rPr>
        <w:t>是介于天人之间的、超越于人之上的能动灵明主体</w:t>
      </w:r>
      <w:r w:rsidR="008A2915">
        <w:rPr>
          <w:rFonts w:ascii="宋体" w:hAnsi="宋体" w:hint="eastAsia"/>
          <w:color w:val="000000"/>
          <w:sz w:val="24"/>
        </w:rPr>
        <w:t>。</w:t>
      </w:r>
      <w:r w:rsidR="007215C4">
        <w:rPr>
          <w:rFonts w:ascii="宋体" w:hAnsi="宋体" w:hint="eastAsia"/>
          <w:color w:val="000000"/>
          <w:sz w:val="24"/>
        </w:rPr>
        <w:t>符合天志的德行不仅要有利于</w:t>
      </w:r>
      <w:r w:rsidR="008A2915">
        <w:rPr>
          <w:rFonts w:ascii="宋体" w:hAnsi="宋体" w:hint="eastAsia"/>
          <w:color w:val="000000"/>
          <w:sz w:val="24"/>
        </w:rPr>
        <w:t>现实</w:t>
      </w:r>
      <w:r w:rsidR="007215C4">
        <w:rPr>
          <w:rFonts w:ascii="宋体" w:hAnsi="宋体" w:hint="eastAsia"/>
          <w:color w:val="000000"/>
          <w:sz w:val="24"/>
        </w:rPr>
        <w:t>的人类社会，也要有利于鬼神乃至天本身，即</w:t>
      </w:r>
      <w:r w:rsidR="007215C4" w:rsidRPr="00662E5F">
        <w:rPr>
          <w:rFonts w:ascii="仿宋" w:eastAsia="仿宋" w:hAnsi="仿宋" w:hint="eastAsia"/>
          <w:color w:val="000000"/>
          <w:sz w:val="24"/>
          <w:shd w:val="clear" w:color="auto" w:fill="FFFFFF"/>
        </w:rPr>
        <w:t>“上利天，中利</w:t>
      </w:r>
      <w:r w:rsidR="008A2915">
        <w:rPr>
          <w:rFonts w:ascii="仿宋" w:eastAsia="仿宋" w:hAnsi="仿宋" w:hint="eastAsia"/>
          <w:color w:val="000000"/>
          <w:sz w:val="24"/>
          <w:shd w:val="clear" w:color="auto" w:fill="FFFFFF"/>
        </w:rPr>
        <w:t>鬼</w:t>
      </w:r>
      <w:r w:rsidR="007215C4" w:rsidRPr="00662E5F">
        <w:rPr>
          <w:rFonts w:ascii="仿宋" w:eastAsia="仿宋" w:hAnsi="仿宋" w:hint="eastAsia"/>
          <w:color w:val="000000"/>
          <w:sz w:val="24"/>
          <w:shd w:val="clear" w:color="auto" w:fill="FFFFFF"/>
        </w:rPr>
        <w:t>，下利人”（《天志下》）</w:t>
      </w:r>
      <w:r w:rsidR="007215C4">
        <w:rPr>
          <w:rStyle w:val="af4"/>
          <w:rFonts w:ascii="宋体" w:hAnsi="宋体"/>
          <w:color w:val="000000"/>
          <w:sz w:val="24"/>
        </w:rPr>
        <w:footnoteReference w:id="100"/>
      </w:r>
      <w:r w:rsidR="007215C4">
        <w:rPr>
          <w:rFonts w:ascii="宋体" w:hAnsi="宋体" w:hint="eastAsia"/>
          <w:color w:val="000000"/>
          <w:sz w:val="24"/>
        </w:rPr>
        <w:t>。在这个意义上，墨子</w:t>
      </w:r>
      <w:r w:rsidR="007870DC" w:rsidRPr="0066410C">
        <w:rPr>
          <w:rFonts w:ascii="宋体" w:hAnsi="宋体" w:hint="eastAsia"/>
          <w:color w:val="000000"/>
          <w:sz w:val="24"/>
        </w:rPr>
        <w:t>将</w:t>
      </w:r>
      <w:r w:rsidRPr="0066410C">
        <w:rPr>
          <w:rFonts w:ascii="宋体" w:hAnsi="宋体" w:hint="eastAsia"/>
          <w:color w:val="000000"/>
          <w:sz w:val="24"/>
        </w:rPr>
        <w:t>其</w:t>
      </w:r>
      <w:r w:rsidR="007870DC" w:rsidRPr="0066410C">
        <w:rPr>
          <w:rFonts w:ascii="宋体" w:hAnsi="宋体" w:hint="eastAsia"/>
          <w:color w:val="000000"/>
          <w:sz w:val="24"/>
        </w:rPr>
        <w:t>政治哲学的最终归宿引向</w:t>
      </w:r>
      <w:r w:rsidRPr="0066410C">
        <w:rPr>
          <w:rFonts w:ascii="宋体" w:hAnsi="宋体" w:hint="eastAsia"/>
          <w:color w:val="000000"/>
          <w:sz w:val="24"/>
        </w:rPr>
        <w:t>一种</w:t>
      </w:r>
      <w:r w:rsidR="007870DC" w:rsidRPr="0066410C">
        <w:rPr>
          <w:rFonts w:ascii="宋体" w:hAnsi="宋体" w:hint="eastAsia"/>
          <w:color w:val="000000"/>
          <w:sz w:val="24"/>
        </w:rPr>
        <w:t>并不完备的神学</w:t>
      </w:r>
      <w:r w:rsidRPr="0066410C">
        <w:rPr>
          <w:rFonts w:ascii="宋体" w:hAnsi="宋体" w:hint="eastAsia"/>
          <w:color w:val="000000"/>
          <w:sz w:val="24"/>
        </w:rPr>
        <w:t>领域</w:t>
      </w:r>
      <w:r w:rsidR="009D6648">
        <w:rPr>
          <w:rFonts w:ascii="宋体" w:hAnsi="宋体" w:hint="eastAsia"/>
          <w:color w:val="000000"/>
          <w:sz w:val="24"/>
        </w:rPr>
        <w:t>，虽然</w:t>
      </w:r>
      <w:r w:rsidR="009D41D9">
        <w:rPr>
          <w:rFonts w:ascii="宋体" w:hAnsi="宋体" w:hint="eastAsia"/>
          <w:color w:val="000000"/>
          <w:sz w:val="24"/>
        </w:rPr>
        <w:t>与</w:t>
      </w:r>
      <w:r w:rsidR="009D6648">
        <w:rPr>
          <w:rFonts w:ascii="宋体" w:hAnsi="宋体" w:hint="eastAsia"/>
          <w:color w:val="000000"/>
          <w:sz w:val="24"/>
        </w:rPr>
        <w:t>其他宗教神学思想</w:t>
      </w:r>
      <w:r w:rsidR="009D41D9">
        <w:rPr>
          <w:rFonts w:ascii="宋体" w:hAnsi="宋体" w:hint="eastAsia"/>
          <w:color w:val="000000"/>
          <w:sz w:val="24"/>
        </w:rPr>
        <w:t>相比较，</w:t>
      </w:r>
      <w:r w:rsidR="009D6648">
        <w:rPr>
          <w:rFonts w:ascii="宋体" w:hAnsi="宋体" w:hint="eastAsia"/>
          <w:color w:val="000000"/>
          <w:sz w:val="24"/>
        </w:rPr>
        <w:t>其系统化的教义</w:t>
      </w:r>
      <w:r w:rsidR="009D41D9">
        <w:rPr>
          <w:rFonts w:ascii="宋体" w:hAnsi="宋体" w:hint="eastAsia"/>
          <w:color w:val="000000"/>
          <w:sz w:val="24"/>
        </w:rPr>
        <w:t>学说</w:t>
      </w:r>
      <w:r w:rsidR="009D6648">
        <w:rPr>
          <w:rFonts w:ascii="宋体" w:hAnsi="宋体" w:hint="eastAsia"/>
          <w:color w:val="000000"/>
          <w:sz w:val="24"/>
        </w:rPr>
        <w:t>仍属阙如，但天志的神学启示成为</w:t>
      </w:r>
      <w:r w:rsidR="00474B17">
        <w:rPr>
          <w:rFonts w:ascii="宋体" w:hAnsi="宋体" w:hint="eastAsia"/>
          <w:color w:val="000000"/>
          <w:sz w:val="24"/>
        </w:rPr>
        <w:t>判断社会政治生活是否合理运行的根本依据，并以鬼神的职能作为</w:t>
      </w:r>
      <w:r w:rsidR="0009078F">
        <w:rPr>
          <w:rFonts w:ascii="宋体" w:hAnsi="宋体" w:hint="eastAsia"/>
          <w:color w:val="000000"/>
          <w:sz w:val="24"/>
        </w:rPr>
        <w:t>天志在现实中得以</w:t>
      </w:r>
      <w:r w:rsidR="00474B17">
        <w:rPr>
          <w:rFonts w:ascii="宋体" w:hAnsi="宋体" w:hint="eastAsia"/>
          <w:color w:val="000000"/>
          <w:sz w:val="24"/>
        </w:rPr>
        <w:t>执行的保障。</w:t>
      </w:r>
    </w:p>
    <w:p w14:paraId="065CEE08" w14:textId="59D318F5" w:rsidR="00D443FE" w:rsidRPr="0066410C" w:rsidRDefault="00D443FE" w:rsidP="00D57BDF">
      <w:pPr>
        <w:widowControl/>
        <w:spacing w:line="360" w:lineRule="auto"/>
        <w:ind w:firstLine="480"/>
        <w:rPr>
          <w:rFonts w:ascii="宋体" w:hAnsi="宋体"/>
          <w:color w:val="000000"/>
          <w:sz w:val="24"/>
        </w:rPr>
      </w:pPr>
      <w:r w:rsidRPr="0066410C">
        <w:rPr>
          <w:rFonts w:ascii="宋体" w:hAnsi="宋体" w:hint="eastAsia"/>
          <w:color w:val="000000"/>
          <w:sz w:val="24"/>
        </w:rPr>
        <w:t>因此，</w:t>
      </w:r>
      <w:r w:rsidR="0091682C" w:rsidRPr="0066410C">
        <w:rPr>
          <w:rFonts w:ascii="宋体" w:hAnsi="宋体" w:hint="eastAsia"/>
          <w:color w:val="000000"/>
          <w:sz w:val="24"/>
        </w:rPr>
        <w:t>“天志”对</w:t>
      </w:r>
      <w:r w:rsidR="00BA08DC">
        <w:rPr>
          <w:rFonts w:ascii="宋体" w:hAnsi="宋体" w:hint="eastAsia"/>
          <w:color w:val="000000"/>
          <w:sz w:val="24"/>
        </w:rPr>
        <w:t>“兼爱之义”与“尚同之义”之</w:t>
      </w:r>
      <w:r w:rsidR="0091682C" w:rsidRPr="0066410C">
        <w:rPr>
          <w:rFonts w:ascii="宋体" w:hAnsi="宋体" w:hint="eastAsia"/>
          <w:color w:val="000000"/>
          <w:sz w:val="24"/>
        </w:rPr>
        <w:t>张力的统合作用，</w:t>
      </w:r>
      <w:r w:rsidR="003327A9">
        <w:rPr>
          <w:rFonts w:ascii="宋体" w:hAnsi="宋体" w:hint="eastAsia"/>
          <w:color w:val="000000"/>
          <w:sz w:val="24"/>
        </w:rPr>
        <w:t>有助于理解</w:t>
      </w:r>
      <w:r w:rsidR="0091682C" w:rsidRPr="0066410C">
        <w:rPr>
          <w:rFonts w:ascii="宋体" w:hAnsi="宋体" w:hint="eastAsia"/>
          <w:color w:val="000000"/>
          <w:sz w:val="24"/>
        </w:rPr>
        <w:t>自我与他者的第一性问题以及平等与分化的合理性问题</w:t>
      </w:r>
      <w:r w:rsidR="00CB21F2">
        <w:rPr>
          <w:rFonts w:ascii="宋体" w:hAnsi="宋体" w:hint="eastAsia"/>
          <w:color w:val="000000"/>
          <w:sz w:val="24"/>
        </w:rPr>
        <w:t>。</w:t>
      </w:r>
      <w:r w:rsidR="00270EC7" w:rsidRPr="0066410C">
        <w:rPr>
          <w:rFonts w:ascii="宋体" w:hAnsi="宋体" w:hint="eastAsia"/>
          <w:color w:val="000000"/>
          <w:sz w:val="24"/>
        </w:rPr>
        <w:t>结合天志这一根本标准来看，天是万民的创生者，被创生的个体先天就与天志具有某些同一性，个体自身的利益诉求在某些程度上即反映了天志的要求，在这个意义上，政长“一同天下之义”</w:t>
      </w:r>
      <w:r w:rsidR="00EA61EB">
        <w:rPr>
          <w:rFonts w:ascii="宋体" w:hAnsi="宋体" w:hint="eastAsia"/>
          <w:color w:val="000000"/>
          <w:sz w:val="24"/>
        </w:rPr>
        <w:t>所形成的统一性规范</w:t>
      </w:r>
      <w:r w:rsidR="00270EC7" w:rsidRPr="0066410C">
        <w:rPr>
          <w:rFonts w:ascii="宋体" w:hAnsi="宋体" w:hint="eastAsia"/>
          <w:color w:val="000000"/>
          <w:sz w:val="24"/>
        </w:rPr>
        <w:t>不过是向天志的复归，</w:t>
      </w:r>
      <w:r w:rsidR="003771B3" w:rsidRPr="0066410C">
        <w:rPr>
          <w:rFonts w:ascii="宋体" w:hAnsi="宋体" w:hint="eastAsia"/>
          <w:color w:val="000000"/>
          <w:sz w:val="24"/>
        </w:rPr>
        <w:t>天志统摄宇宙间一切事物，</w:t>
      </w:r>
      <w:r w:rsidR="00270EC7" w:rsidRPr="0066410C">
        <w:rPr>
          <w:rFonts w:ascii="宋体" w:hAnsi="宋体" w:hint="eastAsia"/>
          <w:color w:val="000000"/>
          <w:sz w:val="24"/>
        </w:rPr>
        <w:t>因而也就消解了自我与他者之间</w:t>
      </w:r>
      <w:r w:rsidR="003771B3" w:rsidRPr="0066410C">
        <w:rPr>
          <w:rFonts w:ascii="宋体" w:hAnsi="宋体" w:hint="eastAsia"/>
          <w:color w:val="000000"/>
          <w:sz w:val="24"/>
        </w:rPr>
        <w:t>利益和意志层面</w:t>
      </w:r>
      <w:r w:rsidR="00270EC7" w:rsidRPr="0066410C">
        <w:rPr>
          <w:rFonts w:ascii="宋体" w:hAnsi="宋体" w:hint="eastAsia"/>
          <w:color w:val="000000"/>
          <w:sz w:val="24"/>
        </w:rPr>
        <w:t>的异质性</w:t>
      </w:r>
      <w:r w:rsidR="003771B3" w:rsidRPr="0066410C">
        <w:rPr>
          <w:rFonts w:ascii="宋体" w:hAnsi="宋体" w:hint="eastAsia"/>
          <w:color w:val="000000"/>
          <w:sz w:val="24"/>
        </w:rPr>
        <w:t>；进而，</w:t>
      </w:r>
      <w:r w:rsidR="00425A06">
        <w:rPr>
          <w:rFonts w:ascii="宋体" w:hAnsi="宋体" w:hint="eastAsia"/>
          <w:color w:val="000000"/>
          <w:sz w:val="24"/>
        </w:rPr>
        <w:t>考虑到天志的政治神学倾向，</w:t>
      </w:r>
      <w:r w:rsidR="003771B3" w:rsidRPr="0066410C">
        <w:rPr>
          <w:rFonts w:ascii="宋体" w:hAnsi="宋体" w:hint="eastAsia"/>
          <w:color w:val="000000"/>
          <w:sz w:val="24"/>
        </w:rPr>
        <w:t>人与人之间</w:t>
      </w:r>
      <w:r w:rsidR="006B18A4">
        <w:rPr>
          <w:rFonts w:ascii="宋体" w:hAnsi="宋体" w:hint="eastAsia"/>
          <w:color w:val="000000"/>
          <w:sz w:val="24"/>
        </w:rPr>
        <w:t>固然</w:t>
      </w:r>
      <w:r w:rsidR="003771B3" w:rsidRPr="0066410C">
        <w:rPr>
          <w:rFonts w:ascii="宋体" w:hAnsi="宋体" w:hint="eastAsia"/>
          <w:color w:val="000000"/>
          <w:sz w:val="24"/>
        </w:rPr>
        <w:t>存在着道德禀赋上的智愚和社会地位上的贵贱之分，</w:t>
      </w:r>
      <w:r w:rsidR="0019318D" w:rsidRPr="0066410C">
        <w:rPr>
          <w:rFonts w:ascii="宋体" w:hAnsi="宋体" w:hint="eastAsia"/>
          <w:color w:val="000000"/>
          <w:sz w:val="24"/>
        </w:rPr>
        <w:t>有君主与臣民之别，但这种统治并不是一种专制主义的</w:t>
      </w:r>
      <w:r w:rsidR="006B18A4">
        <w:rPr>
          <w:rFonts w:ascii="宋体" w:hAnsi="宋体" w:hint="eastAsia"/>
          <w:color w:val="000000"/>
          <w:sz w:val="24"/>
        </w:rPr>
        <w:t>集权</w:t>
      </w:r>
      <w:r w:rsidR="0019318D" w:rsidRPr="0066410C">
        <w:rPr>
          <w:rFonts w:ascii="宋体" w:hAnsi="宋体" w:hint="eastAsia"/>
          <w:color w:val="000000"/>
          <w:sz w:val="24"/>
        </w:rPr>
        <w:t>治术，</w:t>
      </w:r>
      <w:r w:rsidR="003D63DB">
        <w:rPr>
          <w:rFonts w:ascii="宋体" w:hAnsi="宋体" w:hint="eastAsia"/>
          <w:color w:val="000000"/>
          <w:sz w:val="24"/>
        </w:rPr>
        <w:t>相反显示</w:t>
      </w:r>
      <w:r w:rsidR="0019318D" w:rsidRPr="0066410C">
        <w:rPr>
          <w:rFonts w:ascii="宋体" w:hAnsi="宋体" w:hint="eastAsia"/>
          <w:color w:val="000000"/>
          <w:sz w:val="24"/>
        </w:rPr>
        <w:t>出</w:t>
      </w:r>
      <w:r w:rsidR="00270EC7" w:rsidRPr="0066410C">
        <w:rPr>
          <w:rFonts w:ascii="宋体" w:hAnsi="宋体" w:hint="eastAsia"/>
          <w:color w:val="000000"/>
          <w:sz w:val="24"/>
        </w:rPr>
        <w:t>神权之下</w:t>
      </w:r>
      <w:r w:rsidR="0019318D" w:rsidRPr="0066410C">
        <w:rPr>
          <w:rFonts w:ascii="宋体" w:hAnsi="宋体" w:hint="eastAsia"/>
          <w:color w:val="000000"/>
          <w:sz w:val="24"/>
        </w:rPr>
        <w:t>主体间的</w:t>
      </w:r>
      <w:r w:rsidR="00270EC7" w:rsidRPr="0066410C">
        <w:rPr>
          <w:rFonts w:ascii="宋体" w:hAnsi="宋体" w:hint="eastAsia"/>
          <w:color w:val="000000"/>
          <w:sz w:val="24"/>
        </w:rPr>
        <w:t>“根本平等”</w:t>
      </w:r>
      <w:r w:rsidR="0019318D" w:rsidRPr="0066410C">
        <w:rPr>
          <w:rFonts w:ascii="宋体" w:hAnsi="宋体" w:hint="eastAsia"/>
          <w:color w:val="000000"/>
          <w:sz w:val="24"/>
        </w:rPr>
        <w:t>。</w:t>
      </w:r>
    </w:p>
    <w:p w14:paraId="32016F02" w14:textId="61D8D3B2" w:rsidR="00C84729" w:rsidRPr="0066410C" w:rsidRDefault="005F69FD" w:rsidP="0020618F">
      <w:pPr>
        <w:pStyle w:val="1"/>
      </w:pPr>
      <w:bookmarkStart w:id="28" w:name="_Toc33084357"/>
      <w:bookmarkStart w:id="29" w:name="_Toc39088706"/>
      <w:r w:rsidRPr="0066410C">
        <w:rPr>
          <w:rFonts w:hint="eastAsia"/>
        </w:rPr>
        <w:t>五</w:t>
      </w:r>
      <w:r w:rsidR="00C84729" w:rsidRPr="0066410C">
        <w:rPr>
          <w:rFonts w:hint="eastAsia"/>
        </w:rPr>
        <w:t>、结语</w:t>
      </w:r>
      <w:r w:rsidR="00B266CF" w:rsidRPr="0066410C">
        <w:rPr>
          <w:rFonts w:hint="eastAsia"/>
        </w:rPr>
        <w:t>：</w:t>
      </w:r>
      <w:r w:rsidR="007D2493" w:rsidRPr="0066410C">
        <w:rPr>
          <w:rFonts w:hint="eastAsia"/>
        </w:rPr>
        <w:t>墨子功利主义政治哲学之特质及其现实意义</w:t>
      </w:r>
      <w:bookmarkEnd w:id="28"/>
      <w:bookmarkEnd w:id="29"/>
    </w:p>
    <w:p w14:paraId="74CACD3C" w14:textId="03B06114" w:rsidR="00E54CDD" w:rsidRPr="0066410C" w:rsidRDefault="003A3E2F">
      <w:pPr>
        <w:widowControl/>
        <w:spacing w:line="360" w:lineRule="auto"/>
        <w:ind w:firstLine="480"/>
        <w:rPr>
          <w:rFonts w:ascii="宋体" w:hAnsi="宋体"/>
          <w:color w:val="000000"/>
          <w:sz w:val="24"/>
        </w:rPr>
      </w:pPr>
      <w:r w:rsidRPr="0066410C">
        <w:rPr>
          <w:rFonts w:ascii="宋体" w:hAnsi="宋体" w:hint="eastAsia"/>
          <w:color w:val="000000"/>
          <w:sz w:val="24"/>
        </w:rPr>
        <w:t>综上，</w:t>
      </w:r>
      <w:r w:rsidR="00E54CDD" w:rsidRPr="0066410C">
        <w:rPr>
          <w:rFonts w:ascii="宋体" w:hAnsi="宋体" w:hint="eastAsia"/>
          <w:color w:val="000000"/>
          <w:sz w:val="24"/>
        </w:rPr>
        <w:t>本文首先通过孔孟与墨子义利观的对比，分析墨子“义利合一”的思想，阐明墨子之“义”的功利主义内涵，并将其界定为墨子政治哲学的核心范畴；接着</w:t>
      </w:r>
      <w:r w:rsidR="00FB1F39" w:rsidRPr="0066410C">
        <w:rPr>
          <w:rFonts w:ascii="宋体" w:hAnsi="宋体" w:hint="eastAsia"/>
          <w:color w:val="000000"/>
          <w:sz w:val="24"/>
        </w:rPr>
        <w:t>从对这一范畴的理解入手，分别阐释其在“兼爱”和“尚同”中的不同意涵，从中发现“义”的复杂性，包含古典功利主义与契约论传统之间的理论张力</w:t>
      </w:r>
      <w:r w:rsidR="009569C1" w:rsidRPr="0066410C">
        <w:rPr>
          <w:rFonts w:ascii="宋体" w:hAnsi="宋体" w:hint="eastAsia"/>
          <w:color w:val="000000"/>
          <w:sz w:val="24"/>
        </w:rPr>
        <w:t>，具体而言，表现在行为与规则</w:t>
      </w:r>
      <w:r w:rsidR="00425A06">
        <w:rPr>
          <w:rFonts w:ascii="宋体" w:hAnsi="宋体" w:hint="eastAsia"/>
          <w:color w:val="000000"/>
          <w:sz w:val="24"/>
        </w:rPr>
        <w:t>的优先性</w:t>
      </w:r>
      <w:r w:rsidR="009569C1" w:rsidRPr="0066410C">
        <w:rPr>
          <w:rFonts w:ascii="宋体" w:hAnsi="宋体" w:hint="eastAsia"/>
          <w:color w:val="000000"/>
          <w:sz w:val="24"/>
        </w:rPr>
        <w:t>、自我与他者</w:t>
      </w:r>
      <w:r w:rsidR="00425A06">
        <w:rPr>
          <w:rFonts w:ascii="宋体" w:hAnsi="宋体" w:hint="eastAsia"/>
          <w:color w:val="000000"/>
          <w:sz w:val="24"/>
        </w:rPr>
        <w:t>的第一性</w:t>
      </w:r>
      <w:r w:rsidR="009569C1" w:rsidRPr="0066410C">
        <w:rPr>
          <w:rFonts w:ascii="宋体" w:hAnsi="宋体" w:hint="eastAsia"/>
          <w:color w:val="000000"/>
          <w:sz w:val="24"/>
        </w:rPr>
        <w:t>、平等与</w:t>
      </w:r>
      <w:r w:rsidR="00567D9A" w:rsidRPr="0066410C">
        <w:rPr>
          <w:rFonts w:ascii="宋体" w:hAnsi="宋体" w:hint="eastAsia"/>
          <w:color w:val="000000"/>
          <w:sz w:val="24"/>
        </w:rPr>
        <w:t>分化</w:t>
      </w:r>
      <w:r w:rsidR="00425A06">
        <w:rPr>
          <w:rFonts w:ascii="宋体" w:hAnsi="宋体" w:hint="eastAsia"/>
          <w:color w:val="000000"/>
          <w:sz w:val="24"/>
        </w:rPr>
        <w:t>的合理性</w:t>
      </w:r>
      <w:r w:rsidR="009569C1" w:rsidRPr="0066410C">
        <w:rPr>
          <w:rFonts w:ascii="宋体" w:hAnsi="宋体" w:hint="eastAsia"/>
          <w:color w:val="000000"/>
          <w:sz w:val="24"/>
        </w:rPr>
        <w:t>三个方面</w:t>
      </w:r>
      <w:r w:rsidR="00787590" w:rsidRPr="0066410C">
        <w:rPr>
          <w:rFonts w:ascii="宋体" w:hAnsi="宋体" w:hint="eastAsia"/>
          <w:color w:val="000000"/>
          <w:sz w:val="24"/>
        </w:rPr>
        <w:t>；最后，面对“兼爱之义”与“尚同之义”之间的张力，</w:t>
      </w:r>
      <w:r w:rsidR="00FB1F39" w:rsidRPr="0066410C">
        <w:rPr>
          <w:rFonts w:ascii="宋体" w:hAnsi="宋体" w:hint="eastAsia"/>
          <w:color w:val="000000"/>
          <w:sz w:val="24"/>
        </w:rPr>
        <w:t>本文从实践层面的“善政”与超越层面的“天志”两个角度</w:t>
      </w:r>
      <w:r w:rsidR="00787590" w:rsidRPr="0066410C">
        <w:rPr>
          <w:rFonts w:ascii="宋体" w:hAnsi="宋体" w:hint="eastAsia"/>
          <w:color w:val="000000"/>
          <w:sz w:val="24"/>
        </w:rPr>
        <w:t>分析</w:t>
      </w:r>
      <w:r w:rsidR="00FB1F39" w:rsidRPr="0066410C">
        <w:rPr>
          <w:rFonts w:ascii="宋体" w:hAnsi="宋体" w:hint="eastAsia"/>
          <w:color w:val="000000"/>
          <w:sz w:val="24"/>
        </w:rPr>
        <w:t>墨子试图对</w:t>
      </w:r>
      <w:r w:rsidR="00787590" w:rsidRPr="0066410C">
        <w:rPr>
          <w:rFonts w:ascii="宋体" w:hAnsi="宋体" w:hint="eastAsia"/>
          <w:color w:val="000000"/>
          <w:sz w:val="24"/>
        </w:rPr>
        <w:t>其思想内部</w:t>
      </w:r>
      <w:r w:rsidR="00FB1F39" w:rsidRPr="0066410C">
        <w:rPr>
          <w:rFonts w:ascii="宋体" w:hAnsi="宋体" w:hint="eastAsia"/>
          <w:color w:val="000000"/>
          <w:sz w:val="24"/>
        </w:rPr>
        <w:t>张力</w:t>
      </w:r>
      <w:r w:rsidR="004B5C1C" w:rsidRPr="0066410C">
        <w:rPr>
          <w:rFonts w:ascii="宋体" w:hAnsi="宋体" w:hint="eastAsia"/>
          <w:color w:val="000000"/>
          <w:sz w:val="24"/>
        </w:rPr>
        <w:t>之统合</w:t>
      </w:r>
      <w:r w:rsidR="00787590" w:rsidRPr="0066410C">
        <w:rPr>
          <w:rFonts w:ascii="宋体" w:hAnsi="宋体" w:hint="eastAsia"/>
          <w:color w:val="000000"/>
          <w:sz w:val="24"/>
        </w:rPr>
        <w:t>——在实践层面，形成</w:t>
      </w:r>
      <w:r w:rsidR="00120B57" w:rsidRPr="0066410C">
        <w:rPr>
          <w:rFonts w:ascii="宋体" w:hAnsi="宋体" w:hint="eastAsia"/>
          <w:color w:val="000000"/>
          <w:sz w:val="24"/>
        </w:rPr>
        <w:t>民众</w:t>
      </w:r>
      <w:r w:rsidR="00787590" w:rsidRPr="0066410C">
        <w:rPr>
          <w:rFonts w:ascii="宋体" w:hAnsi="宋体" w:hint="eastAsia"/>
          <w:color w:val="000000"/>
          <w:sz w:val="24"/>
        </w:rPr>
        <w:t>行为与</w:t>
      </w:r>
      <w:r w:rsidR="00120B57" w:rsidRPr="0066410C">
        <w:rPr>
          <w:rFonts w:ascii="宋体" w:hAnsi="宋体" w:hint="eastAsia"/>
          <w:color w:val="000000"/>
          <w:sz w:val="24"/>
        </w:rPr>
        <w:t>统一意志相结合的运行机制；强调超越</w:t>
      </w:r>
      <w:r w:rsidR="00120B57" w:rsidRPr="0066410C">
        <w:rPr>
          <w:rFonts w:ascii="宋体" w:hAnsi="宋体" w:hint="eastAsia"/>
          <w:color w:val="000000"/>
          <w:sz w:val="24"/>
        </w:rPr>
        <w:lastRenderedPageBreak/>
        <w:t>层面存在者</w:t>
      </w:r>
      <w:r w:rsidR="009C21A5">
        <w:rPr>
          <w:rFonts w:ascii="宋体" w:hAnsi="宋体" w:hint="eastAsia"/>
          <w:color w:val="000000"/>
          <w:sz w:val="24"/>
        </w:rPr>
        <w:t>即天</w:t>
      </w:r>
      <w:r w:rsidR="00120B57" w:rsidRPr="0066410C">
        <w:rPr>
          <w:rFonts w:ascii="宋体" w:hAnsi="宋体" w:hint="eastAsia"/>
          <w:color w:val="000000"/>
          <w:sz w:val="24"/>
        </w:rPr>
        <w:t>的至高地位，从而消解社会意义上自我与他者的第一性问题，同时也</w:t>
      </w:r>
      <w:r w:rsidR="0017594A" w:rsidRPr="0066410C">
        <w:rPr>
          <w:rFonts w:ascii="宋体" w:hAnsi="宋体" w:hint="eastAsia"/>
          <w:color w:val="000000"/>
          <w:sz w:val="24"/>
        </w:rPr>
        <w:t>带来了神权之下的</w:t>
      </w:r>
      <w:r w:rsidR="00BA08DC">
        <w:rPr>
          <w:rFonts w:ascii="宋体" w:hAnsi="宋体" w:hint="eastAsia"/>
          <w:color w:val="000000"/>
          <w:sz w:val="24"/>
        </w:rPr>
        <w:t>人与人之间本质上的平等。</w:t>
      </w:r>
    </w:p>
    <w:p w14:paraId="333346F9" w14:textId="5AAD71CB" w:rsidR="003369C7" w:rsidRPr="0066410C" w:rsidRDefault="003A3E2F" w:rsidP="003369C7">
      <w:pPr>
        <w:widowControl/>
        <w:spacing w:line="360" w:lineRule="auto"/>
        <w:ind w:firstLine="480"/>
        <w:rPr>
          <w:rFonts w:ascii="宋体" w:hAnsi="宋体"/>
          <w:color w:val="000000"/>
          <w:sz w:val="24"/>
        </w:rPr>
      </w:pPr>
      <w:r w:rsidRPr="0066410C">
        <w:rPr>
          <w:rFonts w:ascii="宋体" w:hAnsi="宋体" w:hint="eastAsia"/>
          <w:color w:val="000000"/>
          <w:sz w:val="24"/>
        </w:rPr>
        <w:t>墨子政治哲学虽然以功利主义为导向，但并未仅仅局限在这一思想上</w:t>
      </w:r>
      <w:r w:rsidR="00356413" w:rsidRPr="0066410C">
        <w:rPr>
          <w:rFonts w:ascii="宋体" w:hAnsi="宋体" w:hint="eastAsia"/>
          <w:color w:val="000000"/>
          <w:sz w:val="24"/>
        </w:rPr>
        <w:t>，</w:t>
      </w:r>
      <w:r w:rsidR="009D41D9">
        <w:rPr>
          <w:rFonts w:ascii="宋体" w:hAnsi="宋体" w:hint="eastAsia"/>
          <w:color w:val="000000"/>
          <w:sz w:val="24"/>
        </w:rPr>
        <w:t>而是</w:t>
      </w:r>
      <w:r w:rsidR="00356413" w:rsidRPr="0066410C">
        <w:rPr>
          <w:rFonts w:ascii="宋体" w:hAnsi="宋体" w:hint="eastAsia"/>
          <w:color w:val="000000"/>
          <w:sz w:val="24"/>
        </w:rPr>
        <w:t>彰显出丰富的思想内涵与理论特质，也正是这些特质与现代性的碰撞，使得近现代学者开始重新审视久已尘封的墨学思想。其一，</w:t>
      </w:r>
      <w:r w:rsidR="00EE6D28" w:rsidRPr="0066410C">
        <w:rPr>
          <w:rFonts w:ascii="宋体" w:hAnsi="宋体" w:hint="eastAsia"/>
          <w:color w:val="000000"/>
          <w:sz w:val="24"/>
        </w:rPr>
        <w:t>兼爱与尚同之张力，使得学者们可以在其中找到众多与西学的兼容性，为社会转型期思想界的变革提供了极佳的学术资源；其二，理想与现实之融</w:t>
      </w:r>
      <w:r w:rsidR="008549B5" w:rsidRPr="0066410C">
        <w:rPr>
          <w:rFonts w:ascii="宋体" w:hAnsi="宋体" w:hint="eastAsia"/>
          <w:color w:val="000000"/>
          <w:sz w:val="24"/>
        </w:rPr>
        <w:t>会</w:t>
      </w:r>
      <w:r w:rsidR="00EE6D28" w:rsidRPr="0066410C">
        <w:rPr>
          <w:rFonts w:ascii="宋体" w:hAnsi="宋体" w:hint="eastAsia"/>
          <w:color w:val="000000"/>
          <w:sz w:val="24"/>
        </w:rPr>
        <w:t>，一方面与中国传统主流思想类似，为人类社会的发展设定了一个善的理想状态，</w:t>
      </w:r>
      <w:r w:rsidR="003369C7" w:rsidRPr="0066410C">
        <w:rPr>
          <w:rFonts w:ascii="宋体" w:hAnsi="宋体" w:hint="eastAsia"/>
          <w:color w:val="000000"/>
          <w:sz w:val="24"/>
        </w:rPr>
        <w:t>追求圣王之治，</w:t>
      </w:r>
      <w:r w:rsidR="00EE6D28" w:rsidRPr="0066410C">
        <w:rPr>
          <w:rFonts w:ascii="宋体" w:hAnsi="宋体" w:hint="eastAsia"/>
          <w:color w:val="000000"/>
          <w:sz w:val="24"/>
        </w:rPr>
        <w:t>另一方面</w:t>
      </w:r>
      <w:r w:rsidR="003369C7" w:rsidRPr="0066410C">
        <w:rPr>
          <w:rFonts w:ascii="宋体" w:hAnsi="宋体" w:hint="eastAsia"/>
          <w:color w:val="000000"/>
          <w:sz w:val="24"/>
        </w:rPr>
        <w:t>不回避</w:t>
      </w:r>
      <w:r w:rsidR="00EE6D28" w:rsidRPr="0066410C">
        <w:rPr>
          <w:rFonts w:ascii="宋体" w:hAnsi="宋体" w:hint="eastAsia"/>
          <w:color w:val="000000"/>
          <w:sz w:val="24"/>
        </w:rPr>
        <w:t>现实社会中</w:t>
      </w:r>
      <w:r w:rsidR="003369C7" w:rsidRPr="0066410C">
        <w:rPr>
          <w:rFonts w:ascii="宋体" w:hAnsi="宋体" w:hint="eastAsia"/>
          <w:color w:val="000000"/>
          <w:sz w:val="24"/>
        </w:rPr>
        <w:t>存在的问题，制定具体的实践路径以通向这一理想，与近现代经世致用之思想特征相契合；其三，宗教与世俗之贯通，</w:t>
      </w:r>
      <w:r w:rsidR="001C600C" w:rsidRPr="0066410C">
        <w:rPr>
          <w:rFonts w:ascii="宋体" w:hAnsi="宋体" w:hint="eastAsia"/>
          <w:color w:val="000000"/>
          <w:sz w:val="24"/>
        </w:rPr>
        <w:t>“天志”并不仅仅是信仰和崇拜的对象，更在现实政治中发挥着不可忽视的指导作用——</w:t>
      </w:r>
      <w:r w:rsidR="003369C7" w:rsidRPr="0066410C">
        <w:rPr>
          <w:rFonts w:ascii="宋体" w:hAnsi="宋体" w:hint="eastAsia"/>
          <w:color w:val="000000"/>
          <w:sz w:val="24"/>
        </w:rPr>
        <w:t>孙中原将墨学的这一特质生动地比喻为“神文和人文的杂拌”</w:t>
      </w:r>
      <w:r w:rsidR="003369C7" w:rsidRPr="0066410C">
        <w:rPr>
          <w:rStyle w:val="af4"/>
          <w:rFonts w:ascii="宋体" w:hAnsi="宋体"/>
          <w:color w:val="000000"/>
          <w:sz w:val="24"/>
        </w:rPr>
        <w:footnoteReference w:id="101"/>
      </w:r>
      <w:r w:rsidR="003369C7" w:rsidRPr="0066410C">
        <w:rPr>
          <w:rFonts w:ascii="宋体" w:hAnsi="宋体" w:hint="eastAsia"/>
          <w:color w:val="000000"/>
          <w:sz w:val="24"/>
        </w:rPr>
        <w:t>，而这恰恰是西方宗教文明与中国传统文化相遇时</w:t>
      </w:r>
      <w:r w:rsidR="00033C25" w:rsidRPr="0066410C">
        <w:rPr>
          <w:rFonts w:ascii="宋体" w:hAnsi="宋体" w:hint="eastAsia"/>
          <w:color w:val="000000"/>
          <w:sz w:val="24"/>
        </w:rPr>
        <w:t>的</w:t>
      </w:r>
      <w:r w:rsidR="003369C7" w:rsidRPr="0066410C">
        <w:rPr>
          <w:rFonts w:ascii="宋体" w:hAnsi="宋体" w:hint="eastAsia"/>
          <w:color w:val="000000"/>
          <w:sz w:val="24"/>
        </w:rPr>
        <w:t>最佳理论出路。</w:t>
      </w:r>
      <w:r w:rsidR="00033C25" w:rsidRPr="0066410C">
        <w:rPr>
          <w:rFonts w:ascii="宋体" w:hAnsi="宋体" w:hint="eastAsia"/>
          <w:color w:val="000000"/>
          <w:sz w:val="24"/>
        </w:rPr>
        <w:t>当然，近现代墨学复兴</w:t>
      </w:r>
      <w:r w:rsidR="00EC3BED">
        <w:rPr>
          <w:rFonts w:ascii="宋体" w:hAnsi="宋体" w:hint="eastAsia"/>
          <w:color w:val="000000"/>
          <w:sz w:val="24"/>
        </w:rPr>
        <w:t>中更为具体的内容及相关学者的思想</w:t>
      </w:r>
      <w:r w:rsidR="00033C25" w:rsidRPr="0066410C">
        <w:rPr>
          <w:rFonts w:ascii="宋体" w:hAnsi="宋体" w:hint="eastAsia"/>
          <w:color w:val="000000"/>
          <w:sz w:val="24"/>
        </w:rPr>
        <w:t>还需进一步分析</w:t>
      </w:r>
      <w:r w:rsidR="00EC3BED">
        <w:rPr>
          <w:rFonts w:ascii="宋体" w:hAnsi="宋体" w:hint="eastAsia"/>
          <w:color w:val="000000"/>
          <w:sz w:val="24"/>
        </w:rPr>
        <w:t>和梳理</w:t>
      </w:r>
      <w:r w:rsidR="00033C25" w:rsidRPr="0066410C">
        <w:rPr>
          <w:rFonts w:ascii="宋体" w:hAnsi="宋体" w:hint="eastAsia"/>
          <w:color w:val="000000"/>
          <w:sz w:val="24"/>
        </w:rPr>
        <w:t>，待另撰文讨论。</w:t>
      </w:r>
    </w:p>
    <w:p w14:paraId="4445C99E" w14:textId="18D67B10" w:rsidR="002A6BC5" w:rsidRPr="0066410C" w:rsidRDefault="00033C25" w:rsidP="00D97E2C">
      <w:pPr>
        <w:widowControl/>
        <w:spacing w:line="360" w:lineRule="auto"/>
        <w:ind w:firstLine="480"/>
        <w:rPr>
          <w:rFonts w:ascii="宋体" w:hAnsi="宋体"/>
          <w:color w:val="000000"/>
          <w:sz w:val="24"/>
        </w:rPr>
      </w:pPr>
      <w:r w:rsidRPr="0066410C">
        <w:rPr>
          <w:rFonts w:ascii="宋体" w:hAnsi="宋体" w:hint="eastAsia"/>
          <w:color w:val="000000"/>
          <w:sz w:val="24"/>
        </w:rPr>
        <w:t>以一种批判继承的视角来看，墨子“尚同之义”对共同规范的强调，</w:t>
      </w:r>
      <w:r w:rsidR="000531A2" w:rsidRPr="0066410C">
        <w:rPr>
          <w:rFonts w:ascii="宋体" w:hAnsi="宋体" w:hint="eastAsia"/>
          <w:color w:val="000000"/>
          <w:sz w:val="24"/>
        </w:rPr>
        <w:t>重视通过制度手段解决利益纷争和冲突，开展有效的社会治理，</w:t>
      </w:r>
      <w:r w:rsidRPr="0066410C">
        <w:rPr>
          <w:rFonts w:ascii="宋体" w:hAnsi="宋体" w:hint="eastAsia"/>
          <w:color w:val="000000"/>
          <w:sz w:val="24"/>
        </w:rPr>
        <w:t>有助于深化</w:t>
      </w:r>
      <w:r w:rsidR="005B0A15" w:rsidRPr="0066410C">
        <w:rPr>
          <w:rFonts w:ascii="宋体" w:hAnsi="宋体" w:hint="eastAsia"/>
          <w:color w:val="000000"/>
          <w:sz w:val="24"/>
        </w:rPr>
        <w:t>法律</w:t>
      </w:r>
      <w:r w:rsidR="00C807D4" w:rsidRPr="0066410C">
        <w:rPr>
          <w:rFonts w:ascii="宋体" w:hAnsi="宋体" w:hint="eastAsia"/>
          <w:color w:val="000000"/>
          <w:sz w:val="24"/>
        </w:rPr>
        <w:t>和制度</w:t>
      </w:r>
      <w:r w:rsidR="005B0A15" w:rsidRPr="0066410C">
        <w:rPr>
          <w:rFonts w:ascii="宋体" w:hAnsi="宋体" w:hint="eastAsia"/>
          <w:color w:val="000000"/>
          <w:sz w:val="24"/>
        </w:rPr>
        <w:t>在民主政治实践中的重要作用</w:t>
      </w:r>
      <w:r w:rsidR="000531A2" w:rsidRPr="0066410C">
        <w:rPr>
          <w:rFonts w:ascii="宋体" w:hAnsi="宋体" w:hint="eastAsia"/>
          <w:color w:val="000000"/>
          <w:sz w:val="24"/>
        </w:rPr>
        <w:t>；其“一同天下之义”的观念，有助于</w:t>
      </w:r>
      <w:r w:rsidR="00A268F8" w:rsidRPr="0066410C">
        <w:rPr>
          <w:rFonts w:ascii="宋体" w:hAnsi="宋体" w:hint="eastAsia"/>
          <w:color w:val="000000"/>
          <w:sz w:val="24"/>
        </w:rPr>
        <w:t>提高</w:t>
      </w:r>
      <w:r w:rsidR="000531A2" w:rsidRPr="0066410C">
        <w:rPr>
          <w:rFonts w:ascii="宋体" w:hAnsi="宋体" w:hint="eastAsia"/>
          <w:color w:val="000000"/>
          <w:sz w:val="24"/>
        </w:rPr>
        <w:t>民众的凝聚力和向心力，团结在</w:t>
      </w:r>
      <w:r w:rsidR="00A268F8" w:rsidRPr="0066410C">
        <w:rPr>
          <w:rFonts w:ascii="宋体" w:hAnsi="宋体" w:hint="eastAsia"/>
          <w:color w:val="000000"/>
          <w:sz w:val="24"/>
        </w:rPr>
        <w:t>法定</w:t>
      </w:r>
      <w:r w:rsidR="00C807D4" w:rsidRPr="0066410C">
        <w:rPr>
          <w:rFonts w:ascii="宋体" w:hAnsi="宋体" w:hint="eastAsia"/>
          <w:color w:val="000000"/>
          <w:sz w:val="24"/>
        </w:rPr>
        <w:t>政治权威</w:t>
      </w:r>
      <w:r w:rsidR="000531A2" w:rsidRPr="0066410C">
        <w:rPr>
          <w:rFonts w:ascii="宋体" w:hAnsi="宋体" w:hint="eastAsia"/>
          <w:color w:val="000000"/>
          <w:sz w:val="24"/>
        </w:rPr>
        <w:t>的集中统一领导之下</w:t>
      </w:r>
      <w:r w:rsidR="008B6C8B" w:rsidRPr="0066410C">
        <w:rPr>
          <w:rFonts w:ascii="宋体" w:hAnsi="宋体" w:hint="eastAsia"/>
          <w:color w:val="000000"/>
          <w:sz w:val="24"/>
        </w:rPr>
        <w:t>，在关键时刻</w:t>
      </w:r>
      <w:r w:rsidR="00C807D4" w:rsidRPr="0066410C">
        <w:rPr>
          <w:rFonts w:ascii="宋体" w:hAnsi="宋体" w:hint="eastAsia"/>
          <w:color w:val="000000"/>
          <w:sz w:val="24"/>
        </w:rPr>
        <w:t>往往</w:t>
      </w:r>
      <w:r w:rsidR="005B0A15" w:rsidRPr="0066410C">
        <w:rPr>
          <w:rFonts w:ascii="宋体" w:hAnsi="宋体" w:hint="eastAsia"/>
          <w:color w:val="000000"/>
          <w:sz w:val="24"/>
        </w:rPr>
        <w:t>能够</w:t>
      </w:r>
      <w:r w:rsidR="008B6C8B" w:rsidRPr="0066410C">
        <w:rPr>
          <w:rFonts w:ascii="宋体" w:hAnsi="宋体" w:hint="eastAsia"/>
          <w:color w:val="000000"/>
          <w:sz w:val="24"/>
        </w:rPr>
        <w:t>彰显出强大的力量</w:t>
      </w:r>
      <w:r w:rsidR="000531A2" w:rsidRPr="0066410C">
        <w:rPr>
          <w:rFonts w:ascii="宋体" w:hAnsi="宋体" w:hint="eastAsia"/>
          <w:color w:val="000000"/>
          <w:sz w:val="24"/>
        </w:rPr>
        <w:t>。墨子“兼爱之义”旨在“兴天下之利”，</w:t>
      </w:r>
      <w:r w:rsidR="001C600C" w:rsidRPr="0066410C">
        <w:rPr>
          <w:rFonts w:ascii="宋体" w:hAnsi="宋体" w:hint="eastAsia"/>
          <w:color w:val="000000"/>
          <w:sz w:val="24"/>
        </w:rPr>
        <w:t>这一点延续至今</w:t>
      </w:r>
      <w:r w:rsidR="000531A2" w:rsidRPr="0066410C">
        <w:rPr>
          <w:rFonts w:ascii="宋体" w:hAnsi="宋体" w:hint="eastAsia"/>
          <w:color w:val="000000"/>
          <w:sz w:val="24"/>
        </w:rPr>
        <w:t>，</w:t>
      </w:r>
      <w:r w:rsidR="00586ACB" w:rsidRPr="0066410C">
        <w:rPr>
          <w:rFonts w:ascii="宋体" w:hAnsi="宋体" w:hint="eastAsia"/>
          <w:color w:val="000000"/>
          <w:sz w:val="24"/>
        </w:rPr>
        <w:t>如何提升</w:t>
      </w:r>
      <w:r w:rsidR="000531A2" w:rsidRPr="0066410C">
        <w:rPr>
          <w:rFonts w:ascii="宋体" w:hAnsi="宋体" w:hint="eastAsia"/>
          <w:color w:val="000000"/>
          <w:sz w:val="24"/>
        </w:rPr>
        <w:t>人民生活幸福</w:t>
      </w:r>
      <w:r w:rsidR="005B0A15" w:rsidRPr="0066410C">
        <w:rPr>
          <w:rFonts w:ascii="宋体" w:hAnsi="宋体" w:hint="eastAsia"/>
          <w:color w:val="000000"/>
          <w:sz w:val="24"/>
        </w:rPr>
        <w:t>指数</w:t>
      </w:r>
      <w:r w:rsidR="00C807D4" w:rsidRPr="0066410C">
        <w:rPr>
          <w:rFonts w:ascii="宋体" w:hAnsi="宋体" w:hint="eastAsia"/>
          <w:color w:val="000000"/>
          <w:sz w:val="24"/>
        </w:rPr>
        <w:t>成为现代国家</w:t>
      </w:r>
      <w:r w:rsidR="00586ACB" w:rsidRPr="0066410C">
        <w:rPr>
          <w:rFonts w:ascii="宋体" w:hAnsi="宋体" w:hint="eastAsia"/>
          <w:color w:val="000000"/>
          <w:sz w:val="24"/>
        </w:rPr>
        <w:t>必须考虑的问题</w:t>
      </w:r>
      <w:r w:rsidR="00C807D4" w:rsidRPr="0066410C">
        <w:rPr>
          <w:rFonts w:ascii="宋体" w:hAnsi="宋体" w:hint="eastAsia"/>
          <w:color w:val="000000"/>
          <w:sz w:val="24"/>
        </w:rPr>
        <w:t>，更是联合国等主要国际组织</w:t>
      </w:r>
      <w:r w:rsidR="00BA08DC">
        <w:rPr>
          <w:rFonts w:ascii="宋体" w:hAnsi="宋体" w:hint="eastAsia"/>
          <w:color w:val="000000"/>
          <w:sz w:val="24"/>
        </w:rPr>
        <w:t>所宣称</w:t>
      </w:r>
      <w:r w:rsidR="00586ACB" w:rsidRPr="0066410C">
        <w:rPr>
          <w:rFonts w:ascii="宋体" w:hAnsi="宋体" w:hint="eastAsia"/>
          <w:color w:val="000000"/>
          <w:sz w:val="24"/>
        </w:rPr>
        <w:t>的重要职责</w:t>
      </w:r>
      <w:r w:rsidR="000531A2" w:rsidRPr="0066410C">
        <w:rPr>
          <w:rFonts w:ascii="宋体" w:hAnsi="宋体" w:hint="eastAsia"/>
          <w:color w:val="000000"/>
          <w:sz w:val="24"/>
        </w:rPr>
        <w:t>；从更为宽泛的意义上，人类社会的所有成员都是兼爱所涵盖的对象，因而彼此间要更加互信互利，</w:t>
      </w:r>
      <w:r w:rsidR="0085683D" w:rsidRPr="0066410C">
        <w:rPr>
          <w:rFonts w:ascii="宋体" w:hAnsi="宋体" w:hint="eastAsia"/>
          <w:color w:val="000000"/>
          <w:sz w:val="24"/>
        </w:rPr>
        <w:t>从本国与国际政治的现实出发，</w:t>
      </w:r>
      <w:r w:rsidR="000531A2" w:rsidRPr="0066410C">
        <w:rPr>
          <w:rFonts w:ascii="宋体" w:hAnsi="宋体" w:hint="eastAsia"/>
          <w:color w:val="000000"/>
          <w:sz w:val="24"/>
        </w:rPr>
        <w:t>携手推动人类命运共同体</w:t>
      </w:r>
      <w:r w:rsidR="008B6C8B" w:rsidRPr="0066410C">
        <w:rPr>
          <w:rFonts w:ascii="宋体" w:hAnsi="宋体" w:hint="eastAsia"/>
          <w:color w:val="000000"/>
          <w:sz w:val="24"/>
        </w:rPr>
        <w:t>之</w:t>
      </w:r>
      <w:r w:rsidR="000531A2" w:rsidRPr="0066410C">
        <w:rPr>
          <w:rFonts w:ascii="宋体" w:hAnsi="宋体" w:hint="eastAsia"/>
          <w:color w:val="000000"/>
          <w:sz w:val="24"/>
        </w:rPr>
        <w:t>建设</w:t>
      </w:r>
      <w:r w:rsidR="00594EB5" w:rsidRPr="0066410C">
        <w:rPr>
          <w:rFonts w:ascii="宋体" w:hAnsi="宋体" w:hint="eastAsia"/>
          <w:color w:val="000000"/>
          <w:sz w:val="24"/>
        </w:rPr>
        <w:t>，追求符合全人类共同利益的理想社会</w:t>
      </w:r>
      <w:r w:rsidR="0085683D" w:rsidRPr="0066410C">
        <w:rPr>
          <w:rFonts w:ascii="宋体" w:hAnsi="宋体" w:hint="eastAsia"/>
          <w:color w:val="000000"/>
          <w:sz w:val="24"/>
        </w:rPr>
        <w:t>形态</w:t>
      </w:r>
      <w:r w:rsidR="000531A2" w:rsidRPr="0066410C">
        <w:rPr>
          <w:rFonts w:ascii="宋体" w:hAnsi="宋体" w:hint="eastAsia"/>
          <w:color w:val="000000"/>
          <w:sz w:val="24"/>
        </w:rPr>
        <w:t>。总而言之，墨子功利主义政治哲学所关注的普遍性问题</w:t>
      </w:r>
      <w:r w:rsidR="00DB352F" w:rsidRPr="0066410C">
        <w:rPr>
          <w:rFonts w:ascii="宋体" w:hAnsi="宋体" w:hint="eastAsia"/>
          <w:color w:val="000000"/>
          <w:sz w:val="24"/>
        </w:rPr>
        <w:t>并未过时</w:t>
      </w:r>
      <w:r w:rsidR="000531A2" w:rsidRPr="0066410C">
        <w:rPr>
          <w:rFonts w:ascii="宋体" w:hAnsi="宋体" w:hint="eastAsia"/>
          <w:color w:val="000000"/>
          <w:sz w:val="24"/>
        </w:rPr>
        <w:t>，</w:t>
      </w:r>
      <w:r w:rsidRPr="0066410C">
        <w:rPr>
          <w:rFonts w:ascii="宋体" w:hAnsi="宋体" w:hint="eastAsia"/>
          <w:color w:val="000000"/>
          <w:sz w:val="24"/>
        </w:rPr>
        <w:t>在</w:t>
      </w:r>
      <w:r w:rsidR="000531A2" w:rsidRPr="0066410C">
        <w:rPr>
          <w:rFonts w:ascii="宋体" w:hAnsi="宋体" w:hint="eastAsia"/>
          <w:color w:val="000000"/>
          <w:sz w:val="24"/>
        </w:rPr>
        <w:t>现代性视野下</w:t>
      </w:r>
      <w:r w:rsidRPr="0066410C">
        <w:rPr>
          <w:rFonts w:ascii="宋体" w:hAnsi="宋体" w:hint="eastAsia"/>
          <w:color w:val="000000"/>
          <w:sz w:val="24"/>
        </w:rPr>
        <w:t>仍然</w:t>
      </w:r>
      <w:r w:rsidR="00E9079E">
        <w:rPr>
          <w:rFonts w:ascii="宋体" w:hAnsi="宋体" w:hint="eastAsia"/>
          <w:color w:val="000000"/>
          <w:sz w:val="24"/>
        </w:rPr>
        <w:t>彰显</w:t>
      </w:r>
      <w:r w:rsidRPr="0066410C">
        <w:rPr>
          <w:rFonts w:ascii="宋体" w:hAnsi="宋体" w:hint="eastAsia"/>
          <w:color w:val="000000"/>
          <w:sz w:val="24"/>
        </w:rPr>
        <w:t>出十分重要的</w:t>
      </w:r>
      <w:r w:rsidR="002468EC">
        <w:rPr>
          <w:rFonts w:ascii="宋体" w:hAnsi="宋体" w:hint="eastAsia"/>
          <w:color w:val="000000"/>
          <w:sz w:val="24"/>
        </w:rPr>
        <w:t>理论价值和现实意义</w:t>
      </w:r>
      <w:r w:rsidRPr="0066410C">
        <w:rPr>
          <w:rFonts w:ascii="宋体" w:hAnsi="宋体" w:hint="eastAsia"/>
          <w:color w:val="000000"/>
          <w:sz w:val="24"/>
        </w:rPr>
        <w:t>。</w:t>
      </w:r>
    </w:p>
    <w:p w14:paraId="51DD7F10" w14:textId="00DEB422" w:rsidR="008B7FF5" w:rsidRDefault="002A6BC5" w:rsidP="00597AB0">
      <w:pPr>
        <w:pStyle w:val="1"/>
        <w:jc w:val="both"/>
      </w:pPr>
      <w:r w:rsidRPr="0066410C">
        <w:rPr>
          <w:rFonts w:ascii="宋体" w:hAnsi="宋体"/>
          <w:color w:val="000000"/>
          <w:sz w:val="24"/>
        </w:rPr>
        <w:br w:type="page"/>
      </w:r>
      <w:bookmarkStart w:id="30" w:name="_Toc39088707"/>
      <w:r w:rsidR="008B7FF5" w:rsidRPr="0066410C">
        <w:rPr>
          <w:rFonts w:hint="eastAsia"/>
        </w:rPr>
        <w:lastRenderedPageBreak/>
        <w:t>参考文献</w:t>
      </w:r>
      <w:bookmarkEnd w:id="30"/>
    </w:p>
    <w:p w14:paraId="7AB11E97" w14:textId="47642731" w:rsidR="001518E4" w:rsidRPr="00BB6EBA" w:rsidRDefault="001518E4" w:rsidP="00BB6EBA">
      <w:pPr>
        <w:pStyle w:val="2"/>
        <w:spacing w:beforeLines="0" w:before="0" w:line="360" w:lineRule="auto"/>
        <w:ind w:firstLineChars="0" w:firstLine="0"/>
        <w:rPr>
          <w:szCs w:val="24"/>
        </w:rPr>
      </w:pPr>
      <w:r w:rsidRPr="00BB6EBA">
        <w:rPr>
          <w:rFonts w:hint="eastAsia"/>
          <w:szCs w:val="24"/>
        </w:rPr>
        <w:t>（一）外文</w:t>
      </w:r>
      <w:r w:rsidR="00FD0823">
        <w:rPr>
          <w:rFonts w:hint="eastAsia"/>
          <w:szCs w:val="24"/>
        </w:rPr>
        <w:t>文献</w:t>
      </w:r>
    </w:p>
    <w:p w14:paraId="724F9981" w14:textId="77777777" w:rsidR="00A72A2D" w:rsidRPr="00A72A2D" w:rsidRDefault="00E764DC" w:rsidP="00A72A2D">
      <w:pPr>
        <w:pStyle w:val="a7"/>
        <w:widowControl/>
        <w:numPr>
          <w:ilvl w:val="0"/>
          <w:numId w:val="2"/>
        </w:numPr>
        <w:tabs>
          <w:tab w:val="left" w:pos="567"/>
        </w:tabs>
        <w:spacing w:line="360" w:lineRule="auto"/>
        <w:ind w:firstLineChars="0"/>
      </w:pPr>
      <w:r w:rsidRPr="00A72A2D">
        <w:t>Jean-Jacques Rousseau</w:t>
      </w:r>
      <w:r w:rsidR="00156D27" w:rsidRPr="00A72A2D">
        <w:rPr>
          <w:rFonts w:hint="eastAsia"/>
        </w:rPr>
        <w:t>．</w:t>
      </w:r>
      <w:r w:rsidRPr="004B558F">
        <w:rPr>
          <w:i/>
          <w:iCs/>
        </w:rPr>
        <w:t>The Social Contract and The First and Second Discourses</w:t>
      </w:r>
      <w:r w:rsidR="00156D27" w:rsidRPr="00A72A2D">
        <w:rPr>
          <w:rFonts w:hint="eastAsia"/>
        </w:rPr>
        <w:t>．</w:t>
      </w:r>
      <w:r w:rsidRPr="00A72A2D">
        <w:t>New</w:t>
      </w:r>
      <w:r w:rsidR="00A72A2D" w:rsidRPr="00A72A2D">
        <w:t xml:space="preserve"> </w:t>
      </w:r>
      <w:r w:rsidR="00A72A2D" w:rsidRPr="00A72A2D">
        <w:tab/>
      </w:r>
      <w:r w:rsidRPr="00A72A2D">
        <w:t>Haven and London</w:t>
      </w:r>
      <w:r w:rsidR="00156D27" w:rsidRPr="00A72A2D">
        <w:rPr>
          <w:rFonts w:hint="eastAsia"/>
        </w:rPr>
        <w:t>：</w:t>
      </w:r>
      <w:r w:rsidRPr="00A72A2D">
        <w:t>Yale University Press</w:t>
      </w:r>
      <w:r w:rsidR="00156D27" w:rsidRPr="00A72A2D">
        <w:rPr>
          <w:rFonts w:hint="eastAsia"/>
        </w:rPr>
        <w:t>，</w:t>
      </w:r>
      <w:r w:rsidRPr="00A72A2D">
        <w:t>2002</w:t>
      </w:r>
      <w:bookmarkStart w:id="31" w:name="_Hlk34084069"/>
    </w:p>
    <w:p w14:paraId="40255D5F" w14:textId="77777777" w:rsidR="00A72A2D" w:rsidRPr="00A72A2D" w:rsidRDefault="00E764DC" w:rsidP="00A72A2D">
      <w:pPr>
        <w:pStyle w:val="a7"/>
        <w:widowControl/>
        <w:numPr>
          <w:ilvl w:val="0"/>
          <w:numId w:val="2"/>
        </w:numPr>
        <w:tabs>
          <w:tab w:val="left" w:pos="567"/>
        </w:tabs>
        <w:spacing w:line="360" w:lineRule="auto"/>
        <w:ind w:firstLineChars="0"/>
      </w:pPr>
      <w:r w:rsidRPr="00A72A2D">
        <w:t>Jeremy Bentham</w:t>
      </w:r>
      <w:r w:rsidR="00156D27" w:rsidRPr="00A72A2D">
        <w:rPr>
          <w:rFonts w:hint="eastAsia"/>
        </w:rPr>
        <w:t>．</w:t>
      </w:r>
      <w:r w:rsidRPr="00A72A2D">
        <w:rPr>
          <w:i/>
          <w:iCs/>
        </w:rPr>
        <w:t>An Introduction to the Principles of Morals and Legislation</w:t>
      </w:r>
      <w:r w:rsidR="00156D27" w:rsidRPr="00A72A2D">
        <w:rPr>
          <w:rFonts w:hint="eastAsia"/>
        </w:rPr>
        <w:t>．</w:t>
      </w:r>
      <w:r w:rsidRPr="00A72A2D">
        <w:t>Kitchener</w:t>
      </w:r>
      <w:r w:rsidR="00A72A2D" w:rsidRPr="00A72A2D">
        <w:rPr>
          <w:rFonts w:hint="eastAsia"/>
        </w:rPr>
        <w:t>：</w:t>
      </w:r>
      <w:r w:rsidR="00A72A2D" w:rsidRPr="00A72A2D">
        <w:tab/>
      </w:r>
      <w:r w:rsidRPr="00A72A2D">
        <w:t>Batoche Books</w:t>
      </w:r>
      <w:r w:rsidR="00156D27" w:rsidRPr="00A72A2D">
        <w:rPr>
          <w:rFonts w:hint="eastAsia"/>
        </w:rPr>
        <w:t>，</w:t>
      </w:r>
      <w:r w:rsidRPr="00A72A2D">
        <w:t>2000</w:t>
      </w:r>
      <w:bookmarkEnd w:id="31"/>
    </w:p>
    <w:p w14:paraId="3C9073F0" w14:textId="77777777" w:rsidR="00A72A2D" w:rsidRPr="00A72A2D" w:rsidRDefault="00E764DC" w:rsidP="00A72A2D">
      <w:pPr>
        <w:pStyle w:val="a7"/>
        <w:widowControl/>
        <w:numPr>
          <w:ilvl w:val="0"/>
          <w:numId w:val="2"/>
        </w:numPr>
        <w:tabs>
          <w:tab w:val="left" w:pos="567"/>
        </w:tabs>
        <w:spacing w:line="360" w:lineRule="auto"/>
        <w:ind w:firstLineChars="0"/>
      </w:pPr>
      <w:r w:rsidRPr="00A72A2D">
        <w:t>John Stuart Mill</w:t>
      </w:r>
      <w:r w:rsidR="00156D27" w:rsidRPr="00A72A2D">
        <w:rPr>
          <w:rFonts w:hint="eastAsia"/>
        </w:rPr>
        <w:t>．</w:t>
      </w:r>
      <w:r w:rsidRPr="00A72A2D">
        <w:t>Mark Philp (editor)</w:t>
      </w:r>
      <w:r w:rsidR="00156D27" w:rsidRPr="00A72A2D">
        <w:rPr>
          <w:rFonts w:hint="eastAsia"/>
        </w:rPr>
        <w:t>．</w:t>
      </w:r>
      <w:r w:rsidRPr="00A72A2D">
        <w:t>Frederick Rosen (editor)</w:t>
      </w:r>
      <w:r w:rsidR="00156D27" w:rsidRPr="00A72A2D">
        <w:rPr>
          <w:rFonts w:hint="eastAsia"/>
        </w:rPr>
        <w:t>．</w:t>
      </w:r>
      <w:r w:rsidRPr="00A72A2D">
        <w:rPr>
          <w:i/>
          <w:iCs/>
        </w:rPr>
        <w:t>On Liberty, Utilitarianism</w:t>
      </w:r>
      <w:r w:rsidR="00A72A2D" w:rsidRPr="00A72A2D">
        <w:rPr>
          <w:i/>
          <w:iCs/>
        </w:rPr>
        <w:t xml:space="preserve"> </w:t>
      </w:r>
      <w:r w:rsidR="00A72A2D" w:rsidRPr="00A72A2D">
        <w:rPr>
          <w:i/>
          <w:iCs/>
        </w:rPr>
        <w:tab/>
      </w:r>
      <w:r w:rsidRPr="00A72A2D">
        <w:rPr>
          <w:i/>
          <w:iCs/>
        </w:rPr>
        <w:t>and Other Essays</w:t>
      </w:r>
      <w:r w:rsidR="00156D27" w:rsidRPr="00A72A2D">
        <w:rPr>
          <w:rFonts w:hint="eastAsia"/>
        </w:rPr>
        <w:t>．</w:t>
      </w:r>
      <w:r w:rsidRPr="00A72A2D">
        <w:t>Oxford</w:t>
      </w:r>
      <w:r w:rsidR="00156D27" w:rsidRPr="00A72A2D">
        <w:rPr>
          <w:rFonts w:hint="eastAsia"/>
        </w:rPr>
        <w:t>：</w:t>
      </w:r>
      <w:r w:rsidRPr="00A72A2D">
        <w:t>Oxford University Press</w:t>
      </w:r>
      <w:r w:rsidR="00156D27" w:rsidRPr="00A72A2D">
        <w:rPr>
          <w:rFonts w:hint="eastAsia"/>
        </w:rPr>
        <w:t>，</w:t>
      </w:r>
      <w:r w:rsidRPr="00A72A2D">
        <w:t>2015</w:t>
      </w:r>
    </w:p>
    <w:p w14:paraId="44E22EAA" w14:textId="6896BD5C" w:rsidR="00B108F3" w:rsidRPr="00662E5F" w:rsidRDefault="00E82023" w:rsidP="00B108F3">
      <w:pPr>
        <w:pStyle w:val="a7"/>
        <w:widowControl/>
        <w:numPr>
          <w:ilvl w:val="0"/>
          <w:numId w:val="2"/>
        </w:numPr>
        <w:tabs>
          <w:tab w:val="left" w:pos="567"/>
        </w:tabs>
        <w:spacing w:line="360" w:lineRule="auto"/>
        <w:ind w:firstLineChars="0"/>
      </w:pPr>
      <w:r w:rsidRPr="00A72A2D">
        <w:rPr>
          <w:color w:val="000000" w:themeColor="text1"/>
          <w:szCs w:val="21"/>
        </w:rPr>
        <w:t>Leo Strauss</w:t>
      </w:r>
      <w:r w:rsidR="00156D27" w:rsidRPr="00A72A2D">
        <w:rPr>
          <w:rFonts w:hint="eastAsia"/>
          <w:color w:val="000000" w:themeColor="text1"/>
          <w:szCs w:val="21"/>
        </w:rPr>
        <w:t>．</w:t>
      </w:r>
      <w:r w:rsidRPr="00A72A2D">
        <w:rPr>
          <w:i/>
          <w:iCs/>
          <w:color w:val="000000" w:themeColor="text1"/>
          <w:szCs w:val="21"/>
        </w:rPr>
        <w:t>What is Political Philosophy</w:t>
      </w:r>
      <w:r w:rsidR="00156D27" w:rsidRPr="00A72A2D">
        <w:rPr>
          <w:rFonts w:hint="eastAsia"/>
          <w:color w:val="000000" w:themeColor="text1"/>
          <w:szCs w:val="21"/>
        </w:rPr>
        <w:t>．</w:t>
      </w:r>
      <w:r w:rsidRPr="00A72A2D">
        <w:rPr>
          <w:i/>
          <w:iCs/>
          <w:color w:val="000000" w:themeColor="text1"/>
          <w:szCs w:val="21"/>
        </w:rPr>
        <w:t>The Journal of Politics</w:t>
      </w:r>
      <w:r w:rsidR="00156D27" w:rsidRPr="00A72A2D">
        <w:rPr>
          <w:rFonts w:hint="eastAsia"/>
          <w:color w:val="000000" w:themeColor="text1"/>
          <w:szCs w:val="21"/>
        </w:rPr>
        <w:t>，</w:t>
      </w:r>
      <w:r w:rsidRPr="00A72A2D">
        <w:rPr>
          <w:color w:val="000000" w:themeColor="text1"/>
          <w:szCs w:val="21"/>
        </w:rPr>
        <w:t>Vol.19</w:t>
      </w:r>
      <w:r w:rsidR="00156D27" w:rsidRPr="00A72A2D">
        <w:rPr>
          <w:rFonts w:hint="eastAsia"/>
          <w:color w:val="000000" w:themeColor="text1"/>
          <w:szCs w:val="21"/>
        </w:rPr>
        <w:t>，</w:t>
      </w:r>
      <w:r w:rsidRPr="00A72A2D">
        <w:rPr>
          <w:color w:val="000000" w:themeColor="text1"/>
          <w:szCs w:val="21"/>
        </w:rPr>
        <w:t>No.3</w:t>
      </w:r>
      <w:r w:rsidR="00156D27" w:rsidRPr="00A72A2D">
        <w:rPr>
          <w:rFonts w:hint="eastAsia"/>
          <w:color w:val="000000" w:themeColor="text1"/>
          <w:szCs w:val="21"/>
        </w:rPr>
        <w:t>，</w:t>
      </w:r>
      <w:r w:rsidRPr="00A72A2D">
        <w:rPr>
          <w:color w:val="000000" w:themeColor="text1"/>
          <w:szCs w:val="21"/>
        </w:rPr>
        <w:t>Aug.</w:t>
      </w:r>
      <w:r w:rsidR="00A72A2D" w:rsidRPr="00A72A2D">
        <w:rPr>
          <w:rFonts w:hint="eastAsia"/>
          <w:color w:val="000000" w:themeColor="text1"/>
          <w:szCs w:val="21"/>
        </w:rPr>
        <w:t>，</w:t>
      </w:r>
      <w:r w:rsidR="00A72A2D" w:rsidRPr="00A72A2D">
        <w:rPr>
          <w:color w:val="000000" w:themeColor="text1"/>
          <w:szCs w:val="21"/>
        </w:rPr>
        <w:tab/>
      </w:r>
      <w:r w:rsidRPr="00A72A2D">
        <w:rPr>
          <w:color w:val="000000" w:themeColor="text1"/>
          <w:szCs w:val="21"/>
        </w:rPr>
        <w:t>1957</w:t>
      </w:r>
    </w:p>
    <w:p w14:paraId="79EB5865" w14:textId="5409D435" w:rsidR="009B31BB" w:rsidRDefault="009B31BB">
      <w:pPr>
        <w:pStyle w:val="a7"/>
        <w:widowControl/>
        <w:numPr>
          <w:ilvl w:val="0"/>
          <w:numId w:val="2"/>
        </w:numPr>
        <w:tabs>
          <w:tab w:val="left" w:pos="567"/>
        </w:tabs>
        <w:spacing w:line="360" w:lineRule="auto"/>
        <w:ind w:firstLineChars="0"/>
        <w:rPr>
          <w:lang w:eastAsia="ja-JP"/>
        </w:rPr>
      </w:pPr>
      <w:r w:rsidRPr="00662E5F">
        <w:rPr>
          <w:rFonts w:hint="eastAsia"/>
          <w:lang w:eastAsia="ja-JP"/>
        </w:rPr>
        <w:t>山辺</w:t>
      </w:r>
      <w:r w:rsidRPr="00662E5F">
        <w:rPr>
          <w:lang w:eastAsia="ja-JP"/>
        </w:rPr>
        <w:t xml:space="preserve"> </w:t>
      </w:r>
      <w:r w:rsidRPr="00662E5F">
        <w:rPr>
          <w:rFonts w:hint="eastAsia"/>
          <w:lang w:eastAsia="ja-JP"/>
        </w:rPr>
        <w:t>進</w:t>
      </w:r>
      <w:r w:rsidRPr="00A72A2D">
        <w:rPr>
          <w:rFonts w:hint="eastAsia"/>
          <w:lang w:eastAsia="ja-JP"/>
        </w:rPr>
        <w:t>．</w:t>
      </w:r>
      <w:r w:rsidRPr="009B31BB">
        <w:rPr>
          <w:rFonts w:hint="eastAsia"/>
          <w:lang w:eastAsia="ja-JP"/>
        </w:rPr>
        <w:t>赤塚忠「墨子の天志について</w:t>
      </w:r>
      <w:r>
        <w:rPr>
          <w:rFonts w:hint="eastAsia"/>
          <w:lang w:eastAsia="ja-JP"/>
        </w:rPr>
        <w:t>—</w:t>
      </w:r>
      <w:r w:rsidRPr="009B31BB">
        <w:rPr>
          <w:rFonts w:hint="eastAsia"/>
          <w:lang w:eastAsia="ja-JP"/>
        </w:rPr>
        <w:t>墨子の思想体系の復元</w:t>
      </w:r>
      <w:r>
        <w:rPr>
          <w:rFonts w:hint="eastAsia"/>
          <w:lang w:eastAsia="ja-JP"/>
        </w:rPr>
        <w:t>—</w:t>
      </w:r>
      <w:r w:rsidRPr="009B31BB">
        <w:rPr>
          <w:rFonts w:hint="eastAsia"/>
          <w:lang w:eastAsia="ja-JP"/>
        </w:rPr>
        <w:t>」の再検討</w:t>
      </w:r>
      <w:r w:rsidRPr="00A72A2D">
        <w:rPr>
          <w:rFonts w:hint="eastAsia"/>
          <w:lang w:eastAsia="ja-JP"/>
        </w:rPr>
        <w:t>．</w:t>
      </w:r>
      <w:r w:rsidRPr="009B31BB">
        <w:rPr>
          <w:rFonts w:hint="eastAsia"/>
          <w:lang w:eastAsia="ja-JP"/>
        </w:rPr>
        <w:t>論叢</w:t>
      </w:r>
      <w:r>
        <w:rPr>
          <w:rFonts w:eastAsia="Yu Mincho"/>
          <w:lang w:eastAsia="ja-JP"/>
        </w:rPr>
        <w:tab/>
      </w:r>
      <w:r w:rsidRPr="009B31BB">
        <w:rPr>
          <w:rFonts w:hint="eastAsia"/>
          <w:lang w:eastAsia="ja-JP"/>
        </w:rPr>
        <w:t>アジアの文化と思想</w:t>
      </w:r>
      <w:r w:rsidRPr="00A72A2D">
        <w:rPr>
          <w:rFonts w:hint="eastAsia"/>
          <w:lang w:eastAsia="ja-JP"/>
        </w:rPr>
        <w:t>，</w:t>
      </w:r>
      <w:r w:rsidR="00997971">
        <w:rPr>
          <w:lang w:eastAsia="ja-JP"/>
        </w:rPr>
        <w:t>1992-06</w:t>
      </w:r>
    </w:p>
    <w:p w14:paraId="181EC50E" w14:textId="61C11C53" w:rsidR="00BD05C4" w:rsidRPr="00BA5E71" w:rsidRDefault="00BD05C4" w:rsidP="00BA5E71">
      <w:pPr>
        <w:pStyle w:val="a7"/>
        <w:widowControl/>
        <w:numPr>
          <w:ilvl w:val="0"/>
          <w:numId w:val="2"/>
        </w:numPr>
        <w:tabs>
          <w:tab w:val="left" w:pos="567"/>
        </w:tabs>
        <w:spacing w:line="360" w:lineRule="auto"/>
        <w:ind w:firstLineChars="0"/>
        <w:rPr>
          <w:rFonts w:hint="eastAsia"/>
          <w:spacing w:val="-2"/>
          <w:lang w:eastAsia="ja-JP"/>
        </w:rPr>
      </w:pPr>
      <w:r w:rsidRPr="00BA5E71">
        <w:rPr>
          <w:rFonts w:hint="eastAsia"/>
          <w:spacing w:val="-2"/>
          <w:lang w:eastAsia="ja-JP"/>
        </w:rPr>
        <w:t>王</w:t>
      </w:r>
      <w:r w:rsidRPr="00BA5E71">
        <w:rPr>
          <w:rFonts w:hint="eastAsia"/>
          <w:spacing w:val="-2"/>
          <w:lang w:eastAsia="ja-JP"/>
        </w:rPr>
        <w:t xml:space="preserve"> </w:t>
      </w:r>
      <w:r w:rsidRPr="00BA5E71">
        <w:rPr>
          <w:rFonts w:hint="eastAsia"/>
          <w:spacing w:val="-2"/>
          <w:lang w:eastAsia="ja-JP"/>
        </w:rPr>
        <w:t>柯</w:t>
      </w:r>
      <w:r w:rsidRPr="00BA5E71">
        <w:rPr>
          <w:rFonts w:hint="eastAsia"/>
          <w:spacing w:val="-2"/>
          <w:lang w:eastAsia="ja-JP"/>
        </w:rPr>
        <w:t>．</w:t>
      </w:r>
      <w:r w:rsidRPr="00BA5E71">
        <w:rPr>
          <w:rFonts w:hint="eastAsia"/>
          <w:spacing w:val="-2"/>
          <w:lang w:eastAsia="ja-JP"/>
        </w:rPr>
        <w:t>三重</w:t>
      </w:r>
      <w:r w:rsidRPr="00BA5E71">
        <w:rPr>
          <w:rFonts w:hint="eastAsia"/>
          <w:spacing w:val="-2"/>
          <w:lang w:eastAsia="ja-JP"/>
        </w:rPr>
        <w:t>の</w:t>
      </w:r>
      <w:r w:rsidRPr="00BA5E71">
        <w:rPr>
          <w:rFonts w:hint="eastAsia"/>
          <w:spacing w:val="-2"/>
          <w:lang w:eastAsia="ja-JP"/>
        </w:rPr>
        <w:t>天下</w:t>
      </w:r>
      <w:r w:rsidR="00BA5E71" w:rsidRPr="00BA5E71">
        <w:rPr>
          <w:rFonts w:hint="eastAsia"/>
          <w:spacing w:val="-2"/>
          <w:lang w:eastAsia="ja-JP"/>
        </w:rPr>
        <w:t>：</w:t>
      </w:r>
      <w:r w:rsidR="00BA5E71" w:rsidRPr="00BA5E71">
        <w:rPr>
          <w:rFonts w:hint="eastAsia"/>
          <w:spacing w:val="-2"/>
          <w:lang w:eastAsia="ja-JP"/>
        </w:rPr>
        <w:t>中国多民族国家思想の起源</w:t>
      </w:r>
      <w:r w:rsidRPr="00BA5E71">
        <w:rPr>
          <w:rFonts w:hint="eastAsia"/>
          <w:spacing w:val="-2"/>
          <w:lang w:eastAsia="ja-JP"/>
        </w:rPr>
        <w:t>．</w:t>
      </w:r>
      <w:r w:rsidR="00BA5E71" w:rsidRPr="00BA5E71">
        <w:rPr>
          <w:rFonts w:hint="eastAsia"/>
          <w:spacing w:val="-2"/>
          <w:lang w:eastAsia="ja-JP"/>
        </w:rPr>
        <w:t>神戸大学《近代》第</w:t>
      </w:r>
      <w:r w:rsidR="00BA5E71" w:rsidRPr="00BA5E71">
        <w:rPr>
          <w:spacing w:val="-2"/>
          <w:lang w:eastAsia="ja-JP"/>
        </w:rPr>
        <w:t>82</w:t>
      </w:r>
      <w:r w:rsidR="00BA5E71" w:rsidRPr="00BA5E71">
        <w:rPr>
          <w:rFonts w:hint="eastAsia"/>
          <w:spacing w:val="-2"/>
          <w:lang w:eastAsia="ja-JP"/>
        </w:rPr>
        <w:t>號</w:t>
      </w:r>
      <w:r w:rsidRPr="00BA5E71">
        <w:rPr>
          <w:rFonts w:hint="eastAsia"/>
          <w:spacing w:val="-2"/>
          <w:lang w:eastAsia="ja-JP"/>
        </w:rPr>
        <w:t>，</w:t>
      </w:r>
      <w:r w:rsidRPr="00BA5E71">
        <w:rPr>
          <w:spacing w:val="-2"/>
          <w:lang w:eastAsia="ja-JP"/>
        </w:rPr>
        <w:t>199</w:t>
      </w:r>
      <w:r w:rsidR="00BA5E71" w:rsidRPr="00BA5E71">
        <w:rPr>
          <w:spacing w:val="-2"/>
          <w:lang w:eastAsia="ja-JP"/>
        </w:rPr>
        <w:t>7-12</w:t>
      </w:r>
    </w:p>
    <w:p w14:paraId="03BE0C8D" w14:textId="78D53856" w:rsidR="00BB6EBA" w:rsidRDefault="001518E4" w:rsidP="009714CC">
      <w:pPr>
        <w:pStyle w:val="2"/>
        <w:spacing w:before="156" w:line="360" w:lineRule="auto"/>
        <w:ind w:firstLineChars="0" w:firstLine="0"/>
        <w:rPr>
          <w:szCs w:val="24"/>
        </w:rPr>
      </w:pPr>
      <w:r w:rsidRPr="00BB6EBA">
        <w:rPr>
          <w:rFonts w:hint="eastAsia"/>
          <w:szCs w:val="24"/>
        </w:rPr>
        <w:t>（二）中文</w:t>
      </w:r>
      <w:r w:rsidR="00FD0823">
        <w:rPr>
          <w:rFonts w:hint="eastAsia"/>
          <w:szCs w:val="24"/>
        </w:rPr>
        <w:t>文献</w:t>
      </w:r>
    </w:p>
    <w:p w14:paraId="26DF2126" w14:textId="2F8AF234" w:rsidR="00FD0823" w:rsidRPr="009714CC" w:rsidRDefault="00E22F8A" w:rsidP="00CF6C89">
      <w:pPr>
        <w:spacing w:beforeLines="25" w:before="78" w:line="360" w:lineRule="auto"/>
        <w:rPr>
          <w:rFonts w:ascii="宋体" w:hAnsi="宋体"/>
          <w:b/>
          <w:bCs/>
          <w:sz w:val="24"/>
        </w:rPr>
      </w:pPr>
      <w:r w:rsidRPr="009714CC">
        <w:rPr>
          <w:rFonts w:ascii="宋体" w:hAnsi="宋体" w:hint="eastAsia"/>
          <w:b/>
          <w:bCs/>
          <w:sz w:val="24"/>
        </w:rPr>
        <w:t>古籍校对类：</w:t>
      </w:r>
    </w:p>
    <w:p w14:paraId="1D91050A" w14:textId="54FC8E18" w:rsidR="00E22F8A" w:rsidRPr="00A72A2D" w:rsidRDefault="00E22F8A" w:rsidP="009714CC">
      <w:pPr>
        <w:pStyle w:val="a7"/>
        <w:widowControl/>
        <w:numPr>
          <w:ilvl w:val="0"/>
          <w:numId w:val="10"/>
        </w:numPr>
        <w:tabs>
          <w:tab w:val="left" w:pos="567"/>
        </w:tabs>
        <w:spacing w:line="360" w:lineRule="auto"/>
        <w:ind w:firstLineChars="0"/>
      </w:pPr>
      <w:r>
        <w:rPr>
          <w:rFonts w:hint="eastAsia"/>
        </w:rPr>
        <w:t>[</w:t>
      </w:r>
      <w:r>
        <w:rPr>
          <w:rFonts w:hint="eastAsia"/>
        </w:rPr>
        <w:t>魏</w:t>
      </w:r>
      <w:r>
        <w:t>]</w:t>
      </w:r>
      <w:r>
        <w:rPr>
          <w:rFonts w:hint="eastAsia"/>
        </w:rPr>
        <w:t>何晏集解</w:t>
      </w:r>
      <w:r w:rsidRPr="00A72A2D">
        <w:rPr>
          <w:rFonts w:hint="eastAsia"/>
        </w:rPr>
        <w:t>．</w:t>
      </w:r>
      <w:r>
        <w:rPr>
          <w:rFonts w:hint="eastAsia"/>
        </w:rPr>
        <w:t>[</w:t>
      </w:r>
      <w:r>
        <w:rPr>
          <w:rFonts w:hint="eastAsia"/>
        </w:rPr>
        <w:t>梁</w:t>
      </w:r>
      <w:r>
        <w:t>]</w:t>
      </w:r>
      <w:r>
        <w:rPr>
          <w:rFonts w:hint="eastAsia"/>
        </w:rPr>
        <w:t>皇侃义疏</w:t>
      </w:r>
      <w:r w:rsidRPr="00A72A2D">
        <w:rPr>
          <w:rFonts w:hint="eastAsia"/>
        </w:rPr>
        <w:t>．论语集解义疏</w:t>
      </w:r>
      <w:r w:rsidR="005742EE">
        <w:rPr>
          <w:rFonts w:hint="eastAsia"/>
        </w:rPr>
        <w:t>[</w:t>
      </w:r>
      <w:r w:rsidR="005742EE">
        <w:t>M]</w:t>
      </w:r>
      <w:r w:rsidRPr="00A72A2D">
        <w:rPr>
          <w:rFonts w:hint="eastAsia"/>
        </w:rPr>
        <w:t>．北京：中华书局，</w:t>
      </w:r>
      <w:r w:rsidRPr="00A72A2D">
        <w:rPr>
          <w:rFonts w:hint="eastAsia"/>
        </w:rPr>
        <w:t>1985</w:t>
      </w:r>
    </w:p>
    <w:p w14:paraId="5FA47691" w14:textId="0314DD05" w:rsidR="00E22F8A" w:rsidRPr="00BB6EBA" w:rsidRDefault="00E22F8A" w:rsidP="009714CC">
      <w:pPr>
        <w:pStyle w:val="a7"/>
        <w:numPr>
          <w:ilvl w:val="0"/>
          <w:numId w:val="10"/>
        </w:numPr>
        <w:tabs>
          <w:tab w:val="left" w:pos="567"/>
        </w:tabs>
        <w:spacing w:line="360" w:lineRule="auto"/>
        <w:ind w:firstLineChars="0"/>
        <w:rPr>
          <w:szCs w:val="21"/>
        </w:rPr>
      </w:pPr>
      <w:r>
        <w:rPr>
          <w:rFonts w:hint="eastAsia"/>
          <w:szCs w:val="21"/>
        </w:rPr>
        <w:t>[</w:t>
      </w:r>
      <w:r>
        <w:rPr>
          <w:rFonts w:hint="eastAsia"/>
          <w:szCs w:val="21"/>
        </w:rPr>
        <w:t>宋</w:t>
      </w:r>
      <w:r>
        <w:rPr>
          <w:szCs w:val="21"/>
        </w:rPr>
        <w:t>]</w:t>
      </w:r>
      <w:r w:rsidRPr="00A72A2D">
        <w:rPr>
          <w:rFonts w:hint="eastAsia"/>
          <w:szCs w:val="21"/>
        </w:rPr>
        <w:t>朱熹．四书章句集注</w:t>
      </w:r>
      <w:r w:rsidR="005742EE">
        <w:rPr>
          <w:rFonts w:hint="eastAsia"/>
        </w:rPr>
        <w:t>[</w:t>
      </w:r>
      <w:r w:rsidR="005742EE">
        <w:t>M]</w:t>
      </w:r>
      <w:r w:rsidRPr="00A72A2D">
        <w:rPr>
          <w:rFonts w:hint="eastAsia"/>
          <w:szCs w:val="21"/>
        </w:rPr>
        <w:t>．北京：中华书局，</w:t>
      </w:r>
      <w:r w:rsidRPr="00A72A2D">
        <w:rPr>
          <w:rFonts w:hint="eastAsia"/>
          <w:szCs w:val="21"/>
        </w:rPr>
        <w:t>1</w:t>
      </w:r>
      <w:r w:rsidRPr="00A72A2D">
        <w:rPr>
          <w:szCs w:val="21"/>
        </w:rPr>
        <w:t>983</w:t>
      </w:r>
    </w:p>
    <w:p w14:paraId="5A1BF3B4" w14:textId="526FC32F" w:rsidR="00BB6EBA" w:rsidRPr="00A72A2D" w:rsidRDefault="00E22F8A" w:rsidP="009714CC">
      <w:pPr>
        <w:pStyle w:val="a7"/>
        <w:widowControl/>
        <w:numPr>
          <w:ilvl w:val="0"/>
          <w:numId w:val="10"/>
        </w:numPr>
        <w:tabs>
          <w:tab w:val="left" w:pos="567"/>
        </w:tabs>
        <w:spacing w:line="360" w:lineRule="auto"/>
        <w:ind w:firstLineChars="0"/>
      </w:pPr>
      <w:r>
        <w:rPr>
          <w:rFonts w:hint="eastAsia"/>
        </w:rPr>
        <w:t>[</w:t>
      </w:r>
      <w:r>
        <w:rPr>
          <w:rFonts w:hint="eastAsia"/>
        </w:rPr>
        <w:t>清</w:t>
      </w:r>
      <w:r>
        <w:t>]</w:t>
      </w:r>
      <w:r>
        <w:rPr>
          <w:rFonts w:hint="eastAsia"/>
        </w:rPr>
        <w:t>黄宗羲</w:t>
      </w:r>
      <w:r w:rsidRPr="00A72A2D">
        <w:rPr>
          <w:rFonts w:hint="eastAsia"/>
        </w:rPr>
        <w:t>．</w:t>
      </w:r>
      <w:r w:rsidR="00BB6EBA" w:rsidRPr="00A72A2D">
        <w:rPr>
          <w:rFonts w:hint="eastAsia"/>
        </w:rPr>
        <w:t>黄宗羲全集</w:t>
      </w:r>
      <w:r w:rsidR="005742EE">
        <w:rPr>
          <w:rFonts w:hint="eastAsia"/>
        </w:rPr>
        <w:t>[</w:t>
      </w:r>
      <w:r w:rsidR="005742EE">
        <w:t>M]</w:t>
      </w:r>
      <w:r w:rsidR="00BB6EBA" w:rsidRPr="00A72A2D">
        <w:rPr>
          <w:rFonts w:hint="eastAsia"/>
        </w:rPr>
        <w:t>．杭州：浙江古籍出版社，</w:t>
      </w:r>
      <w:r w:rsidR="00BB6EBA" w:rsidRPr="00A72A2D">
        <w:rPr>
          <w:rFonts w:hint="eastAsia"/>
        </w:rPr>
        <w:t>1</w:t>
      </w:r>
      <w:r w:rsidR="00BB6EBA" w:rsidRPr="00A72A2D">
        <w:t>985</w:t>
      </w:r>
    </w:p>
    <w:p w14:paraId="13BC1524" w14:textId="249FCF06" w:rsidR="00BB6EBA" w:rsidRDefault="00E22F8A" w:rsidP="009714CC">
      <w:pPr>
        <w:pStyle w:val="a7"/>
        <w:widowControl/>
        <w:numPr>
          <w:ilvl w:val="0"/>
          <w:numId w:val="10"/>
        </w:numPr>
        <w:tabs>
          <w:tab w:val="left" w:pos="567"/>
        </w:tabs>
        <w:spacing w:line="360" w:lineRule="auto"/>
        <w:ind w:firstLineChars="0"/>
      </w:pPr>
      <w:r>
        <w:rPr>
          <w:rFonts w:hint="eastAsia"/>
        </w:rPr>
        <w:t>[</w:t>
      </w:r>
      <w:r>
        <w:rPr>
          <w:rFonts w:hint="eastAsia"/>
        </w:rPr>
        <w:t>清</w:t>
      </w:r>
      <w:r>
        <w:t>]</w:t>
      </w:r>
      <w:r w:rsidR="00BB6EBA" w:rsidRPr="00A72A2D">
        <w:rPr>
          <w:rFonts w:hint="eastAsia"/>
        </w:rPr>
        <w:t>刘宝楠．论语正义</w:t>
      </w:r>
      <w:r w:rsidR="005742EE">
        <w:rPr>
          <w:rFonts w:hint="eastAsia"/>
        </w:rPr>
        <w:t>[</w:t>
      </w:r>
      <w:r w:rsidR="005742EE">
        <w:t>M]</w:t>
      </w:r>
      <w:r w:rsidR="00BB6EBA" w:rsidRPr="00A72A2D">
        <w:rPr>
          <w:rFonts w:hint="eastAsia"/>
        </w:rPr>
        <w:t>．北京：中华书局，</w:t>
      </w:r>
      <w:r w:rsidR="00BB6EBA" w:rsidRPr="00A72A2D">
        <w:rPr>
          <w:rFonts w:hint="eastAsia"/>
        </w:rPr>
        <w:t>1</w:t>
      </w:r>
      <w:r w:rsidR="00BB6EBA" w:rsidRPr="00A72A2D">
        <w:t>990</w:t>
      </w:r>
    </w:p>
    <w:p w14:paraId="3183D414" w14:textId="21D5E7B5" w:rsidR="00BB6EBA" w:rsidRPr="00A72A2D" w:rsidRDefault="00E22F8A" w:rsidP="009714CC">
      <w:pPr>
        <w:pStyle w:val="a7"/>
        <w:widowControl/>
        <w:numPr>
          <w:ilvl w:val="0"/>
          <w:numId w:val="10"/>
        </w:numPr>
        <w:tabs>
          <w:tab w:val="left" w:pos="567"/>
        </w:tabs>
        <w:spacing w:line="360" w:lineRule="auto"/>
        <w:ind w:firstLineChars="0"/>
      </w:pPr>
      <w:r>
        <w:rPr>
          <w:rFonts w:hint="eastAsia"/>
        </w:rPr>
        <w:t>[</w:t>
      </w:r>
      <w:r>
        <w:rPr>
          <w:rFonts w:hint="eastAsia"/>
        </w:rPr>
        <w:t>清</w:t>
      </w:r>
      <w:r>
        <w:t>]</w:t>
      </w:r>
      <w:r w:rsidR="00BB6EBA" w:rsidRPr="00A72A2D">
        <w:rPr>
          <w:rFonts w:hint="eastAsia"/>
          <w:color w:val="000000"/>
          <w:szCs w:val="21"/>
        </w:rPr>
        <w:t>孙诒让．墨子间诂</w:t>
      </w:r>
      <w:r w:rsidR="005742EE">
        <w:rPr>
          <w:rFonts w:hint="eastAsia"/>
        </w:rPr>
        <w:t>[</w:t>
      </w:r>
      <w:r w:rsidR="005742EE">
        <w:t>M]</w:t>
      </w:r>
      <w:r w:rsidR="00BB6EBA" w:rsidRPr="00A72A2D">
        <w:rPr>
          <w:rFonts w:hint="eastAsia"/>
          <w:color w:val="000000"/>
          <w:szCs w:val="21"/>
        </w:rPr>
        <w:t>．北京：中华书局，</w:t>
      </w:r>
      <w:r w:rsidR="00BB6EBA" w:rsidRPr="00A72A2D">
        <w:rPr>
          <w:rFonts w:hint="eastAsia"/>
          <w:color w:val="000000"/>
          <w:szCs w:val="21"/>
        </w:rPr>
        <w:t>2</w:t>
      </w:r>
      <w:r w:rsidR="00BB6EBA" w:rsidRPr="00A72A2D">
        <w:rPr>
          <w:color w:val="000000"/>
          <w:szCs w:val="21"/>
        </w:rPr>
        <w:t>017</w:t>
      </w:r>
    </w:p>
    <w:p w14:paraId="296BE07A" w14:textId="2626CC05" w:rsidR="00BB6EBA" w:rsidRPr="009714CC" w:rsidRDefault="00BB6EBA" w:rsidP="009714CC">
      <w:pPr>
        <w:pStyle w:val="a7"/>
        <w:widowControl/>
        <w:numPr>
          <w:ilvl w:val="0"/>
          <w:numId w:val="10"/>
        </w:numPr>
        <w:tabs>
          <w:tab w:val="left" w:pos="567"/>
        </w:tabs>
        <w:spacing w:line="360" w:lineRule="auto"/>
        <w:ind w:firstLineChars="0"/>
      </w:pPr>
      <w:r w:rsidRPr="00A72A2D">
        <w:rPr>
          <w:rFonts w:hint="eastAsia"/>
          <w:color w:val="000000"/>
          <w:szCs w:val="21"/>
        </w:rPr>
        <w:t>吴毓江．墨子校注</w:t>
      </w:r>
      <w:r w:rsidR="005742EE">
        <w:rPr>
          <w:rFonts w:hint="eastAsia"/>
        </w:rPr>
        <w:t>[</w:t>
      </w:r>
      <w:r w:rsidR="005742EE">
        <w:t>M]</w:t>
      </w:r>
      <w:r w:rsidRPr="00A72A2D">
        <w:rPr>
          <w:rFonts w:hint="eastAsia"/>
          <w:color w:val="000000"/>
          <w:szCs w:val="21"/>
        </w:rPr>
        <w:t>．北京：中华书局，</w:t>
      </w:r>
      <w:r w:rsidRPr="00A72A2D">
        <w:rPr>
          <w:rFonts w:hint="eastAsia"/>
          <w:color w:val="000000"/>
          <w:szCs w:val="21"/>
        </w:rPr>
        <w:t>1</w:t>
      </w:r>
      <w:r w:rsidRPr="00A72A2D">
        <w:rPr>
          <w:color w:val="000000"/>
          <w:szCs w:val="21"/>
        </w:rPr>
        <w:t>993</w:t>
      </w:r>
    </w:p>
    <w:p w14:paraId="67E4173E" w14:textId="396D974F" w:rsidR="009714CC" w:rsidRPr="00A72A2D" w:rsidRDefault="009714CC" w:rsidP="009714CC">
      <w:pPr>
        <w:pStyle w:val="a7"/>
        <w:widowControl/>
        <w:numPr>
          <w:ilvl w:val="0"/>
          <w:numId w:val="10"/>
        </w:numPr>
        <w:tabs>
          <w:tab w:val="left" w:pos="567"/>
        </w:tabs>
        <w:spacing w:line="360" w:lineRule="auto"/>
        <w:ind w:firstLineChars="0"/>
        <w:rPr>
          <w:color w:val="000000"/>
          <w:szCs w:val="21"/>
        </w:rPr>
      </w:pPr>
      <w:r w:rsidRPr="00A72A2D">
        <w:rPr>
          <w:rFonts w:hint="eastAsia"/>
          <w:color w:val="000000"/>
          <w:szCs w:val="21"/>
        </w:rPr>
        <w:t>杨伯峻．孟子译注</w:t>
      </w:r>
      <w:r w:rsidR="005742EE">
        <w:rPr>
          <w:rFonts w:hint="eastAsia"/>
        </w:rPr>
        <w:t>[</w:t>
      </w:r>
      <w:r w:rsidR="005742EE">
        <w:t>M]</w:t>
      </w:r>
      <w:r w:rsidRPr="00A72A2D">
        <w:rPr>
          <w:rFonts w:hint="eastAsia"/>
          <w:color w:val="000000"/>
          <w:szCs w:val="21"/>
        </w:rPr>
        <w:t>．北京：中华书局，</w:t>
      </w:r>
      <w:r w:rsidRPr="00A72A2D">
        <w:rPr>
          <w:color w:val="000000"/>
          <w:szCs w:val="21"/>
        </w:rPr>
        <w:t>1960</w:t>
      </w:r>
    </w:p>
    <w:p w14:paraId="6BA65B6B" w14:textId="3C529415" w:rsidR="009714CC" w:rsidRPr="009714CC" w:rsidRDefault="009714CC" w:rsidP="009714CC">
      <w:pPr>
        <w:pStyle w:val="a7"/>
        <w:widowControl/>
        <w:numPr>
          <w:ilvl w:val="0"/>
          <w:numId w:val="10"/>
        </w:numPr>
        <w:tabs>
          <w:tab w:val="left" w:pos="567"/>
        </w:tabs>
        <w:spacing w:line="360" w:lineRule="auto"/>
        <w:ind w:firstLineChars="0"/>
        <w:rPr>
          <w:color w:val="000000"/>
          <w:szCs w:val="21"/>
        </w:rPr>
      </w:pPr>
      <w:r w:rsidRPr="00A72A2D">
        <w:rPr>
          <w:rFonts w:hint="eastAsia"/>
          <w:szCs w:val="21"/>
        </w:rPr>
        <w:t>杨伯峻．论语译注</w:t>
      </w:r>
      <w:r w:rsidR="005742EE">
        <w:rPr>
          <w:rFonts w:hint="eastAsia"/>
        </w:rPr>
        <w:t>[</w:t>
      </w:r>
      <w:r w:rsidR="005742EE">
        <w:t>M]</w:t>
      </w:r>
      <w:r w:rsidRPr="00A72A2D">
        <w:rPr>
          <w:rFonts w:hint="eastAsia"/>
          <w:color w:val="000000"/>
          <w:szCs w:val="21"/>
        </w:rPr>
        <w:t>．</w:t>
      </w:r>
      <w:r w:rsidRPr="00A72A2D">
        <w:rPr>
          <w:rFonts w:hint="eastAsia"/>
          <w:szCs w:val="21"/>
        </w:rPr>
        <w:t>北京：中华书局，</w:t>
      </w:r>
      <w:r w:rsidRPr="00A72A2D">
        <w:rPr>
          <w:rFonts w:hint="eastAsia"/>
          <w:szCs w:val="21"/>
        </w:rPr>
        <w:t>1</w:t>
      </w:r>
      <w:r w:rsidRPr="00A72A2D">
        <w:rPr>
          <w:szCs w:val="21"/>
        </w:rPr>
        <w:t>980</w:t>
      </w:r>
    </w:p>
    <w:p w14:paraId="262640C8" w14:textId="5972859A" w:rsidR="00E22F8A" w:rsidRPr="009714CC" w:rsidRDefault="00E22F8A" w:rsidP="00CF6C89">
      <w:pPr>
        <w:spacing w:beforeLines="25" w:before="78" w:line="360" w:lineRule="auto"/>
        <w:rPr>
          <w:rFonts w:ascii="宋体" w:hAnsi="宋体"/>
          <w:b/>
          <w:bCs/>
          <w:sz w:val="24"/>
        </w:rPr>
      </w:pPr>
      <w:r w:rsidRPr="009714CC">
        <w:rPr>
          <w:rFonts w:ascii="宋体" w:hAnsi="宋体" w:hint="eastAsia"/>
          <w:b/>
          <w:bCs/>
          <w:sz w:val="24"/>
        </w:rPr>
        <w:t>学术论著类：</w:t>
      </w:r>
    </w:p>
    <w:p w14:paraId="197C51D2" w14:textId="417AE101" w:rsidR="00E22F8A" w:rsidRPr="009714CC" w:rsidRDefault="00E22F8A" w:rsidP="009714CC">
      <w:pPr>
        <w:widowControl/>
        <w:tabs>
          <w:tab w:val="left" w:pos="567"/>
        </w:tabs>
        <w:spacing w:line="360" w:lineRule="auto"/>
        <w:rPr>
          <w:rFonts w:ascii="宋体" w:hAnsi="宋体"/>
          <w:b/>
          <w:bCs/>
          <w:sz w:val="22"/>
          <w:szCs w:val="22"/>
        </w:rPr>
      </w:pPr>
      <w:r w:rsidRPr="009714CC">
        <w:rPr>
          <w:rFonts w:ascii="宋体" w:hAnsi="宋体" w:hint="eastAsia"/>
          <w:b/>
          <w:bCs/>
          <w:sz w:val="22"/>
          <w:szCs w:val="22"/>
        </w:rPr>
        <w:t>(</w:t>
      </w:r>
      <w:r w:rsidRPr="009714CC">
        <w:rPr>
          <w:rFonts w:ascii="宋体" w:hAnsi="宋体"/>
          <w:b/>
          <w:bCs/>
          <w:sz w:val="22"/>
          <w:szCs w:val="22"/>
        </w:rPr>
        <w:t xml:space="preserve">1) </w:t>
      </w:r>
      <w:r w:rsidR="00CF6C89">
        <w:rPr>
          <w:rFonts w:ascii="宋体" w:hAnsi="宋体"/>
          <w:b/>
          <w:bCs/>
          <w:sz w:val="22"/>
          <w:szCs w:val="22"/>
        </w:rPr>
        <w:t xml:space="preserve"> </w:t>
      </w:r>
      <w:r w:rsidRPr="009714CC">
        <w:rPr>
          <w:rFonts w:ascii="宋体" w:hAnsi="宋体" w:hint="eastAsia"/>
          <w:b/>
          <w:bCs/>
          <w:sz w:val="22"/>
          <w:szCs w:val="22"/>
        </w:rPr>
        <w:t>国内研究论著（按姓氏拼音排序）：</w:t>
      </w:r>
    </w:p>
    <w:p w14:paraId="7F35868E" w14:textId="4707B010" w:rsidR="00CF6C89" w:rsidRPr="00A72A2D" w:rsidRDefault="00CF6C89" w:rsidP="009714CC">
      <w:pPr>
        <w:pStyle w:val="a7"/>
        <w:widowControl/>
        <w:numPr>
          <w:ilvl w:val="0"/>
          <w:numId w:val="11"/>
        </w:numPr>
        <w:tabs>
          <w:tab w:val="left" w:pos="567"/>
        </w:tabs>
        <w:spacing w:line="360" w:lineRule="auto"/>
        <w:ind w:firstLineChars="0"/>
      </w:pPr>
      <w:r w:rsidRPr="00A72A2D">
        <w:rPr>
          <w:rFonts w:hint="eastAsia"/>
        </w:rPr>
        <w:t>丁四新等．英语世界的早期中国哲学研究</w:t>
      </w:r>
      <w:r w:rsidR="005742EE">
        <w:rPr>
          <w:rFonts w:hint="eastAsia"/>
        </w:rPr>
        <w:t>[</w:t>
      </w:r>
      <w:r w:rsidR="005742EE">
        <w:t>M]</w:t>
      </w:r>
      <w:r w:rsidRPr="00A72A2D">
        <w:rPr>
          <w:rFonts w:hint="eastAsia"/>
        </w:rPr>
        <w:t>．杭州：浙江大学出版社，</w:t>
      </w:r>
      <w:r w:rsidRPr="00A72A2D">
        <w:rPr>
          <w:rFonts w:hint="eastAsia"/>
        </w:rPr>
        <w:t>2</w:t>
      </w:r>
      <w:r w:rsidRPr="00A72A2D">
        <w:t>017</w:t>
      </w:r>
    </w:p>
    <w:p w14:paraId="4377FF74" w14:textId="0CFA25C4" w:rsidR="00CF6C89" w:rsidRPr="00A72A2D" w:rsidRDefault="00CF6C89" w:rsidP="009714CC">
      <w:pPr>
        <w:pStyle w:val="a7"/>
        <w:widowControl/>
        <w:numPr>
          <w:ilvl w:val="0"/>
          <w:numId w:val="11"/>
        </w:numPr>
        <w:tabs>
          <w:tab w:val="left" w:pos="567"/>
        </w:tabs>
        <w:spacing w:line="360" w:lineRule="auto"/>
        <w:ind w:firstLineChars="0"/>
      </w:pPr>
      <w:bookmarkStart w:id="32" w:name="_Hlk37117609"/>
      <w:r w:rsidRPr="00A72A2D">
        <w:rPr>
          <w:rFonts w:hint="eastAsia"/>
        </w:rPr>
        <w:t>冯友兰．中国哲学史</w:t>
      </w:r>
      <w:r w:rsidR="005742EE">
        <w:rPr>
          <w:rFonts w:hint="eastAsia"/>
        </w:rPr>
        <w:t>[</w:t>
      </w:r>
      <w:r w:rsidR="005742EE">
        <w:t>M]</w:t>
      </w:r>
      <w:r w:rsidRPr="00A72A2D">
        <w:rPr>
          <w:rFonts w:hint="eastAsia"/>
        </w:rPr>
        <w:t>．重庆：重庆出版社，</w:t>
      </w:r>
      <w:r w:rsidRPr="00A72A2D">
        <w:rPr>
          <w:rFonts w:hint="eastAsia"/>
        </w:rPr>
        <w:t>2</w:t>
      </w:r>
      <w:r w:rsidRPr="00A72A2D">
        <w:t>009</w:t>
      </w:r>
    </w:p>
    <w:bookmarkEnd w:id="32"/>
    <w:p w14:paraId="6D8FE75F" w14:textId="73877C68" w:rsidR="00CF6C89" w:rsidRPr="00A72A2D" w:rsidRDefault="00CF6C89" w:rsidP="009714CC">
      <w:pPr>
        <w:pStyle w:val="a7"/>
        <w:widowControl/>
        <w:numPr>
          <w:ilvl w:val="0"/>
          <w:numId w:val="11"/>
        </w:numPr>
        <w:tabs>
          <w:tab w:val="left" w:pos="567"/>
        </w:tabs>
        <w:spacing w:line="360" w:lineRule="auto"/>
        <w:ind w:firstLineChars="0"/>
      </w:pPr>
      <w:r w:rsidRPr="00A72A2D">
        <w:rPr>
          <w:rFonts w:hint="eastAsia"/>
        </w:rPr>
        <w:t>何怀宏．公平的正义：解读罗尔斯《正义论》</w:t>
      </w:r>
      <w:r w:rsidR="005742EE">
        <w:rPr>
          <w:rFonts w:hint="eastAsia"/>
        </w:rPr>
        <w:t>[</w:t>
      </w:r>
      <w:r w:rsidR="005742EE">
        <w:t>M]</w:t>
      </w:r>
      <w:r w:rsidRPr="00A72A2D">
        <w:rPr>
          <w:rFonts w:hint="eastAsia"/>
        </w:rPr>
        <w:t>．济南：山东人民出版社，</w:t>
      </w:r>
      <w:r w:rsidRPr="00A72A2D">
        <w:rPr>
          <w:rFonts w:hint="eastAsia"/>
        </w:rPr>
        <w:t>2</w:t>
      </w:r>
      <w:r w:rsidRPr="00A72A2D">
        <w:t>002</w:t>
      </w:r>
    </w:p>
    <w:p w14:paraId="44AC065F" w14:textId="2FBCA86E" w:rsidR="00CF6C89" w:rsidRPr="00A72A2D" w:rsidRDefault="00CF6C89" w:rsidP="009714CC">
      <w:pPr>
        <w:pStyle w:val="a7"/>
        <w:widowControl/>
        <w:numPr>
          <w:ilvl w:val="0"/>
          <w:numId w:val="11"/>
        </w:numPr>
        <w:tabs>
          <w:tab w:val="left" w:pos="567"/>
        </w:tabs>
        <w:spacing w:line="360" w:lineRule="auto"/>
        <w:ind w:firstLineChars="0"/>
      </w:pPr>
      <w:r w:rsidRPr="00A72A2D">
        <w:rPr>
          <w:rFonts w:hint="eastAsia"/>
        </w:rPr>
        <w:t>胡适．中国哲学史大纲</w:t>
      </w:r>
      <w:r w:rsidR="005742EE">
        <w:rPr>
          <w:rFonts w:hint="eastAsia"/>
        </w:rPr>
        <w:t>[</w:t>
      </w:r>
      <w:r w:rsidR="005742EE">
        <w:t>M]</w:t>
      </w:r>
      <w:r w:rsidRPr="00A72A2D">
        <w:rPr>
          <w:rFonts w:hint="eastAsia"/>
        </w:rPr>
        <w:t>．上海：上海古籍出版社，</w:t>
      </w:r>
      <w:r w:rsidRPr="00A72A2D">
        <w:rPr>
          <w:rFonts w:hint="eastAsia"/>
        </w:rPr>
        <w:t>1</w:t>
      </w:r>
      <w:r w:rsidRPr="00A72A2D">
        <w:t>997</w:t>
      </w:r>
    </w:p>
    <w:p w14:paraId="167D42DB" w14:textId="4BAD3087" w:rsidR="00CF6C89" w:rsidRDefault="00CF6C89" w:rsidP="009714CC">
      <w:pPr>
        <w:pStyle w:val="a7"/>
        <w:widowControl/>
        <w:numPr>
          <w:ilvl w:val="0"/>
          <w:numId w:val="11"/>
        </w:numPr>
        <w:tabs>
          <w:tab w:val="left" w:pos="567"/>
        </w:tabs>
        <w:spacing w:line="360" w:lineRule="auto"/>
        <w:ind w:firstLineChars="0"/>
      </w:pPr>
      <w:r w:rsidRPr="00A72A2D">
        <w:rPr>
          <w:rFonts w:hint="eastAsia"/>
        </w:rPr>
        <w:lastRenderedPageBreak/>
        <w:t>梁启超．墨子学案</w:t>
      </w:r>
      <w:r w:rsidR="005742EE">
        <w:rPr>
          <w:rFonts w:hint="eastAsia"/>
        </w:rPr>
        <w:t>[</w:t>
      </w:r>
      <w:r w:rsidR="005742EE">
        <w:t>M]</w:t>
      </w:r>
      <w:r w:rsidRPr="00A72A2D">
        <w:rPr>
          <w:rFonts w:hint="eastAsia"/>
        </w:rPr>
        <w:t>．上海：上海书店出版社，</w:t>
      </w:r>
      <w:r w:rsidRPr="00A72A2D">
        <w:rPr>
          <w:rFonts w:hint="eastAsia"/>
        </w:rPr>
        <w:t>1992</w:t>
      </w:r>
    </w:p>
    <w:p w14:paraId="4E2B7DEA" w14:textId="15827AF2" w:rsidR="00F602F2" w:rsidRPr="00A72A2D" w:rsidRDefault="00F602F2" w:rsidP="00F602F2">
      <w:pPr>
        <w:pStyle w:val="a7"/>
        <w:widowControl/>
        <w:numPr>
          <w:ilvl w:val="0"/>
          <w:numId w:val="11"/>
        </w:numPr>
        <w:tabs>
          <w:tab w:val="left" w:pos="567"/>
        </w:tabs>
        <w:spacing w:line="360" w:lineRule="auto"/>
        <w:ind w:firstLineChars="0"/>
        <w:rPr>
          <w:rFonts w:hint="eastAsia"/>
        </w:rPr>
      </w:pPr>
      <w:r w:rsidRPr="00A72A2D">
        <w:rPr>
          <w:rFonts w:hint="eastAsia"/>
        </w:rPr>
        <w:t>梁启超．</w:t>
      </w:r>
      <w:r>
        <w:rPr>
          <w:rFonts w:hint="eastAsia"/>
        </w:rPr>
        <w:t>先秦政治思想史</w:t>
      </w:r>
      <w:r>
        <w:rPr>
          <w:rFonts w:hint="eastAsia"/>
        </w:rPr>
        <w:t>[</w:t>
      </w:r>
      <w:r>
        <w:t>M]</w:t>
      </w:r>
      <w:r w:rsidRPr="00A72A2D">
        <w:rPr>
          <w:rFonts w:hint="eastAsia"/>
        </w:rPr>
        <w:t>．</w:t>
      </w:r>
      <w:r>
        <w:rPr>
          <w:rFonts w:hint="eastAsia"/>
        </w:rPr>
        <w:t>北京：中华书局</w:t>
      </w:r>
      <w:r w:rsidRPr="00A72A2D">
        <w:rPr>
          <w:rFonts w:hint="eastAsia"/>
        </w:rPr>
        <w:t>，</w:t>
      </w:r>
      <w:r w:rsidRPr="00A72A2D">
        <w:rPr>
          <w:rFonts w:hint="eastAsia"/>
        </w:rPr>
        <w:t>19</w:t>
      </w:r>
      <w:r>
        <w:t>86</w:t>
      </w:r>
    </w:p>
    <w:p w14:paraId="5E7A84F4" w14:textId="7F058EF2" w:rsidR="00CF6C89" w:rsidRDefault="00CF6C89" w:rsidP="009714CC">
      <w:pPr>
        <w:pStyle w:val="a7"/>
        <w:widowControl/>
        <w:numPr>
          <w:ilvl w:val="0"/>
          <w:numId w:val="11"/>
        </w:numPr>
        <w:tabs>
          <w:tab w:val="left" w:pos="567"/>
        </w:tabs>
        <w:spacing w:line="360" w:lineRule="auto"/>
        <w:ind w:firstLineChars="0"/>
      </w:pPr>
      <w:r w:rsidRPr="00A72A2D">
        <w:rPr>
          <w:rFonts w:hint="eastAsia"/>
        </w:rPr>
        <w:t>梁启超．子墨子学说</w:t>
      </w:r>
      <w:r w:rsidR="005742EE">
        <w:rPr>
          <w:rFonts w:hint="eastAsia"/>
        </w:rPr>
        <w:t>[</w:t>
      </w:r>
      <w:r w:rsidR="005742EE">
        <w:t>M]</w:t>
      </w:r>
      <w:r w:rsidRPr="00A72A2D">
        <w:rPr>
          <w:rFonts w:hint="eastAsia"/>
        </w:rPr>
        <w:t>．上海：中华书局，</w:t>
      </w:r>
      <w:r w:rsidRPr="00A72A2D">
        <w:rPr>
          <w:rFonts w:hint="eastAsia"/>
        </w:rPr>
        <w:t>1</w:t>
      </w:r>
      <w:r w:rsidRPr="00A72A2D">
        <w:t>936</w:t>
      </w:r>
    </w:p>
    <w:p w14:paraId="08961F61" w14:textId="77777777" w:rsidR="00C75141" w:rsidRPr="00C75141" w:rsidRDefault="00C75141" w:rsidP="005F1439">
      <w:pPr>
        <w:pStyle w:val="a7"/>
        <w:widowControl/>
        <w:numPr>
          <w:ilvl w:val="0"/>
          <w:numId w:val="11"/>
        </w:numPr>
        <w:tabs>
          <w:tab w:val="left" w:pos="567"/>
        </w:tabs>
        <w:spacing w:line="360" w:lineRule="auto"/>
        <w:ind w:firstLineChars="0"/>
        <w:rPr>
          <w:szCs w:val="21"/>
        </w:rPr>
      </w:pPr>
      <w:r w:rsidRPr="00C75141">
        <w:rPr>
          <w:rFonts w:hint="eastAsia"/>
        </w:rPr>
        <w:t>刘师培</w:t>
      </w:r>
      <w:r w:rsidRPr="00A72A2D">
        <w:rPr>
          <w:rFonts w:hint="eastAsia"/>
        </w:rPr>
        <w:t>．</w:t>
      </w:r>
      <w:r w:rsidRPr="00C75141">
        <w:rPr>
          <w:rFonts w:hint="eastAsia"/>
        </w:rPr>
        <w:t>中国民约精义</w:t>
      </w:r>
      <w:r w:rsidRPr="00C75141">
        <w:rPr>
          <w:rFonts w:hint="eastAsia"/>
        </w:rPr>
        <w:t>[M]</w:t>
      </w:r>
      <w:r w:rsidRPr="00A72A2D">
        <w:rPr>
          <w:rFonts w:hint="eastAsia"/>
        </w:rPr>
        <w:t>．</w:t>
      </w:r>
      <w:r w:rsidRPr="00C75141">
        <w:rPr>
          <w:rFonts w:hint="eastAsia"/>
        </w:rPr>
        <w:t>长沙：岳麓书社</w:t>
      </w:r>
      <w:r>
        <w:rPr>
          <w:rFonts w:hint="eastAsia"/>
        </w:rPr>
        <w:t>，</w:t>
      </w:r>
      <w:r w:rsidRPr="00C75141">
        <w:rPr>
          <w:rFonts w:hint="eastAsia"/>
        </w:rPr>
        <w:t>20</w:t>
      </w:r>
      <w:r>
        <w:t>13</w:t>
      </w:r>
    </w:p>
    <w:p w14:paraId="1D4B63BA" w14:textId="1B759306" w:rsidR="00CF6C89" w:rsidRPr="00C75141" w:rsidRDefault="00CF6C89" w:rsidP="005F1439">
      <w:pPr>
        <w:pStyle w:val="a7"/>
        <w:widowControl/>
        <w:numPr>
          <w:ilvl w:val="0"/>
          <w:numId w:val="11"/>
        </w:numPr>
        <w:tabs>
          <w:tab w:val="left" w:pos="567"/>
        </w:tabs>
        <w:spacing w:line="360" w:lineRule="auto"/>
        <w:ind w:firstLineChars="0"/>
        <w:rPr>
          <w:szCs w:val="21"/>
        </w:rPr>
      </w:pPr>
      <w:r w:rsidRPr="00C75141">
        <w:rPr>
          <w:rFonts w:hint="eastAsia"/>
          <w:szCs w:val="21"/>
        </w:rPr>
        <w:t>孙晓春．中国传统政治哲学史论</w:t>
      </w:r>
      <w:r w:rsidR="005742EE">
        <w:rPr>
          <w:rFonts w:hint="eastAsia"/>
        </w:rPr>
        <w:t>[</w:t>
      </w:r>
      <w:r w:rsidR="005742EE">
        <w:t>M]</w:t>
      </w:r>
      <w:r w:rsidRPr="00C75141">
        <w:rPr>
          <w:rFonts w:hint="eastAsia"/>
          <w:szCs w:val="21"/>
        </w:rPr>
        <w:t>．南京：江苏人民出版社，</w:t>
      </w:r>
      <w:r w:rsidRPr="00C75141">
        <w:rPr>
          <w:szCs w:val="21"/>
        </w:rPr>
        <w:t>2020</w:t>
      </w:r>
    </w:p>
    <w:p w14:paraId="703D9D4D" w14:textId="0006A0DB" w:rsidR="00CF6C89" w:rsidRPr="00A72A2D" w:rsidRDefault="00CF6C89" w:rsidP="009714CC">
      <w:pPr>
        <w:pStyle w:val="a7"/>
        <w:widowControl/>
        <w:numPr>
          <w:ilvl w:val="0"/>
          <w:numId w:val="11"/>
        </w:numPr>
        <w:tabs>
          <w:tab w:val="left" w:pos="567"/>
        </w:tabs>
        <w:spacing w:line="360" w:lineRule="auto"/>
        <w:ind w:firstLineChars="0"/>
      </w:pPr>
      <w:r w:rsidRPr="00A72A2D">
        <w:rPr>
          <w:rFonts w:hint="eastAsia"/>
        </w:rPr>
        <w:t>孙中原，邵长婕，杨文．墨学大辞典</w:t>
      </w:r>
      <w:r w:rsidR="005742EE">
        <w:rPr>
          <w:rFonts w:hint="eastAsia"/>
        </w:rPr>
        <w:t>[</w:t>
      </w:r>
      <w:r w:rsidR="005742EE">
        <w:t>M]</w:t>
      </w:r>
      <w:r w:rsidRPr="00A72A2D">
        <w:rPr>
          <w:rFonts w:hint="eastAsia"/>
        </w:rPr>
        <w:t>．北京：商务印书馆，</w:t>
      </w:r>
      <w:r w:rsidRPr="00A72A2D">
        <w:rPr>
          <w:rFonts w:hint="eastAsia"/>
        </w:rPr>
        <w:t>2</w:t>
      </w:r>
      <w:r w:rsidRPr="00A72A2D">
        <w:t>016</w:t>
      </w:r>
    </w:p>
    <w:p w14:paraId="06C87ECC" w14:textId="04364CA1" w:rsidR="00CF6C89" w:rsidRPr="00A72A2D" w:rsidRDefault="00CF6C89" w:rsidP="009714CC">
      <w:pPr>
        <w:pStyle w:val="a7"/>
        <w:widowControl/>
        <w:numPr>
          <w:ilvl w:val="0"/>
          <w:numId w:val="11"/>
        </w:numPr>
        <w:tabs>
          <w:tab w:val="left" w:pos="567"/>
        </w:tabs>
        <w:spacing w:line="360" w:lineRule="auto"/>
        <w:ind w:firstLineChars="0"/>
      </w:pPr>
      <w:r w:rsidRPr="00A72A2D">
        <w:rPr>
          <w:rFonts w:hint="eastAsia"/>
        </w:rPr>
        <w:t>孙中原．墨学通论</w:t>
      </w:r>
      <w:r w:rsidR="005742EE">
        <w:rPr>
          <w:rFonts w:hint="eastAsia"/>
        </w:rPr>
        <w:t>[</w:t>
      </w:r>
      <w:r w:rsidR="005742EE">
        <w:t>M]</w:t>
      </w:r>
      <w:r w:rsidRPr="00A72A2D">
        <w:rPr>
          <w:rFonts w:hint="eastAsia"/>
        </w:rPr>
        <w:t>．沈阳：辽宁教育出版社，</w:t>
      </w:r>
      <w:r w:rsidRPr="00A72A2D">
        <w:rPr>
          <w:rFonts w:hint="eastAsia"/>
        </w:rPr>
        <w:t>1</w:t>
      </w:r>
      <w:r w:rsidRPr="00A72A2D">
        <w:t>993</w:t>
      </w:r>
    </w:p>
    <w:p w14:paraId="54B51A45" w14:textId="322677B4" w:rsidR="00CF6C89" w:rsidRPr="00A72A2D" w:rsidRDefault="00CF6C89" w:rsidP="009714CC">
      <w:pPr>
        <w:pStyle w:val="a7"/>
        <w:widowControl/>
        <w:numPr>
          <w:ilvl w:val="0"/>
          <w:numId w:val="11"/>
        </w:numPr>
        <w:tabs>
          <w:tab w:val="left" w:pos="567"/>
        </w:tabs>
        <w:spacing w:line="360" w:lineRule="auto"/>
        <w:ind w:firstLineChars="0"/>
      </w:pPr>
      <w:r w:rsidRPr="00A72A2D">
        <w:rPr>
          <w:rFonts w:hint="eastAsia"/>
        </w:rPr>
        <w:t>孙中原．墨子解读</w:t>
      </w:r>
      <w:r w:rsidR="005742EE">
        <w:rPr>
          <w:rFonts w:hint="eastAsia"/>
        </w:rPr>
        <w:t>[</w:t>
      </w:r>
      <w:r w:rsidR="005742EE">
        <w:t>M]</w:t>
      </w:r>
      <w:r w:rsidRPr="00A72A2D">
        <w:rPr>
          <w:rFonts w:hint="eastAsia"/>
        </w:rPr>
        <w:t>．北京：中国人民大学出版社，</w:t>
      </w:r>
      <w:r w:rsidRPr="00A72A2D">
        <w:rPr>
          <w:rFonts w:hint="eastAsia"/>
        </w:rPr>
        <w:t>2</w:t>
      </w:r>
      <w:r w:rsidRPr="00A72A2D">
        <w:t>013</w:t>
      </w:r>
    </w:p>
    <w:p w14:paraId="42BDB1D1" w14:textId="6CDB05FF" w:rsidR="00CF6C89" w:rsidRPr="00A72A2D" w:rsidRDefault="00CF6C89" w:rsidP="009714CC">
      <w:pPr>
        <w:pStyle w:val="a7"/>
        <w:numPr>
          <w:ilvl w:val="0"/>
          <w:numId w:val="11"/>
        </w:numPr>
        <w:tabs>
          <w:tab w:val="left" w:pos="567"/>
        </w:tabs>
        <w:spacing w:line="360" w:lineRule="auto"/>
        <w:ind w:firstLineChars="0"/>
        <w:rPr>
          <w:szCs w:val="21"/>
        </w:rPr>
      </w:pPr>
      <w:r w:rsidRPr="00A72A2D">
        <w:rPr>
          <w:szCs w:val="21"/>
        </w:rPr>
        <w:t>萧公权</w:t>
      </w:r>
      <w:r w:rsidRPr="00A72A2D">
        <w:rPr>
          <w:rFonts w:hint="eastAsia"/>
          <w:szCs w:val="21"/>
        </w:rPr>
        <w:t>．</w:t>
      </w:r>
      <w:r w:rsidRPr="00A72A2D">
        <w:rPr>
          <w:szCs w:val="21"/>
        </w:rPr>
        <w:t>中国政治思想史</w:t>
      </w:r>
      <w:r w:rsidR="005742EE">
        <w:rPr>
          <w:rFonts w:hint="eastAsia"/>
        </w:rPr>
        <w:t>[</w:t>
      </w:r>
      <w:r w:rsidR="005742EE">
        <w:t>M]</w:t>
      </w:r>
      <w:r w:rsidRPr="00A72A2D">
        <w:rPr>
          <w:rFonts w:hint="eastAsia"/>
          <w:szCs w:val="21"/>
        </w:rPr>
        <w:t>．</w:t>
      </w:r>
      <w:r w:rsidRPr="00A72A2D">
        <w:rPr>
          <w:szCs w:val="21"/>
        </w:rPr>
        <w:t>北京：</w:t>
      </w:r>
      <w:r w:rsidRPr="00A72A2D">
        <w:rPr>
          <w:rFonts w:hint="eastAsia"/>
          <w:szCs w:val="21"/>
        </w:rPr>
        <w:t>商务印书馆</w:t>
      </w:r>
      <w:r w:rsidRPr="00A72A2D">
        <w:rPr>
          <w:szCs w:val="21"/>
        </w:rPr>
        <w:t>，</w:t>
      </w:r>
      <w:r w:rsidRPr="00A72A2D">
        <w:rPr>
          <w:szCs w:val="21"/>
        </w:rPr>
        <w:t>2011</w:t>
      </w:r>
    </w:p>
    <w:p w14:paraId="025B7639" w14:textId="08CAF30E" w:rsidR="00CF6C89" w:rsidRDefault="00CF6C89" w:rsidP="009714CC">
      <w:pPr>
        <w:pStyle w:val="a7"/>
        <w:numPr>
          <w:ilvl w:val="0"/>
          <w:numId w:val="11"/>
        </w:numPr>
        <w:tabs>
          <w:tab w:val="left" w:pos="567"/>
        </w:tabs>
        <w:spacing w:line="360" w:lineRule="auto"/>
        <w:ind w:firstLineChars="0"/>
        <w:rPr>
          <w:szCs w:val="21"/>
        </w:rPr>
      </w:pPr>
      <w:r w:rsidRPr="00A72A2D">
        <w:rPr>
          <w:rFonts w:hint="eastAsia"/>
          <w:szCs w:val="21"/>
        </w:rPr>
        <w:t>郑杰文．</w:t>
      </w:r>
      <w:r w:rsidRPr="00A72A2D">
        <w:rPr>
          <w:rFonts w:hint="eastAsia"/>
          <w:szCs w:val="21"/>
        </w:rPr>
        <w:t>2</w:t>
      </w:r>
      <w:r w:rsidRPr="00A72A2D">
        <w:rPr>
          <w:szCs w:val="21"/>
        </w:rPr>
        <w:t>0</w:t>
      </w:r>
      <w:r w:rsidRPr="00A72A2D">
        <w:rPr>
          <w:rFonts w:hint="eastAsia"/>
          <w:szCs w:val="21"/>
        </w:rPr>
        <w:t>世纪墨学研究史</w:t>
      </w:r>
      <w:r w:rsidR="005742EE">
        <w:rPr>
          <w:rFonts w:hint="eastAsia"/>
        </w:rPr>
        <w:t>[</w:t>
      </w:r>
      <w:r w:rsidR="005742EE">
        <w:t>M]</w:t>
      </w:r>
      <w:r w:rsidRPr="00A72A2D">
        <w:rPr>
          <w:rFonts w:hint="eastAsia"/>
          <w:szCs w:val="21"/>
        </w:rPr>
        <w:t>．北京：清华大学出版社，</w:t>
      </w:r>
      <w:r w:rsidRPr="00A72A2D">
        <w:rPr>
          <w:rFonts w:hint="eastAsia"/>
          <w:szCs w:val="21"/>
        </w:rPr>
        <w:t>2</w:t>
      </w:r>
      <w:r w:rsidRPr="00A72A2D">
        <w:rPr>
          <w:szCs w:val="21"/>
        </w:rPr>
        <w:t>002</w:t>
      </w:r>
    </w:p>
    <w:p w14:paraId="1B258F30" w14:textId="7C3968EA" w:rsidR="00646043" w:rsidRPr="009714CC" w:rsidRDefault="009714CC" w:rsidP="009714CC">
      <w:pPr>
        <w:widowControl/>
        <w:tabs>
          <w:tab w:val="left" w:pos="567"/>
        </w:tabs>
        <w:spacing w:line="360" w:lineRule="auto"/>
        <w:rPr>
          <w:rFonts w:ascii="宋体" w:hAnsi="宋体"/>
          <w:b/>
          <w:bCs/>
          <w:sz w:val="22"/>
          <w:szCs w:val="22"/>
        </w:rPr>
      </w:pPr>
      <w:r w:rsidRPr="009714CC">
        <w:rPr>
          <w:rFonts w:ascii="宋体" w:hAnsi="宋体" w:hint="eastAsia"/>
          <w:b/>
          <w:bCs/>
          <w:sz w:val="22"/>
          <w:szCs w:val="22"/>
        </w:rPr>
        <w:t>(</w:t>
      </w:r>
      <w:r w:rsidRPr="009714CC">
        <w:rPr>
          <w:rFonts w:ascii="宋体" w:hAnsi="宋体"/>
          <w:b/>
          <w:bCs/>
          <w:sz w:val="22"/>
          <w:szCs w:val="22"/>
        </w:rPr>
        <w:t>2)</w:t>
      </w:r>
      <w:r w:rsidR="00CF6C89">
        <w:rPr>
          <w:rFonts w:ascii="宋体" w:hAnsi="宋体"/>
          <w:b/>
          <w:bCs/>
          <w:sz w:val="22"/>
          <w:szCs w:val="22"/>
        </w:rPr>
        <w:t xml:space="preserve"> </w:t>
      </w:r>
      <w:r w:rsidRPr="009714CC">
        <w:rPr>
          <w:rFonts w:ascii="宋体" w:hAnsi="宋体"/>
          <w:b/>
          <w:bCs/>
          <w:sz w:val="22"/>
          <w:szCs w:val="22"/>
        </w:rPr>
        <w:t xml:space="preserve"> </w:t>
      </w:r>
      <w:r w:rsidRPr="009714CC">
        <w:rPr>
          <w:rFonts w:ascii="宋体" w:hAnsi="宋体" w:hint="eastAsia"/>
          <w:b/>
          <w:bCs/>
          <w:sz w:val="22"/>
          <w:szCs w:val="22"/>
        </w:rPr>
        <w:t>国外</w:t>
      </w:r>
      <w:r w:rsidR="00CF6C89">
        <w:rPr>
          <w:rFonts w:ascii="宋体" w:hAnsi="宋体" w:hint="eastAsia"/>
          <w:b/>
          <w:bCs/>
          <w:sz w:val="22"/>
          <w:szCs w:val="22"/>
        </w:rPr>
        <w:t>学者译</w:t>
      </w:r>
      <w:r w:rsidRPr="009714CC">
        <w:rPr>
          <w:rFonts w:ascii="宋体" w:hAnsi="宋体" w:hint="eastAsia"/>
          <w:b/>
          <w:bCs/>
          <w:sz w:val="22"/>
          <w:szCs w:val="22"/>
        </w:rPr>
        <w:t>著：</w:t>
      </w:r>
    </w:p>
    <w:p w14:paraId="01B21B66" w14:textId="29820465" w:rsidR="00CF6C89" w:rsidRPr="00A72A2D" w:rsidRDefault="00CF6C89" w:rsidP="009714CC">
      <w:pPr>
        <w:pStyle w:val="a7"/>
        <w:numPr>
          <w:ilvl w:val="0"/>
          <w:numId w:val="12"/>
        </w:numPr>
        <w:tabs>
          <w:tab w:val="left" w:pos="567"/>
        </w:tabs>
        <w:spacing w:line="360" w:lineRule="auto"/>
        <w:ind w:firstLineChars="0"/>
        <w:rPr>
          <w:szCs w:val="21"/>
        </w:rPr>
      </w:pPr>
      <w:r w:rsidRPr="00A72A2D">
        <w:rPr>
          <w:rFonts w:hint="eastAsia"/>
          <w:szCs w:val="21"/>
        </w:rPr>
        <w:t>[</w:t>
      </w:r>
      <w:r w:rsidRPr="00A72A2D">
        <w:rPr>
          <w:rFonts w:hint="eastAsia"/>
          <w:szCs w:val="21"/>
        </w:rPr>
        <w:t>德</w:t>
      </w:r>
      <w:r w:rsidRPr="00A72A2D">
        <w:rPr>
          <w:rFonts w:hint="eastAsia"/>
          <w:szCs w:val="21"/>
        </w:rPr>
        <w:t>]</w:t>
      </w:r>
      <w:r w:rsidRPr="00A72A2D">
        <w:rPr>
          <w:rFonts w:hint="eastAsia"/>
          <w:szCs w:val="21"/>
        </w:rPr>
        <w:t>迈尔．古今之争中的核心问题：施米特的学说与施特劳斯的命题</w:t>
      </w:r>
      <w:r w:rsidR="005742EE">
        <w:rPr>
          <w:rFonts w:hint="eastAsia"/>
        </w:rPr>
        <w:t>[</w:t>
      </w:r>
      <w:r w:rsidR="005742EE">
        <w:t>M]</w:t>
      </w:r>
      <w:r w:rsidRPr="00A72A2D">
        <w:rPr>
          <w:rFonts w:hint="eastAsia"/>
          <w:szCs w:val="21"/>
        </w:rPr>
        <w:t>．林国基等译，</w:t>
      </w:r>
      <w:r>
        <w:rPr>
          <w:szCs w:val="21"/>
        </w:rPr>
        <w:tab/>
      </w:r>
      <w:r w:rsidRPr="00A72A2D">
        <w:rPr>
          <w:rFonts w:hint="eastAsia"/>
          <w:szCs w:val="21"/>
        </w:rPr>
        <w:t>北京：华夏出版社，</w:t>
      </w:r>
      <w:r w:rsidRPr="00A72A2D">
        <w:rPr>
          <w:rFonts w:hint="eastAsia"/>
          <w:szCs w:val="21"/>
        </w:rPr>
        <w:t>2004</w:t>
      </w:r>
    </w:p>
    <w:p w14:paraId="28D1BE58" w14:textId="7BEF5ACC" w:rsidR="00CF6C89" w:rsidRPr="00A72A2D" w:rsidRDefault="00CF6C89" w:rsidP="009714CC">
      <w:pPr>
        <w:pStyle w:val="a7"/>
        <w:numPr>
          <w:ilvl w:val="0"/>
          <w:numId w:val="12"/>
        </w:numPr>
        <w:tabs>
          <w:tab w:val="left" w:pos="567"/>
        </w:tabs>
        <w:spacing w:line="360" w:lineRule="auto"/>
        <w:ind w:firstLineChars="0"/>
        <w:rPr>
          <w:szCs w:val="21"/>
        </w:rPr>
      </w:pPr>
      <w:bookmarkStart w:id="33" w:name="_Hlk34218279"/>
      <w:r w:rsidRPr="00A72A2D">
        <w:rPr>
          <w:rFonts w:hint="eastAsia"/>
          <w:szCs w:val="21"/>
        </w:rPr>
        <w:t>[</w:t>
      </w:r>
      <w:r w:rsidRPr="00A72A2D">
        <w:rPr>
          <w:rFonts w:hint="eastAsia"/>
          <w:szCs w:val="21"/>
        </w:rPr>
        <w:t>法</w:t>
      </w:r>
      <w:r w:rsidRPr="00A72A2D">
        <w:rPr>
          <w:szCs w:val="21"/>
        </w:rPr>
        <w:t>]</w:t>
      </w:r>
      <w:r w:rsidRPr="00A72A2D">
        <w:rPr>
          <w:rFonts w:hint="eastAsia"/>
          <w:szCs w:val="21"/>
        </w:rPr>
        <w:t>卢梭．论人与人之间不平等的起因和基础</w:t>
      </w:r>
      <w:r w:rsidR="005742EE">
        <w:rPr>
          <w:rFonts w:hint="eastAsia"/>
        </w:rPr>
        <w:t>[</w:t>
      </w:r>
      <w:r w:rsidR="005742EE">
        <w:t>M]</w:t>
      </w:r>
      <w:r w:rsidRPr="00A72A2D">
        <w:rPr>
          <w:rFonts w:hint="eastAsia"/>
          <w:szCs w:val="21"/>
        </w:rPr>
        <w:t>．李平沤译．北京：商务印书馆，</w:t>
      </w:r>
      <w:r w:rsidRPr="00A72A2D">
        <w:rPr>
          <w:rFonts w:hint="eastAsia"/>
          <w:szCs w:val="21"/>
        </w:rPr>
        <w:t>2</w:t>
      </w:r>
      <w:r w:rsidRPr="00A72A2D">
        <w:rPr>
          <w:szCs w:val="21"/>
        </w:rPr>
        <w:t>007</w:t>
      </w:r>
    </w:p>
    <w:p w14:paraId="118008D8" w14:textId="287B4896" w:rsidR="00CF6C89" w:rsidRDefault="00CF6C89" w:rsidP="009714CC">
      <w:pPr>
        <w:pStyle w:val="a7"/>
        <w:numPr>
          <w:ilvl w:val="0"/>
          <w:numId w:val="12"/>
        </w:numPr>
        <w:tabs>
          <w:tab w:val="left" w:pos="567"/>
        </w:tabs>
        <w:spacing w:line="360" w:lineRule="auto"/>
        <w:ind w:firstLineChars="0"/>
        <w:rPr>
          <w:szCs w:val="21"/>
        </w:rPr>
      </w:pPr>
      <w:r w:rsidRPr="00A72A2D">
        <w:rPr>
          <w:rFonts w:hint="eastAsia"/>
          <w:szCs w:val="21"/>
        </w:rPr>
        <w:t>[</w:t>
      </w:r>
      <w:r w:rsidRPr="00A72A2D">
        <w:rPr>
          <w:rFonts w:hint="eastAsia"/>
          <w:szCs w:val="21"/>
        </w:rPr>
        <w:t>法</w:t>
      </w:r>
      <w:r w:rsidRPr="00A72A2D">
        <w:rPr>
          <w:szCs w:val="21"/>
        </w:rPr>
        <w:t>]</w:t>
      </w:r>
      <w:r w:rsidRPr="00A72A2D">
        <w:rPr>
          <w:rFonts w:hint="eastAsia"/>
          <w:szCs w:val="21"/>
        </w:rPr>
        <w:t>卢梭．社会契约论</w:t>
      </w:r>
      <w:r w:rsidR="005742EE">
        <w:rPr>
          <w:rFonts w:hint="eastAsia"/>
        </w:rPr>
        <w:t>[</w:t>
      </w:r>
      <w:r w:rsidR="005742EE">
        <w:t>M]</w:t>
      </w:r>
      <w:r w:rsidRPr="00A72A2D">
        <w:rPr>
          <w:rFonts w:hint="eastAsia"/>
          <w:szCs w:val="21"/>
        </w:rPr>
        <w:t>．何兆武译．北京：商务印书馆，</w:t>
      </w:r>
      <w:r w:rsidRPr="00A72A2D">
        <w:rPr>
          <w:rFonts w:hint="eastAsia"/>
          <w:szCs w:val="21"/>
        </w:rPr>
        <w:t>2</w:t>
      </w:r>
      <w:r w:rsidRPr="00A72A2D">
        <w:rPr>
          <w:szCs w:val="21"/>
        </w:rPr>
        <w:t>003</w:t>
      </w:r>
      <w:bookmarkEnd w:id="33"/>
    </w:p>
    <w:p w14:paraId="77E00CE6" w14:textId="5883B85D" w:rsidR="00CF6C89" w:rsidRPr="00BA5E71" w:rsidRDefault="00CF6C89" w:rsidP="009714CC">
      <w:pPr>
        <w:pStyle w:val="a7"/>
        <w:numPr>
          <w:ilvl w:val="0"/>
          <w:numId w:val="12"/>
        </w:numPr>
        <w:tabs>
          <w:tab w:val="left" w:pos="567"/>
        </w:tabs>
        <w:spacing w:line="360" w:lineRule="auto"/>
        <w:ind w:firstLineChars="0"/>
        <w:rPr>
          <w:szCs w:val="21"/>
        </w:rPr>
      </w:pPr>
      <w:r w:rsidRPr="00A72A2D">
        <w:rPr>
          <w:rFonts w:hint="eastAsia"/>
        </w:rPr>
        <w:t>[</w:t>
      </w:r>
      <w:r w:rsidRPr="00A72A2D">
        <w:rPr>
          <w:rFonts w:hint="eastAsia"/>
        </w:rPr>
        <w:t>美</w:t>
      </w:r>
      <w:r w:rsidRPr="00A72A2D">
        <w:t>]</w:t>
      </w:r>
      <w:r w:rsidRPr="00A72A2D">
        <w:rPr>
          <w:rFonts w:hint="eastAsia"/>
        </w:rPr>
        <w:t>约翰·罗尔斯．正义论</w:t>
      </w:r>
      <w:r w:rsidR="005742EE">
        <w:rPr>
          <w:rFonts w:hint="eastAsia"/>
        </w:rPr>
        <w:t>[</w:t>
      </w:r>
      <w:r w:rsidR="005742EE">
        <w:t>M]</w:t>
      </w:r>
      <w:r w:rsidRPr="00A72A2D">
        <w:rPr>
          <w:rFonts w:hint="eastAsia"/>
        </w:rPr>
        <w:t>．何怀宏，何包钢，廖申白译．北京：中国社会科学出</w:t>
      </w:r>
      <w:r w:rsidR="005742EE">
        <w:tab/>
      </w:r>
      <w:r w:rsidRPr="00A72A2D">
        <w:rPr>
          <w:rFonts w:hint="eastAsia"/>
        </w:rPr>
        <w:t>版社，</w:t>
      </w:r>
      <w:r w:rsidRPr="00A72A2D">
        <w:rPr>
          <w:rFonts w:hint="eastAsia"/>
        </w:rPr>
        <w:t>2</w:t>
      </w:r>
      <w:r w:rsidRPr="00A72A2D">
        <w:t>009</w:t>
      </w:r>
    </w:p>
    <w:p w14:paraId="695BC9DD" w14:textId="1C9C5B5E" w:rsidR="00CF6C89" w:rsidRPr="00A72A2D" w:rsidRDefault="00CF6C89" w:rsidP="009714CC">
      <w:pPr>
        <w:pStyle w:val="a7"/>
        <w:widowControl/>
        <w:numPr>
          <w:ilvl w:val="0"/>
          <w:numId w:val="12"/>
        </w:numPr>
        <w:tabs>
          <w:tab w:val="left" w:pos="567"/>
        </w:tabs>
        <w:spacing w:line="360" w:lineRule="auto"/>
        <w:ind w:firstLineChars="0"/>
      </w:pPr>
      <w:r w:rsidRPr="00A72A2D">
        <w:rPr>
          <w:rFonts w:hint="eastAsia"/>
        </w:rPr>
        <w:t>[</w:t>
      </w:r>
      <w:r w:rsidRPr="00A72A2D">
        <w:rPr>
          <w:rFonts w:hint="eastAsia"/>
        </w:rPr>
        <w:t>英</w:t>
      </w:r>
      <w:r w:rsidRPr="00A72A2D">
        <w:t>]</w:t>
      </w:r>
      <w:r w:rsidRPr="00A72A2D">
        <w:rPr>
          <w:rFonts w:hint="eastAsia"/>
        </w:rPr>
        <w:t>边沁．道德与立法原理导论</w:t>
      </w:r>
      <w:r w:rsidR="005742EE">
        <w:rPr>
          <w:rFonts w:hint="eastAsia"/>
        </w:rPr>
        <w:t>[</w:t>
      </w:r>
      <w:r w:rsidR="005742EE">
        <w:t>M]</w:t>
      </w:r>
      <w:r w:rsidRPr="00A72A2D">
        <w:rPr>
          <w:rFonts w:hint="eastAsia"/>
        </w:rPr>
        <w:t>．时殷弘译．北京：商务印书馆，</w:t>
      </w:r>
      <w:r w:rsidRPr="00A72A2D">
        <w:rPr>
          <w:rFonts w:hint="eastAsia"/>
        </w:rPr>
        <w:t>2</w:t>
      </w:r>
      <w:r w:rsidRPr="00A72A2D">
        <w:t>009</w:t>
      </w:r>
    </w:p>
    <w:p w14:paraId="015C1C4C" w14:textId="37E1ECB9" w:rsidR="00CF6C89" w:rsidRPr="00A72A2D" w:rsidRDefault="00CF6C89" w:rsidP="009714CC">
      <w:pPr>
        <w:pStyle w:val="a7"/>
        <w:widowControl/>
        <w:numPr>
          <w:ilvl w:val="0"/>
          <w:numId w:val="12"/>
        </w:numPr>
        <w:tabs>
          <w:tab w:val="left" w:pos="567"/>
        </w:tabs>
        <w:spacing w:line="360" w:lineRule="auto"/>
        <w:ind w:firstLineChars="0"/>
      </w:pPr>
      <w:r w:rsidRPr="00A72A2D">
        <w:rPr>
          <w:rFonts w:hint="eastAsia"/>
        </w:rPr>
        <w:t>[</w:t>
      </w:r>
      <w:r w:rsidRPr="00A72A2D">
        <w:rPr>
          <w:rFonts w:hint="eastAsia"/>
        </w:rPr>
        <w:t>英</w:t>
      </w:r>
      <w:r w:rsidRPr="00A72A2D">
        <w:t>]</w:t>
      </w:r>
      <w:r w:rsidRPr="00A72A2D">
        <w:rPr>
          <w:rFonts w:hint="eastAsia"/>
        </w:rPr>
        <w:t>海伍德．政治学核心概念</w:t>
      </w:r>
      <w:r w:rsidR="005742EE">
        <w:rPr>
          <w:rFonts w:hint="eastAsia"/>
        </w:rPr>
        <w:t>[</w:t>
      </w:r>
      <w:r w:rsidR="005742EE">
        <w:t>M]</w:t>
      </w:r>
      <w:r w:rsidRPr="00A72A2D">
        <w:rPr>
          <w:rFonts w:hint="eastAsia"/>
        </w:rPr>
        <w:t>．吴勇译．天津：天津人民出版社，</w:t>
      </w:r>
      <w:r w:rsidRPr="00A72A2D">
        <w:rPr>
          <w:rFonts w:hint="eastAsia"/>
        </w:rPr>
        <w:t>2</w:t>
      </w:r>
      <w:r w:rsidRPr="00A72A2D">
        <w:t>008</w:t>
      </w:r>
    </w:p>
    <w:p w14:paraId="45B6507F" w14:textId="7143380A" w:rsidR="00CF6C89" w:rsidRPr="00A72A2D" w:rsidRDefault="00CF6C89" w:rsidP="009714CC">
      <w:pPr>
        <w:pStyle w:val="a7"/>
        <w:numPr>
          <w:ilvl w:val="0"/>
          <w:numId w:val="12"/>
        </w:numPr>
        <w:tabs>
          <w:tab w:val="left" w:pos="567"/>
        </w:tabs>
        <w:spacing w:line="360" w:lineRule="auto"/>
        <w:ind w:firstLineChars="0"/>
        <w:rPr>
          <w:szCs w:val="21"/>
        </w:rPr>
      </w:pPr>
      <w:r w:rsidRPr="00A72A2D">
        <w:rPr>
          <w:rFonts w:hint="eastAsia"/>
          <w:szCs w:val="21"/>
        </w:rPr>
        <w:t>[</w:t>
      </w:r>
      <w:r w:rsidRPr="00A72A2D">
        <w:rPr>
          <w:rFonts w:hint="eastAsia"/>
          <w:szCs w:val="21"/>
        </w:rPr>
        <w:t>英</w:t>
      </w:r>
      <w:r w:rsidRPr="00A72A2D">
        <w:rPr>
          <w:szCs w:val="21"/>
        </w:rPr>
        <w:t>]</w:t>
      </w:r>
      <w:r w:rsidRPr="00A72A2D">
        <w:rPr>
          <w:rFonts w:hint="eastAsia"/>
          <w:szCs w:val="21"/>
        </w:rPr>
        <w:t>霍布斯．利维坦</w:t>
      </w:r>
      <w:r w:rsidR="005742EE">
        <w:rPr>
          <w:rFonts w:hint="eastAsia"/>
        </w:rPr>
        <w:t>[</w:t>
      </w:r>
      <w:r w:rsidR="005742EE">
        <w:t>M]</w:t>
      </w:r>
      <w:r w:rsidRPr="00A72A2D">
        <w:rPr>
          <w:rFonts w:hint="eastAsia"/>
          <w:szCs w:val="21"/>
        </w:rPr>
        <w:t>．黎思复，黎廷弼译．北京：商务印书馆，</w:t>
      </w:r>
      <w:r w:rsidRPr="00A72A2D">
        <w:rPr>
          <w:rFonts w:hint="eastAsia"/>
          <w:szCs w:val="21"/>
        </w:rPr>
        <w:t>1</w:t>
      </w:r>
      <w:r w:rsidRPr="00A72A2D">
        <w:rPr>
          <w:szCs w:val="21"/>
        </w:rPr>
        <w:t>986</w:t>
      </w:r>
    </w:p>
    <w:p w14:paraId="7E3AFD83" w14:textId="3AC9D8BC" w:rsidR="00CF6C89" w:rsidRPr="00A72A2D" w:rsidRDefault="00CF6C89" w:rsidP="009714CC">
      <w:pPr>
        <w:pStyle w:val="a7"/>
        <w:numPr>
          <w:ilvl w:val="0"/>
          <w:numId w:val="12"/>
        </w:numPr>
        <w:tabs>
          <w:tab w:val="left" w:pos="567"/>
        </w:tabs>
        <w:spacing w:line="360" w:lineRule="auto"/>
        <w:ind w:firstLineChars="0"/>
        <w:rPr>
          <w:szCs w:val="21"/>
        </w:rPr>
      </w:pPr>
      <w:r w:rsidRPr="00A72A2D">
        <w:rPr>
          <w:rFonts w:hint="eastAsia"/>
          <w:szCs w:val="21"/>
        </w:rPr>
        <w:t>[</w:t>
      </w:r>
      <w:r w:rsidRPr="00A72A2D">
        <w:rPr>
          <w:rFonts w:hint="eastAsia"/>
          <w:szCs w:val="21"/>
        </w:rPr>
        <w:t>英</w:t>
      </w:r>
      <w:r w:rsidRPr="00A72A2D">
        <w:rPr>
          <w:szCs w:val="21"/>
        </w:rPr>
        <w:t>]</w:t>
      </w:r>
      <w:r w:rsidRPr="00A72A2D">
        <w:rPr>
          <w:rFonts w:hint="eastAsia"/>
          <w:szCs w:val="21"/>
        </w:rPr>
        <w:t>摩尔．伦理学原理</w:t>
      </w:r>
      <w:r w:rsidR="005742EE">
        <w:rPr>
          <w:rFonts w:hint="eastAsia"/>
        </w:rPr>
        <w:t>[</w:t>
      </w:r>
      <w:r w:rsidR="005742EE">
        <w:t>M]</w:t>
      </w:r>
      <w:r w:rsidRPr="00A72A2D">
        <w:rPr>
          <w:rFonts w:hint="eastAsia"/>
          <w:szCs w:val="21"/>
        </w:rPr>
        <w:t>．长河译．北京：商务印书馆，</w:t>
      </w:r>
      <w:r w:rsidRPr="00A72A2D">
        <w:rPr>
          <w:rFonts w:hint="eastAsia"/>
          <w:szCs w:val="21"/>
        </w:rPr>
        <w:t>1</w:t>
      </w:r>
      <w:r w:rsidRPr="00A72A2D">
        <w:rPr>
          <w:szCs w:val="21"/>
        </w:rPr>
        <w:t>983</w:t>
      </w:r>
    </w:p>
    <w:p w14:paraId="381C8D0A" w14:textId="6C8C7CEF" w:rsidR="00CF6C89" w:rsidRPr="00A72A2D" w:rsidRDefault="00CF6C89" w:rsidP="009714CC">
      <w:pPr>
        <w:pStyle w:val="a7"/>
        <w:widowControl/>
        <w:numPr>
          <w:ilvl w:val="0"/>
          <w:numId w:val="12"/>
        </w:numPr>
        <w:tabs>
          <w:tab w:val="left" w:pos="567"/>
        </w:tabs>
        <w:spacing w:line="360" w:lineRule="auto"/>
        <w:ind w:firstLineChars="0"/>
      </w:pPr>
      <w:r w:rsidRPr="00A72A2D">
        <w:rPr>
          <w:rFonts w:hint="eastAsia"/>
        </w:rPr>
        <w:t>[</w:t>
      </w:r>
      <w:r w:rsidRPr="00A72A2D">
        <w:rPr>
          <w:rFonts w:hint="eastAsia"/>
        </w:rPr>
        <w:t>英</w:t>
      </w:r>
      <w:r w:rsidRPr="00A72A2D">
        <w:t>]</w:t>
      </w:r>
      <w:r w:rsidRPr="00A72A2D">
        <w:rPr>
          <w:rFonts w:hint="eastAsia"/>
        </w:rPr>
        <w:t>约翰·密尔．论自由</w:t>
      </w:r>
      <w:r w:rsidR="005742EE">
        <w:rPr>
          <w:rFonts w:hint="eastAsia"/>
        </w:rPr>
        <w:t>[</w:t>
      </w:r>
      <w:r w:rsidR="005742EE">
        <w:t>M]</w:t>
      </w:r>
      <w:r w:rsidRPr="00A72A2D">
        <w:rPr>
          <w:rFonts w:hint="eastAsia"/>
        </w:rPr>
        <w:t>．许宝骙译．北京：商务印书馆，</w:t>
      </w:r>
      <w:r w:rsidRPr="00A72A2D">
        <w:rPr>
          <w:rFonts w:hint="eastAsia"/>
        </w:rPr>
        <w:t>2</w:t>
      </w:r>
      <w:r w:rsidRPr="00A72A2D">
        <w:t>009</w:t>
      </w:r>
    </w:p>
    <w:p w14:paraId="3A5B9B9D" w14:textId="64A1D874" w:rsidR="00CF6C89" w:rsidRDefault="00CF6C89" w:rsidP="009714CC">
      <w:pPr>
        <w:pStyle w:val="a7"/>
        <w:widowControl/>
        <w:numPr>
          <w:ilvl w:val="0"/>
          <w:numId w:val="12"/>
        </w:numPr>
        <w:tabs>
          <w:tab w:val="left" w:pos="567"/>
        </w:tabs>
        <w:spacing w:line="360" w:lineRule="auto"/>
        <w:ind w:firstLineChars="0"/>
      </w:pPr>
      <w:r w:rsidRPr="00A72A2D">
        <w:rPr>
          <w:rFonts w:hint="eastAsia"/>
        </w:rPr>
        <w:t>[</w:t>
      </w:r>
      <w:r w:rsidRPr="00A72A2D">
        <w:rPr>
          <w:rFonts w:hint="eastAsia"/>
        </w:rPr>
        <w:t>英</w:t>
      </w:r>
      <w:r w:rsidRPr="00A72A2D">
        <w:t>]</w:t>
      </w:r>
      <w:r w:rsidRPr="00A72A2D">
        <w:rPr>
          <w:rFonts w:hint="eastAsia"/>
        </w:rPr>
        <w:t>约翰·穆勒．功利主义</w:t>
      </w:r>
      <w:r w:rsidR="005742EE">
        <w:rPr>
          <w:rFonts w:hint="eastAsia"/>
        </w:rPr>
        <w:t>[</w:t>
      </w:r>
      <w:r w:rsidR="005742EE">
        <w:t>M]</w:t>
      </w:r>
      <w:r w:rsidRPr="00A72A2D">
        <w:rPr>
          <w:rFonts w:hint="eastAsia"/>
        </w:rPr>
        <w:t>．徐大建译．北京：商务印书馆，</w:t>
      </w:r>
      <w:r w:rsidRPr="00A72A2D">
        <w:rPr>
          <w:rFonts w:hint="eastAsia"/>
        </w:rPr>
        <w:t>2</w:t>
      </w:r>
      <w:r w:rsidRPr="00A72A2D">
        <w:t>014</w:t>
      </w:r>
    </w:p>
    <w:p w14:paraId="457F9255" w14:textId="2C1E4C07" w:rsidR="009714CC" w:rsidRPr="009714CC" w:rsidRDefault="009714CC" w:rsidP="00CF6C89">
      <w:pPr>
        <w:spacing w:beforeLines="25" w:before="78" w:line="360" w:lineRule="auto"/>
        <w:rPr>
          <w:rFonts w:ascii="宋体" w:hAnsi="宋体"/>
          <w:b/>
          <w:bCs/>
          <w:sz w:val="24"/>
        </w:rPr>
      </w:pPr>
      <w:r w:rsidRPr="009714CC">
        <w:rPr>
          <w:rFonts w:ascii="宋体" w:hAnsi="宋体" w:hint="eastAsia"/>
          <w:b/>
          <w:bCs/>
          <w:sz w:val="24"/>
        </w:rPr>
        <w:t>期刊论文：</w:t>
      </w:r>
    </w:p>
    <w:p w14:paraId="68C0BAF9" w14:textId="5626BC26" w:rsidR="009714CC" w:rsidRPr="005742EE" w:rsidRDefault="009714CC" w:rsidP="009714CC">
      <w:pPr>
        <w:pStyle w:val="a7"/>
        <w:widowControl/>
        <w:numPr>
          <w:ilvl w:val="0"/>
          <w:numId w:val="13"/>
        </w:numPr>
        <w:tabs>
          <w:tab w:val="left" w:pos="567"/>
        </w:tabs>
        <w:spacing w:line="360" w:lineRule="auto"/>
        <w:ind w:firstLineChars="0"/>
        <w:rPr>
          <w:spacing w:val="-2"/>
        </w:rPr>
      </w:pPr>
      <w:r w:rsidRPr="005742EE">
        <w:rPr>
          <w:rFonts w:hint="eastAsia"/>
          <w:spacing w:val="-2"/>
        </w:rPr>
        <w:t>李猛．通过契约建立国家：霍布斯契约国家论的基本结构</w:t>
      </w:r>
      <w:r w:rsidR="005742EE" w:rsidRPr="005742EE">
        <w:rPr>
          <w:rFonts w:hint="eastAsia"/>
          <w:spacing w:val="-2"/>
        </w:rPr>
        <w:t>[</w:t>
      </w:r>
      <w:r w:rsidR="005742EE" w:rsidRPr="005742EE">
        <w:rPr>
          <w:spacing w:val="-2"/>
        </w:rPr>
        <w:t>J]</w:t>
      </w:r>
      <w:r w:rsidRPr="005742EE">
        <w:rPr>
          <w:rFonts w:hint="eastAsia"/>
          <w:spacing w:val="-2"/>
        </w:rPr>
        <w:t>．世界哲学，</w:t>
      </w:r>
      <w:r w:rsidRPr="005742EE">
        <w:rPr>
          <w:rFonts w:hint="eastAsia"/>
          <w:spacing w:val="-2"/>
        </w:rPr>
        <w:t>2</w:t>
      </w:r>
      <w:r w:rsidRPr="005742EE">
        <w:rPr>
          <w:spacing w:val="-2"/>
        </w:rPr>
        <w:t>013</w:t>
      </w:r>
      <w:r w:rsidRPr="005742EE">
        <w:rPr>
          <w:rFonts w:hint="eastAsia"/>
          <w:spacing w:val="-2"/>
        </w:rPr>
        <w:t>年第</w:t>
      </w:r>
      <w:r w:rsidRPr="005742EE">
        <w:rPr>
          <w:rFonts w:hint="eastAsia"/>
          <w:spacing w:val="-2"/>
        </w:rPr>
        <w:t>5</w:t>
      </w:r>
      <w:r w:rsidRPr="005742EE">
        <w:rPr>
          <w:rFonts w:hint="eastAsia"/>
          <w:spacing w:val="-2"/>
        </w:rPr>
        <w:t>期</w:t>
      </w:r>
    </w:p>
    <w:p w14:paraId="44D1D4DF" w14:textId="48897754" w:rsidR="009714CC" w:rsidRPr="00A72A2D" w:rsidRDefault="009714CC" w:rsidP="009714CC">
      <w:pPr>
        <w:pStyle w:val="a7"/>
        <w:widowControl/>
        <w:numPr>
          <w:ilvl w:val="0"/>
          <w:numId w:val="13"/>
        </w:numPr>
        <w:tabs>
          <w:tab w:val="left" w:pos="567"/>
        </w:tabs>
        <w:spacing w:line="360" w:lineRule="auto"/>
        <w:ind w:firstLineChars="0"/>
      </w:pPr>
      <w:r w:rsidRPr="00A72A2D">
        <w:rPr>
          <w:rFonts w:hint="eastAsia"/>
        </w:rPr>
        <w:t>姚大志．制度功利主义</w:t>
      </w:r>
      <w:r w:rsidR="005742EE">
        <w:rPr>
          <w:rFonts w:hint="eastAsia"/>
        </w:rPr>
        <w:t>[</w:t>
      </w:r>
      <w:r w:rsidR="005742EE">
        <w:t>J]</w:t>
      </w:r>
      <w:r w:rsidRPr="00A72A2D">
        <w:rPr>
          <w:rFonts w:hint="eastAsia"/>
        </w:rPr>
        <w:t>．南开学报（哲学社会科学版），</w:t>
      </w:r>
      <w:r w:rsidRPr="00A72A2D">
        <w:rPr>
          <w:rFonts w:hint="eastAsia"/>
        </w:rPr>
        <w:t>2</w:t>
      </w:r>
      <w:r w:rsidRPr="00A72A2D">
        <w:t>019</w:t>
      </w:r>
      <w:r w:rsidRPr="00A72A2D">
        <w:rPr>
          <w:rFonts w:hint="eastAsia"/>
        </w:rPr>
        <w:t>年第</w:t>
      </w:r>
      <w:r w:rsidRPr="00A72A2D">
        <w:rPr>
          <w:rFonts w:hint="eastAsia"/>
        </w:rPr>
        <w:t>5</w:t>
      </w:r>
      <w:r w:rsidRPr="00A72A2D">
        <w:rPr>
          <w:rFonts w:hint="eastAsia"/>
        </w:rPr>
        <w:t>期</w:t>
      </w:r>
    </w:p>
    <w:p w14:paraId="11FB177C" w14:textId="7DC189CB" w:rsidR="009714CC" w:rsidRDefault="009714CC" w:rsidP="009714CC">
      <w:pPr>
        <w:pStyle w:val="a7"/>
        <w:widowControl/>
        <w:numPr>
          <w:ilvl w:val="0"/>
          <w:numId w:val="13"/>
        </w:numPr>
        <w:tabs>
          <w:tab w:val="left" w:pos="567"/>
        </w:tabs>
        <w:spacing w:line="360" w:lineRule="auto"/>
        <w:ind w:firstLineChars="0"/>
      </w:pPr>
      <w:r w:rsidRPr="00A72A2D">
        <w:rPr>
          <w:rFonts w:hint="eastAsia"/>
        </w:rPr>
        <w:t>姚介厚．略论卢梭的社会契约论</w:t>
      </w:r>
      <w:r w:rsidR="005742EE">
        <w:rPr>
          <w:rFonts w:hint="eastAsia"/>
        </w:rPr>
        <w:t>[</w:t>
      </w:r>
      <w:r w:rsidR="005742EE">
        <w:t>J]</w:t>
      </w:r>
      <w:r w:rsidRPr="00A72A2D">
        <w:rPr>
          <w:rFonts w:hint="eastAsia"/>
        </w:rPr>
        <w:t>．济南大学学报（社会科学版），</w:t>
      </w:r>
      <w:r w:rsidRPr="00A72A2D">
        <w:rPr>
          <w:rFonts w:hint="eastAsia"/>
        </w:rPr>
        <w:t>2</w:t>
      </w:r>
      <w:r w:rsidRPr="00A72A2D">
        <w:t>018</w:t>
      </w:r>
      <w:r w:rsidRPr="00A72A2D">
        <w:rPr>
          <w:rFonts w:hint="eastAsia"/>
        </w:rPr>
        <w:t>年第</w:t>
      </w:r>
      <w:r w:rsidRPr="00A72A2D">
        <w:rPr>
          <w:rFonts w:hint="eastAsia"/>
        </w:rPr>
        <w:t>4</w:t>
      </w:r>
      <w:r w:rsidRPr="00A72A2D">
        <w:rPr>
          <w:rFonts w:hint="eastAsia"/>
        </w:rPr>
        <w:t>期</w:t>
      </w:r>
    </w:p>
    <w:p w14:paraId="35823A0F" w14:textId="3767A232" w:rsidR="009714CC" w:rsidRPr="009714CC" w:rsidRDefault="009714CC" w:rsidP="009714CC">
      <w:pPr>
        <w:pStyle w:val="a7"/>
        <w:widowControl/>
        <w:numPr>
          <w:ilvl w:val="0"/>
          <w:numId w:val="13"/>
        </w:numPr>
        <w:tabs>
          <w:tab w:val="left" w:pos="567"/>
        </w:tabs>
        <w:spacing w:line="360" w:lineRule="auto"/>
        <w:ind w:firstLineChars="0"/>
      </w:pPr>
      <w:r w:rsidRPr="00A72A2D">
        <w:rPr>
          <w:rFonts w:hint="eastAsia"/>
        </w:rPr>
        <w:t>郭智勇．功利·道义·和谐——墨子分配功利主义的伦理生态</w:t>
      </w:r>
      <w:r w:rsidR="005742EE">
        <w:rPr>
          <w:rFonts w:hint="eastAsia"/>
        </w:rPr>
        <w:t>[</w:t>
      </w:r>
      <w:r w:rsidR="005742EE">
        <w:t>J]</w:t>
      </w:r>
      <w:r w:rsidRPr="00A72A2D">
        <w:rPr>
          <w:rFonts w:hint="eastAsia"/>
        </w:rPr>
        <w:t>．天府新论，</w:t>
      </w:r>
      <w:r w:rsidRPr="00A72A2D">
        <w:rPr>
          <w:rFonts w:hint="eastAsia"/>
        </w:rPr>
        <w:t>2012</w:t>
      </w:r>
      <w:r w:rsidRPr="00A72A2D">
        <w:rPr>
          <w:rFonts w:hint="eastAsia"/>
        </w:rPr>
        <w:t>年</w:t>
      </w:r>
      <w:r w:rsidR="005742EE">
        <w:tab/>
      </w:r>
      <w:r w:rsidRPr="00A72A2D">
        <w:rPr>
          <w:rFonts w:hint="eastAsia"/>
        </w:rPr>
        <w:t>第</w:t>
      </w:r>
      <w:r w:rsidRPr="00A72A2D">
        <w:rPr>
          <w:rFonts w:hint="eastAsia"/>
        </w:rPr>
        <w:t>4</w:t>
      </w:r>
      <w:r w:rsidRPr="00A72A2D">
        <w:rPr>
          <w:rFonts w:hint="eastAsia"/>
        </w:rPr>
        <w:t>期</w:t>
      </w:r>
    </w:p>
    <w:p w14:paraId="012DFF11" w14:textId="16A9820C" w:rsidR="00A72A2D" w:rsidRPr="005742EE" w:rsidRDefault="00FC703E" w:rsidP="009714CC">
      <w:pPr>
        <w:pStyle w:val="a7"/>
        <w:widowControl/>
        <w:numPr>
          <w:ilvl w:val="0"/>
          <w:numId w:val="13"/>
        </w:numPr>
        <w:tabs>
          <w:tab w:val="left" w:pos="567"/>
        </w:tabs>
        <w:spacing w:line="360" w:lineRule="auto"/>
        <w:ind w:firstLineChars="0"/>
        <w:rPr>
          <w:spacing w:val="-6"/>
        </w:rPr>
      </w:pPr>
      <w:r w:rsidRPr="005742EE">
        <w:rPr>
          <w:rFonts w:hint="eastAsia"/>
          <w:spacing w:val="-6"/>
        </w:rPr>
        <w:lastRenderedPageBreak/>
        <w:t>毕明良</w:t>
      </w:r>
      <w:r w:rsidR="00156D27" w:rsidRPr="005742EE">
        <w:rPr>
          <w:rFonts w:hint="eastAsia"/>
          <w:spacing w:val="-6"/>
        </w:rPr>
        <w:t>．</w:t>
      </w:r>
      <w:r w:rsidRPr="005742EE">
        <w:rPr>
          <w:rFonts w:hint="eastAsia"/>
          <w:spacing w:val="-6"/>
        </w:rPr>
        <w:t>墨子“义”概念探析——从儒墨义利之辨角度审视</w:t>
      </w:r>
      <w:r w:rsidR="005742EE" w:rsidRPr="005742EE">
        <w:rPr>
          <w:rFonts w:hint="eastAsia"/>
          <w:spacing w:val="-6"/>
        </w:rPr>
        <w:t>[</w:t>
      </w:r>
      <w:r w:rsidR="005742EE" w:rsidRPr="005742EE">
        <w:rPr>
          <w:spacing w:val="-6"/>
        </w:rPr>
        <w:t>J]</w:t>
      </w:r>
      <w:r w:rsidR="00A22D78" w:rsidRPr="005742EE">
        <w:rPr>
          <w:rFonts w:hint="eastAsia"/>
          <w:spacing w:val="-6"/>
        </w:rPr>
        <w:t>．</w:t>
      </w:r>
      <w:r w:rsidRPr="005742EE">
        <w:rPr>
          <w:rFonts w:hint="eastAsia"/>
          <w:spacing w:val="-6"/>
        </w:rPr>
        <w:t>江淮论坛，</w:t>
      </w:r>
      <w:r w:rsidRPr="005742EE">
        <w:rPr>
          <w:rFonts w:hint="eastAsia"/>
          <w:spacing w:val="-6"/>
        </w:rPr>
        <w:t>2</w:t>
      </w:r>
      <w:r w:rsidRPr="005742EE">
        <w:rPr>
          <w:spacing w:val="-6"/>
        </w:rPr>
        <w:t>016</w:t>
      </w:r>
      <w:r w:rsidRPr="005742EE">
        <w:rPr>
          <w:rFonts w:hint="eastAsia"/>
          <w:spacing w:val="-6"/>
        </w:rPr>
        <w:t>年第</w:t>
      </w:r>
      <w:r w:rsidRPr="005742EE">
        <w:rPr>
          <w:rFonts w:hint="eastAsia"/>
          <w:spacing w:val="-6"/>
        </w:rPr>
        <w:t>1</w:t>
      </w:r>
      <w:r w:rsidRPr="005742EE">
        <w:rPr>
          <w:rFonts w:hint="eastAsia"/>
          <w:spacing w:val="-6"/>
        </w:rPr>
        <w:t>期</w:t>
      </w:r>
    </w:p>
    <w:p w14:paraId="582D4550" w14:textId="77777777" w:rsidR="005742EE" w:rsidRDefault="00B00C14" w:rsidP="005742EE">
      <w:pPr>
        <w:pStyle w:val="a7"/>
        <w:widowControl/>
        <w:numPr>
          <w:ilvl w:val="0"/>
          <w:numId w:val="13"/>
        </w:numPr>
        <w:tabs>
          <w:tab w:val="left" w:pos="567"/>
        </w:tabs>
        <w:spacing w:line="360" w:lineRule="auto"/>
        <w:ind w:firstLineChars="0"/>
        <w:rPr>
          <w:spacing w:val="-2"/>
        </w:rPr>
      </w:pPr>
      <w:r>
        <w:rPr>
          <w:rFonts w:hint="eastAsia"/>
          <w:spacing w:val="-2"/>
        </w:rPr>
        <w:t>陈家琪</w:t>
      </w:r>
      <w:r w:rsidRPr="00A72A2D">
        <w:rPr>
          <w:rFonts w:hint="eastAsia"/>
          <w:spacing w:val="-2"/>
        </w:rPr>
        <w:t>．</w:t>
      </w:r>
      <w:r>
        <w:rPr>
          <w:rFonts w:hint="eastAsia"/>
          <w:spacing w:val="-2"/>
        </w:rPr>
        <w:t>法的精神：启示神学与政治神学</w:t>
      </w:r>
      <w:r w:rsidR="005742EE">
        <w:rPr>
          <w:rFonts w:hint="eastAsia"/>
        </w:rPr>
        <w:t>[</w:t>
      </w:r>
      <w:r w:rsidR="005742EE">
        <w:t>J]</w:t>
      </w:r>
      <w:r w:rsidRPr="00A72A2D">
        <w:rPr>
          <w:rFonts w:hint="eastAsia"/>
          <w:spacing w:val="-2"/>
        </w:rPr>
        <w:t>．</w:t>
      </w:r>
      <w:r>
        <w:rPr>
          <w:rFonts w:hint="eastAsia"/>
          <w:spacing w:val="-2"/>
        </w:rPr>
        <w:t>江苏社会科学</w:t>
      </w:r>
      <w:r w:rsidRPr="00A72A2D">
        <w:rPr>
          <w:rFonts w:hint="eastAsia"/>
          <w:spacing w:val="-2"/>
        </w:rPr>
        <w:t>，</w:t>
      </w:r>
      <w:r w:rsidRPr="00A72A2D">
        <w:rPr>
          <w:rFonts w:hint="eastAsia"/>
          <w:spacing w:val="-2"/>
        </w:rPr>
        <w:t>2</w:t>
      </w:r>
      <w:r w:rsidRPr="00A72A2D">
        <w:rPr>
          <w:spacing w:val="-2"/>
        </w:rPr>
        <w:t>0</w:t>
      </w:r>
      <w:r>
        <w:rPr>
          <w:spacing w:val="-2"/>
        </w:rPr>
        <w:t>05</w:t>
      </w:r>
      <w:r w:rsidRPr="00A72A2D">
        <w:rPr>
          <w:rFonts w:hint="eastAsia"/>
          <w:spacing w:val="-2"/>
        </w:rPr>
        <w:t>年第</w:t>
      </w:r>
      <w:r>
        <w:rPr>
          <w:spacing w:val="-2"/>
        </w:rPr>
        <w:t>2</w:t>
      </w:r>
      <w:r w:rsidRPr="00A72A2D">
        <w:rPr>
          <w:rFonts w:hint="eastAsia"/>
          <w:spacing w:val="-2"/>
        </w:rPr>
        <w:t>期</w:t>
      </w:r>
    </w:p>
    <w:p w14:paraId="06386B80" w14:textId="5BC9044C" w:rsidR="00327413" w:rsidRPr="005742EE" w:rsidRDefault="00327413" w:rsidP="005742EE">
      <w:pPr>
        <w:pStyle w:val="a7"/>
        <w:widowControl/>
        <w:numPr>
          <w:ilvl w:val="0"/>
          <w:numId w:val="13"/>
        </w:numPr>
        <w:tabs>
          <w:tab w:val="left" w:pos="567"/>
        </w:tabs>
        <w:spacing w:line="360" w:lineRule="auto"/>
        <w:ind w:firstLineChars="0"/>
        <w:rPr>
          <w:spacing w:val="-2"/>
        </w:rPr>
      </w:pPr>
      <w:r w:rsidRPr="00A72A2D">
        <w:rPr>
          <w:rFonts w:hint="eastAsia"/>
        </w:rPr>
        <w:t>郝长墀</w:t>
      </w:r>
      <w:r w:rsidR="00156D27" w:rsidRPr="00A72A2D">
        <w:rPr>
          <w:rFonts w:hint="eastAsia"/>
        </w:rPr>
        <w:t>．</w:t>
      </w:r>
      <w:r w:rsidRPr="00A72A2D">
        <w:rPr>
          <w:rFonts w:hint="eastAsia"/>
        </w:rPr>
        <w:t>墨子是功利主义者吗？——论墨家伦理思想的现代意义</w:t>
      </w:r>
      <w:r w:rsidR="005742EE">
        <w:rPr>
          <w:rFonts w:hint="eastAsia"/>
        </w:rPr>
        <w:t>[</w:t>
      </w:r>
      <w:r w:rsidR="005742EE">
        <w:t>J]</w:t>
      </w:r>
      <w:r w:rsidR="00A22D78" w:rsidRPr="00A72A2D">
        <w:rPr>
          <w:rFonts w:hint="eastAsia"/>
        </w:rPr>
        <w:t>．</w:t>
      </w:r>
      <w:r w:rsidRPr="00A72A2D">
        <w:rPr>
          <w:rFonts w:hint="eastAsia"/>
        </w:rPr>
        <w:t>中国哲学史，</w:t>
      </w:r>
      <w:r w:rsidRPr="00A72A2D">
        <w:rPr>
          <w:rFonts w:hint="eastAsia"/>
        </w:rPr>
        <w:t>2</w:t>
      </w:r>
      <w:r w:rsidRPr="00A72A2D">
        <w:t>005</w:t>
      </w:r>
      <w:r w:rsidR="005742EE">
        <w:tab/>
      </w:r>
      <w:r w:rsidRPr="00A72A2D">
        <w:rPr>
          <w:rFonts w:hint="eastAsia"/>
        </w:rPr>
        <w:t>年第</w:t>
      </w:r>
      <w:r w:rsidRPr="00A72A2D">
        <w:rPr>
          <w:rFonts w:hint="eastAsia"/>
        </w:rPr>
        <w:t>1</w:t>
      </w:r>
      <w:r w:rsidRPr="00A72A2D">
        <w:rPr>
          <w:rFonts w:hint="eastAsia"/>
        </w:rPr>
        <w:t>期</w:t>
      </w:r>
    </w:p>
    <w:p w14:paraId="3D80C40C" w14:textId="14DDE5B2" w:rsidR="00327413" w:rsidRPr="00A72A2D" w:rsidRDefault="00327413" w:rsidP="009714CC">
      <w:pPr>
        <w:pStyle w:val="a7"/>
        <w:widowControl/>
        <w:numPr>
          <w:ilvl w:val="0"/>
          <w:numId w:val="13"/>
        </w:numPr>
        <w:tabs>
          <w:tab w:val="left" w:pos="567"/>
        </w:tabs>
        <w:spacing w:line="360" w:lineRule="auto"/>
        <w:ind w:firstLineChars="0"/>
      </w:pPr>
      <w:r w:rsidRPr="00A72A2D">
        <w:rPr>
          <w:rFonts w:hint="eastAsia"/>
        </w:rPr>
        <w:t>胡星铭</w:t>
      </w:r>
      <w:r w:rsidR="00156D27" w:rsidRPr="00A72A2D">
        <w:rPr>
          <w:rFonts w:hint="eastAsia"/>
        </w:rPr>
        <w:t>．</w:t>
      </w:r>
      <w:r w:rsidRPr="00A72A2D">
        <w:rPr>
          <w:rFonts w:hint="eastAsia"/>
        </w:rPr>
        <w:t>评郝长墀对墨子与功利主义的诠释</w:t>
      </w:r>
      <w:r w:rsidR="005742EE">
        <w:rPr>
          <w:rFonts w:hint="eastAsia"/>
        </w:rPr>
        <w:t>[</w:t>
      </w:r>
      <w:r w:rsidR="005742EE">
        <w:t>J]</w:t>
      </w:r>
      <w:r w:rsidR="00A22D78" w:rsidRPr="00A72A2D">
        <w:rPr>
          <w:rFonts w:hint="eastAsia"/>
        </w:rPr>
        <w:t>．</w:t>
      </w:r>
      <w:r w:rsidRPr="00A72A2D">
        <w:rPr>
          <w:rFonts w:hint="eastAsia"/>
        </w:rPr>
        <w:t>哲学分析，</w:t>
      </w:r>
      <w:r w:rsidRPr="00A72A2D">
        <w:rPr>
          <w:rFonts w:hint="eastAsia"/>
        </w:rPr>
        <w:t>2</w:t>
      </w:r>
      <w:r w:rsidRPr="00A72A2D">
        <w:t>014</w:t>
      </w:r>
      <w:r w:rsidRPr="00A72A2D">
        <w:rPr>
          <w:rFonts w:hint="eastAsia"/>
        </w:rPr>
        <w:t>年第</w:t>
      </w:r>
      <w:r w:rsidRPr="00A72A2D">
        <w:rPr>
          <w:rFonts w:hint="eastAsia"/>
        </w:rPr>
        <w:t>1</w:t>
      </w:r>
      <w:r w:rsidRPr="00A72A2D">
        <w:rPr>
          <w:rFonts w:hint="eastAsia"/>
        </w:rPr>
        <w:t>期</w:t>
      </w:r>
    </w:p>
    <w:p w14:paraId="0FEDE331" w14:textId="5AA161C8" w:rsidR="00327413" w:rsidRPr="00A72A2D" w:rsidRDefault="00327413" w:rsidP="009714CC">
      <w:pPr>
        <w:pStyle w:val="a7"/>
        <w:widowControl/>
        <w:numPr>
          <w:ilvl w:val="0"/>
          <w:numId w:val="13"/>
        </w:numPr>
        <w:tabs>
          <w:tab w:val="left" w:pos="567"/>
        </w:tabs>
        <w:spacing w:line="360" w:lineRule="auto"/>
        <w:ind w:firstLineChars="0"/>
      </w:pPr>
      <w:r w:rsidRPr="00A72A2D">
        <w:rPr>
          <w:rFonts w:hint="eastAsia"/>
        </w:rPr>
        <w:t>黄伟合</w:t>
      </w:r>
      <w:r w:rsidR="00156D27" w:rsidRPr="00A72A2D">
        <w:rPr>
          <w:rFonts w:hint="eastAsia"/>
        </w:rPr>
        <w:t>．</w:t>
      </w:r>
      <w:r w:rsidRPr="00A72A2D">
        <w:rPr>
          <w:rFonts w:hint="eastAsia"/>
        </w:rPr>
        <w:t>墨翟规则功利主义研究</w:t>
      </w:r>
      <w:r w:rsidR="005742EE">
        <w:rPr>
          <w:rFonts w:hint="eastAsia"/>
        </w:rPr>
        <w:t>[</w:t>
      </w:r>
      <w:r w:rsidR="005742EE">
        <w:t>J]</w:t>
      </w:r>
      <w:r w:rsidR="00A22D78" w:rsidRPr="00A72A2D">
        <w:rPr>
          <w:rFonts w:hint="eastAsia"/>
        </w:rPr>
        <w:t>．</w:t>
      </w:r>
      <w:r w:rsidRPr="00A72A2D">
        <w:rPr>
          <w:rFonts w:hint="eastAsia"/>
        </w:rPr>
        <w:t>道德与文明，</w:t>
      </w:r>
      <w:r w:rsidRPr="00A72A2D">
        <w:rPr>
          <w:rFonts w:hint="eastAsia"/>
        </w:rPr>
        <w:t>1989</w:t>
      </w:r>
      <w:r w:rsidRPr="00A72A2D">
        <w:rPr>
          <w:rFonts w:hint="eastAsia"/>
        </w:rPr>
        <w:t>年第</w:t>
      </w:r>
      <w:r w:rsidRPr="00A72A2D">
        <w:rPr>
          <w:rFonts w:hint="eastAsia"/>
        </w:rPr>
        <w:t>3</w:t>
      </w:r>
      <w:r w:rsidRPr="00A72A2D">
        <w:rPr>
          <w:rFonts w:hint="eastAsia"/>
        </w:rPr>
        <w:t>期</w:t>
      </w:r>
    </w:p>
    <w:p w14:paraId="74CE2A1A" w14:textId="7A599B22" w:rsidR="00A72A2D" w:rsidRPr="00A72A2D" w:rsidRDefault="00327413" w:rsidP="009714CC">
      <w:pPr>
        <w:pStyle w:val="a7"/>
        <w:widowControl/>
        <w:numPr>
          <w:ilvl w:val="0"/>
          <w:numId w:val="13"/>
        </w:numPr>
        <w:tabs>
          <w:tab w:val="left" w:pos="567"/>
        </w:tabs>
        <w:spacing w:line="360" w:lineRule="auto"/>
        <w:ind w:firstLineChars="0"/>
      </w:pPr>
      <w:r w:rsidRPr="00A72A2D">
        <w:rPr>
          <w:rFonts w:hint="eastAsia"/>
        </w:rPr>
        <w:t>黄伟合</w:t>
      </w:r>
      <w:r w:rsidR="00156D27" w:rsidRPr="00A72A2D">
        <w:rPr>
          <w:rFonts w:hint="eastAsia"/>
        </w:rPr>
        <w:t>．</w:t>
      </w:r>
      <w:r w:rsidRPr="00A72A2D">
        <w:rPr>
          <w:rFonts w:hint="eastAsia"/>
        </w:rPr>
        <w:t>墨子的义利观</w:t>
      </w:r>
      <w:r w:rsidR="005742EE">
        <w:rPr>
          <w:rFonts w:hint="eastAsia"/>
        </w:rPr>
        <w:t>[</w:t>
      </w:r>
      <w:r w:rsidR="005742EE">
        <w:t>J]</w:t>
      </w:r>
      <w:r w:rsidR="00A22D78" w:rsidRPr="00A72A2D">
        <w:rPr>
          <w:rFonts w:hint="eastAsia"/>
        </w:rPr>
        <w:t>．</w:t>
      </w:r>
      <w:r w:rsidRPr="00A72A2D">
        <w:rPr>
          <w:rFonts w:hint="eastAsia"/>
        </w:rPr>
        <w:t>中国社会科学，</w:t>
      </w:r>
      <w:r w:rsidRPr="00A72A2D">
        <w:rPr>
          <w:rFonts w:hint="eastAsia"/>
        </w:rPr>
        <w:t>1985</w:t>
      </w:r>
      <w:r w:rsidRPr="00A72A2D">
        <w:rPr>
          <w:rFonts w:hint="eastAsia"/>
        </w:rPr>
        <w:t>年第</w:t>
      </w:r>
      <w:r w:rsidRPr="00A72A2D">
        <w:rPr>
          <w:rFonts w:hint="eastAsia"/>
        </w:rPr>
        <w:t>3</w:t>
      </w:r>
      <w:r w:rsidRPr="00A72A2D">
        <w:rPr>
          <w:rFonts w:hint="eastAsia"/>
        </w:rPr>
        <w:t>期</w:t>
      </w:r>
    </w:p>
    <w:p w14:paraId="56E15314" w14:textId="259E9816" w:rsidR="00A72A2D" w:rsidRDefault="00327413" w:rsidP="009714CC">
      <w:pPr>
        <w:pStyle w:val="a7"/>
        <w:widowControl/>
        <w:numPr>
          <w:ilvl w:val="0"/>
          <w:numId w:val="13"/>
        </w:numPr>
        <w:tabs>
          <w:tab w:val="left" w:pos="567"/>
        </w:tabs>
        <w:spacing w:line="360" w:lineRule="auto"/>
        <w:ind w:firstLineChars="0"/>
      </w:pPr>
      <w:r w:rsidRPr="00A72A2D">
        <w:rPr>
          <w:rFonts w:hint="eastAsia"/>
        </w:rPr>
        <w:t>聂韬，曹顺庆</w:t>
      </w:r>
      <w:r w:rsidR="00156D27" w:rsidRPr="00A72A2D">
        <w:rPr>
          <w:rFonts w:hint="eastAsia"/>
        </w:rPr>
        <w:t>．</w:t>
      </w:r>
      <w:r w:rsidRPr="00A72A2D">
        <w:rPr>
          <w:rFonts w:hint="eastAsia"/>
        </w:rPr>
        <w:t>肇始与流变：近世墨子思想的功利主义阐释的中西承启</w:t>
      </w:r>
      <w:r w:rsidR="005742EE">
        <w:rPr>
          <w:rFonts w:hint="eastAsia"/>
        </w:rPr>
        <w:t>[</w:t>
      </w:r>
      <w:r w:rsidR="005742EE">
        <w:t>J]</w:t>
      </w:r>
      <w:r w:rsidR="00A22D78" w:rsidRPr="00A72A2D">
        <w:rPr>
          <w:rFonts w:hint="eastAsia"/>
        </w:rPr>
        <w:t>．</w:t>
      </w:r>
      <w:r w:rsidRPr="00A72A2D">
        <w:rPr>
          <w:rFonts w:hint="eastAsia"/>
        </w:rPr>
        <w:t>社会科</w:t>
      </w:r>
      <w:r w:rsidR="00A72A2D" w:rsidRPr="00A72A2D">
        <w:rPr>
          <w:rFonts w:hint="eastAsia"/>
        </w:rPr>
        <w:t>学</w:t>
      </w:r>
      <w:r w:rsidR="005742EE">
        <w:tab/>
      </w:r>
      <w:r w:rsidRPr="00A72A2D">
        <w:rPr>
          <w:rFonts w:hint="eastAsia"/>
        </w:rPr>
        <w:t>家</w:t>
      </w:r>
      <w:r w:rsidR="00A72A2D">
        <w:rPr>
          <w:rFonts w:hint="eastAsia"/>
        </w:rPr>
        <w:t>，</w:t>
      </w:r>
      <w:r w:rsidRPr="00A72A2D">
        <w:rPr>
          <w:rFonts w:hint="eastAsia"/>
        </w:rPr>
        <w:t>2</w:t>
      </w:r>
      <w:r w:rsidRPr="00A72A2D">
        <w:t>016</w:t>
      </w:r>
      <w:r w:rsidRPr="00A72A2D">
        <w:rPr>
          <w:rFonts w:hint="eastAsia"/>
        </w:rPr>
        <w:t>年第</w:t>
      </w:r>
      <w:r w:rsidRPr="00A72A2D">
        <w:rPr>
          <w:rFonts w:hint="eastAsia"/>
        </w:rPr>
        <w:t>8</w:t>
      </w:r>
      <w:r w:rsidRPr="00A72A2D">
        <w:rPr>
          <w:rFonts w:hint="eastAsia"/>
        </w:rPr>
        <w:t>期</w:t>
      </w:r>
    </w:p>
    <w:p w14:paraId="29AFD792" w14:textId="5B7F5A7C" w:rsidR="00A72A2D" w:rsidRDefault="00327413" w:rsidP="009714CC">
      <w:pPr>
        <w:pStyle w:val="a7"/>
        <w:widowControl/>
        <w:numPr>
          <w:ilvl w:val="0"/>
          <w:numId w:val="13"/>
        </w:numPr>
        <w:tabs>
          <w:tab w:val="left" w:pos="567"/>
        </w:tabs>
        <w:spacing w:line="360" w:lineRule="auto"/>
        <w:ind w:firstLineChars="0"/>
      </w:pPr>
      <w:r w:rsidRPr="00A72A2D">
        <w:rPr>
          <w:rFonts w:hint="eastAsia"/>
        </w:rPr>
        <w:t>聂韬，吴满意</w:t>
      </w:r>
      <w:r w:rsidR="00156D27" w:rsidRPr="00A72A2D">
        <w:rPr>
          <w:rFonts w:hint="eastAsia"/>
        </w:rPr>
        <w:t>．</w:t>
      </w:r>
      <w:r w:rsidRPr="00A72A2D">
        <w:rPr>
          <w:rFonts w:hint="eastAsia"/>
        </w:rPr>
        <w:t>功利主义与近代墨学重构</w:t>
      </w:r>
      <w:r w:rsidR="005742EE">
        <w:rPr>
          <w:rFonts w:hint="eastAsia"/>
        </w:rPr>
        <w:t>[</w:t>
      </w:r>
      <w:r w:rsidR="005742EE">
        <w:t>J]</w:t>
      </w:r>
      <w:r w:rsidR="00A22D78" w:rsidRPr="00A72A2D">
        <w:rPr>
          <w:rFonts w:hint="eastAsia"/>
        </w:rPr>
        <w:t>．</w:t>
      </w:r>
      <w:r w:rsidRPr="00A72A2D">
        <w:rPr>
          <w:rFonts w:hint="eastAsia"/>
        </w:rPr>
        <w:t>四川大学学报（哲学社会科学版），</w:t>
      </w:r>
      <w:r w:rsidRPr="00A72A2D">
        <w:rPr>
          <w:rFonts w:hint="eastAsia"/>
        </w:rPr>
        <w:t>2</w:t>
      </w:r>
      <w:r w:rsidRPr="00A72A2D">
        <w:t>017</w:t>
      </w:r>
      <w:r w:rsidR="005742EE">
        <w:tab/>
      </w:r>
      <w:r w:rsidRPr="00A72A2D">
        <w:rPr>
          <w:rFonts w:hint="eastAsia"/>
        </w:rPr>
        <w:t>年第</w:t>
      </w:r>
      <w:r w:rsidRPr="00A72A2D">
        <w:rPr>
          <w:rFonts w:hint="eastAsia"/>
        </w:rPr>
        <w:t>5</w:t>
      </w:r>
      <w:r w:rsidRPr="00A72A2D">
        <w:rPr>
          <w:rFonts w:hint="eastAsia"/>
        </w:rPr>
        <w:t>期</w:t>
      </w:r>
    </w:p>
    <w:p w14:paraId="1792EB9E" w14:textId="2223F8BA" w:rsidR="00327413" w:rsidRPr="00A72A2D" w:rsidRDefault="00327413" w:rsidP="009714CC">
      <w:pPr>
        <w:pStyle w:val="a7"/>
        <w:widowControl/>
        <w:numPr>
          <w:ilvl w:val="0"/>
          <w:numId w:val="13"/>
        </w:numPr>
        <w:tabs>
          <w:tab w:val="left" w:pos="567"/>
        </w:tabs>
        <w:spacing w:line="360" w:lineRule="auto"/>
        <w:ind w:firstLineChars="0"/>
      </w:pPr>
      <w:r w:rsidRPr="00A72A2D">
        <w:rPr>
          <w:rFonts w:hint="eastAsia"/>
        </w:rPr>
        <w:t>聂韬</w:t>
      </w:r>
      <w:r w:rsidR="00156D27" w:rsidRPr="00A72A2D">
        <w:rPr>
          <w:rFonts w:hint="eastAsia"/>
        </w:rPr>
        <w:t>．</w:t>
      </w:r>
      <w:r w:rsidRPr="00A72A2D">
        <w:rPr>
          <w:rFonts w:hint="eastAsia"/>
        </w:rPr>
        <w:t>墨子“功利主义”思想研究的英语书写</w:t>
      </w:r>
      <w:r w:rsidR="005742EE">
        <w:rPr>
          <w:rFonts w:hint="eastAsia"/>
        </w:rPr>
        <w:t>[</w:t>
      </w:r>
      <w:r w:rsidR="005742EE">
        <w:t>J]</w:t>
      </w:r>
      <w:r w:rsidR="00A22D78" w:rsidRPr="00A72A2D">
        <w:rPr>
          <w:rFonts w:hint="eastAsia"/>
        </w:rPr>
        <w:t>．</w:t>
      </w:r>
      <w:r w:rsidRPr="00A72A2D">
        <w:rPr>
          <w:rFonts w:hint="eastAsia"/>
        </w:rPr>
        <w:t>四川师范大学学报（社会科学版）</w:t>
      </w:r>
      <w:r w:rsidR="00A72A2D">
        <w:rPr>
          <w:rFonts w:hint="eastAsia"/>
        </w:rPr>
        <w:t>，</w:t>
      </w:r>
      <w:r w:rsidR="005742EE">
        <w:tab/>
      </w:r>
      <w:r w:rsidRPr="00A72A2D">
        <w:rPr>
          <w:rFonts w:hint="eastAsia"/>
        </w:rPr>
        <w:t>2</w:t>
      </w:r>
      <w:r w:rsidRPr="00A72A2D">
        <w:t>015</w:t>
      </w:r>
      <w:r w:rsidRPr="00A72A2D">
        <w:rPr>
          <w:rFonts w:hint="eastAsia"/>
        </w:rPr>
        <w:t>年第</w:t>
      </w:r>
      <w:r w:rsidRPr="00A72A2D">
        <w:rPr>
          <w:rFonts w:hint="eastAsia"/>
        </w:rPr>
        <w:t>3</w:t>
      </w:r>
      <w:r w:rsidRPr="00A72A2D">
        <w:rPr>
          <w:rFonts w:hint="eastAsia"/>
        </w:rPr>
        <w:t>期</w:t>
      </w:r>
    </w:p>
    <w:p w14:paraId="7A65C6FD" w14:textId="03B9C491" w:rsidR="00327413" w:rsidRDefault="00327413" w:rsidP="009714CC">
      <w:pPr>
        <w:pStyle w:val="a7"/>
        <w:widowControl/>
        <w:numPr>
          <w:ilvl w:val="0"/>
          <w:numId w:val="13"/>
        </w:numPr>
        <w:tabs>
          <w:tab w:val="left" w:pos="567"/>
        </w:tabs>
        <w:spacing w:line="360" w:lineRule="auto"/>
        <w:ind w:firstLineChars="0"/>
      </w:pPr>
      <w:r w:rsidRPr="00A72A2D">
        <w:rPr>
          <w:rFonts w:hint="eastAsia"/>
        </w:rPr>
        <w:t>魏悦</w:t>
      </w:r>
      <w:r w:rsidR="00156D27" w:rsidRPr="00A72A2D">
        <w:rPr>
          <w:rFonts w:hint="eastAsia"/>
        </w:rPr>
        <w:t>．</w:t>
      </w:r>
      <w:r w:rsidRPr="00A72A2D">
        <w:rPr>
          <w:rFonts w:hint="eastAsia"/>
        </w:rPr>
        <w:t>墨子和密尔功利主义思想之比较研究</w:t>
      </w:r>
      <w:r w:rsidR="005742EE">
        <w:rPr>
          <w:rFonts w:hint="eastAsia"/>
        </w:rPr>
        <w:t>[</w:t>
      </w:r>
      <w:r w:rsidR="005742EE">
        <w:t>J]</w:t>
      </w:r>
      <w:r w:rsidR="00A22D78" w:rsidRPr="00A72A2D">
        <w:rPr>
          <w:rFonts w:hint="eastAsia"/>
        </w:rPr>
        <w:t>．</w:t>
      </w:r>
      <w:r w:rsidRPr="00A72A2D">
        <w:rPr>
          <w:rFonts w:hint="eastAsia"/>
        </w:rPr>
        <w:t>江西财经大学学报，</w:t>
      </w:r>
      <w:r w:rsidRPr="00A72A2D">
        <w:rPr>
          <w:rFonts w:hint="eastAsia"/>
        </w:rPr>
        <w:t>2006</w:t>
      </w:r>
      <w:r w:rsidRPr="00A72A2D">
        <w:rPr>
          <w:rFonts w:hint="eastAsia"/>
        </w:rPr>
        <w:t>年第</w:t>
      </w:r>
      <w:r w:rsidRPr="00A72A2D">
        <w:rPr>
          <w:rFonts w:hint="eastAsia"/>
        </w:rPr>
        <w:t>1</w:t>
      </w:r>
      <w:r w:rsidRPr="00A72A2D">
        <w:rPr>
          <w:rFonts w:hint="eastAsia"/>
        </w:rPr>
        <w:t>期</w:t>
      </w:r>
    </w:p>
    <w:p w14:paraId="7274B7DF" w14:textId="5BE5389D" w:rsidR="0029013B" w:rsidRDefault="0029013B" w:rsidP="009714CC">
      <w:pPr>
        <w:pStyle w:val="a7"/>
        <w:widowControl/>
        <w:numPr>
          <w:ilvl w:val="0"/>
          <w:numId w:val="13"/>
        </w:numPr>
        <w:tabs>
          <w:tab w:val="left" w:pos="567"/>
        </w:tabs>
        <w:spacing w:line="360" w:lineRule="auto"/>
        <w:ind w:firstLineChars="0"/>
      </w:pPr>
      <w:r>
        <w:rPr>
          <w:rFonts w:hint="eastAsia"/>
        </w:rPr>
        <w:t>谢晓东</w:t>
      </w:r>
      <w:r w:rsidRPr="00A72A2D">
        <w:rPr>
          <w:rFonts w:hint="eastAsia"/>
        </w:rPr>
        <w:t>．墨子</w:t>
      </w:r>
      <w:r>
        <w:rPr>
          <w:rFonts w:hint="eastAsia"/>
        </w:rPr>
        <w:t>的义政概念及其重构</w:t>
      </w:r>
      <w:r w:rsidR="005742EE">
        <w:rPr>
          <w:rFonts w:hint="eastAsia"/>
        </w:rPr>
        <w:t>[</w:t>
      </w:r>
      <w:r w:rsidR="005742EE">
        <w:t>J]</w:t>
      </w:r>
      <w:r w:rsidRPr="00A72A2D">
        <w:rPr>
          <w:rFonts w:hint="eastAsia"/>
        </w:rPr>
        <w:t>．</w:t>
      </w:r>
      <w:r>
        <w:rPr>
          <w:rFonts w:hint="eastAsia"/>
        </w:rPr>
        <w:t>东南学术</w:t>
      </w:r>
      <w:r w:rsidRPr="00A72A2D">
        <w:rPr>
          <w:rFonts w:hint="eastAsia"/>
        </w:rPr>
        <w:t>，</w:t>
      </w:r>
      <w:r w:rsidRPr="00A72A2D">
        <w:rPr>
          <w:rFonts w:hint="eastAsia"/>
        </w:rPr>
        <w:t>20</w:t>
      </w:r>
      <w:r>
        <w:t>19</w:t>
      </w:r>
      <w:r w:rsidRPr="00A72A2D">
        <w:rPr>
          <w:rFonts w:hint="eastAsia"/>
        </w:rPr>
        <w:t>年第</w:t>
      </w:r>
      <w:r>
        <w:rPr>
          <w:rFonts w:hint="eastAsia"/>
        </w:rPr>
        <w:t>5</w:t>
      </w:r>
      <w:r w:rsidRPr="00A72A2D">
        <w:rPr>
          <w:rFonts w:hint="eastAsia"/>
        </w:rPr>
        <w:t>期</w:t>
      </w:r>
    </w:p>
    <w:p w14:paraId="74A069C7" w14:textId="77002701" w:rsidR="0070420A" w:rsidRPr="00A72A2D" w:rsidRDefault="0070420A" w:rsidP="009714CC">
      <w:pPr>
        <w:pStyle w:val="a7"/>
        <w:widowControl/>
        <w:numPr>
          <w:ilvl w:val="0"/>
          <w:numId w:val="13"/>
        </w:numPr>
        <w:tabs>
          <w:tab w:val="left" w:pos="567"/>
        </w:tabs>
        <w:spacing w:line="360" w:lineRule="auto"/>
        <w:ind w:firstLineChars="0"/>
      </w:pPr>
      <w:r>
        <w:rPr>
          <w:rFonts w:hint="eastAsia"/>
        </w:rPr>
        <w:t>闫平</w:t>
      </w:r>
      <w:r w:rsidRPr="00A72A2D">
        <w:rPr>
          <w:rFonts w:hint="eastAsia"/>
        </w:rPr>
        <w:t>．</w:t>
      </w:r>
      <w:r>
        <w:rPr>
          <w:rFonts w:hint="eastAsia"/>
        </w:rPr>
        <w:t>全球化时代墨家兼爱思想的多维解读</w:t>
      </w:r>
      <w:r w:rsidR="005742EE">
        <w:rPr>
          <w:rFonts w:hint="eastAsia"/>
        </w:rPr>
        <w:t>[</w:t>
      </w:r>
      <w:r w:rsidR="005742EE">
        <w:t>J]</w:t>
      </w:r>
      <w:r w:rsidRPr="00A72A2D">
        <w:rPr>
          <w:rFonts w:hint="eastAsia"/>
        </w:rPr>
        <w:t>．</w:t>
      </w:r>
      <w:r>
        <w:rPr>
          <w:rFonts w:hint="eastAsia"/>
        </w:rPr>
        <w:t>中国文化论衡</w:t>
      </w:r>
      <w:r w:rsidRPr="00A72A2D">
        <w:rPr>
          <w:rFonts w:hint="eastAsia"/>
        </w:rPr>
        <w:t>，</w:t>
      </w:r>
      <w:r w:rsidRPr="00A72A2D">
        <w:rPr>
          <w:rFonts w:hint="eastAsia"/>
        </w:rPr>
        <w:t>20</w:t>
      </w:r>
      <w:r>
        <w:t>16</w:t>
      </w:r>
      <w:r w:rsidRPr="00A72A2D">
        <w:rPr>
          <w:rFonts w:hint="eastAsia"/>
        </w:rPr>
        <w:t>年第</w:t>
      </w:r>
      <w:r>
        <w:t>2</w:t>
      </w:r>
      <w:r w:rsidRPr="00A72A2D">
        <w:rPr>
          <w:rFonts w:hint="eastAsia"/>
        </w:rPr>
        <w:t>期</w:t>
      </w:r>
    </w:p>
    <w:p w14:paraId="02A1DF71" w14:textId="7F0A6A90" w:rsidR="00327413" w:rsidRPr="00A72A2D" w:rsidRDefault="00327413" w:rsidP="009714CC">
      <w:pPr>
        <w:pStyle w:val="a7"/>
        <w:widowControl/>
        <w:numPr>
          <w:ilvl w:val="0"/>
          <w:numId w:val="13"/>
        </w:numPr>
        <w:tabs>
          <w:tab w:val="left" w:pos="567"/>
        </w:tabs>
        <w:spacing w:line="360" w:lineRule="auto"/>
        <w:ind w:firstLineChars="0"/>
      </w:pPr>
      <w:bookmarkStart w:id="34" w:name="_Hlk35558543"/>
      <w:r w:rsidRPr="00A72A2D">
        <w:rPr>
          <w:rFonts w:hint="eastAsia"/>
        </w:rPr>
        <w:t>叶勇</w:t>
      </w:r>
      <w:r w:rsidR="00156D27" w:rsidRPr="00A72A2D">
        <w:rPr>
          <w:rFonts w:hint="eastAsia"/>
        </w:rPr>
        <w:t>．</w:t>
      </w:r>
      <w:r w:rsidRPr="00A72A2D">
        <w:rPr>
          <w:rFonts w:hint="eastAsia"/>
        </w:rPr>
        <w:t>墨子是功利主义者吗——试论墨子和功利主义在“功利”观上的差异</w:t>
      </w:r>
      <w:r w:rsidR="005742EE">
        <w:rPr>
          <w:rFonts w:hint="eastAsia"/>
        </w:rPr>
        <w:t>[</w:t>
      </w:r>
      <w:r w:rsidR="005742EE">
        <w:t>J]</w:t>
      </w:r>
      <w:r w:rsidR="00A22D78" w:rsidRPr="00A72A2D">
        <w:rPr>
          <w:rFonts w:hint="eastAsia"/>
        </w:rPr>
        <w:t>．</w:t>
      </w:r>
      <w:r w:rsidRPr="00A72A2D">
        <w:rPr>
          <w:rFonts w:hint="eastAsia"/>
        </w:rPr>
        <w:t>西部</w:t>
      </w:r>
      <w:r w:rsidR="005742EE">
        <w:tab/>
      </w:r>
      <w:r w:rsidRPr="00A72A2D">
        <w:rPr>
          <w:rFonts w:hint="eastAsia"/>
        </w:rPr>
        <w:t>学刊，</w:t>
      </w:r>
      <w:r w:rsidRPr="00A72A2D">
        <w:rPr>
          <w:rFonts w:hint="eastAsia"/>
        </w:rPr>
        <w:t>2</w:t>
      </w:r>
      <w:r w:rsidRPr="00A72A2D">
        <w:t>016</w:t>
      </w:r>
      <w:r w:rsidRPr="00A72A2D">
        <w:rPr>
          <w:rFonts w:hint="eastAsia"/>
        </w:rPr>
        <w:t>年第</w:t>
      </w:r>
      <w:r w:rsidRPr="00A72A2D">
        <w:rPr>
          <w:rFonts w:hint="eastAsia"/>
        </w:rPr>
        <w:t>2</w:t>
      </w:r>
      <w:r w:rsidRPr="00A72A2D">
        <w:rPr>
          <w:rFonts w:hint="eastAsia"/>
        </w:rPr>
        <w:t>期</w:t>
      </w:r>
    </w:p>
    <w:bookmarkEnd w:id="34"/>
    <w:p w14:paraId="5DEBCAAF" w14:textId="7FEED5DB" w:rsidR="002D33E6" w:rsidRPr="008B7FF5" w:rsidRDefault="00327413" w:rsidP="009714CC">
      <w:pPr>
        <w:pStyle w:val="a7"/>
        <w:widowControl/>
        <w:numPr>
          <w:ilvl w:val="0"/>
          <w:numId w:val="13"/>
        </w:numPr>
        <w:tabs>
          <w:tab w:val="left" w:pos="567"/>
        </w:tabs>
        <w:spacing w:line="360" w:lineRule="auto"/>
        <w:ind w:firstLineChars="0"/>
      </w:pPr>
      <w:r w:rsidRPr="00A72A2D">
        <w:rPr>
          <w:rFonts w:hint="eastAsia"/>
        </w:rPr>
        <w:t>郑林华</w:t>
      </w:r>
      <w:r w:rsidR="00156D27" w:rsidRPr="00A72A2D">
        <w:rPr>
          <w:rFonts w:hint="eastAsia"/>
        </w:rPr>
        <w:t>．</w:t>
      </w:r>
      <w:r w:rsidRPr="00A72A2D">
        <w:rPr>
          <w:rFonts w:hint="eastAsia"/>
        </w:rPr>
        <w:t>中共早期领导人对墨家思想的继承和弘扬</w:t>
      </w:r>
      <w:r w:rsidR="005742EE">
        <w:rPr>
          <w:rFonts w:hint="eastAsia"/>
        </w:rPr>
        <w:t>[</w:t>
      </w:r>
      <w:r w:rsidR="005742EE">
        <w:t>J]</w:t>
      </w:r>
      <w:r w:rsidR="00A22D78" w:rsidRPr="00A72A2D">
        <w:rPr>
          <w:rFonts w:hint="eastAsia"/>
        </w:rPr>
        <w:t>．</w:t>
      </w:r>
      <w:r w:rsidRPr="00A72A2D">
        <w:rPr>
          <w:rFonts w:hint="eastAsia"/>
        </w:rPr>
        <w:t>党史博览，</w:t>
      </w:r>
      <w:r w:rsidRPr="00A72A2D">
        <w:rPr>
          <w:rFonts w:hint="eastAsia"/>
        </w:rPr>
        <w:t>2</w:t>
      </w:r>
      <w:r w:rsidRPr="00A72A2D">
        <w:t>018</w:t>
      </w:r>
      <w:r w:rsidRPr="00A72A2D">
        <w:rPr>
          <w:rFonts w:hint="eastAsia"/>
        </w:rPr>
        <w:t>年第</w:t>
      </w:r>
      <w:r w:rsidRPr="00A72A2D">
        <w:rPr>
          <w:rFonts w:hint="eastAsia"/>
        </w:rPr>
        <w:t>1</w:t>
      </w:r>
      <w:r w:rsidRPr="00A72A2D">
        <w:rPr>
          <w:rFonts w:hint="eastAsia"/>
        </w:rPr>
        <w:t>期</w:t>
      </w:r>
    </w:p>
    <w:sectPr w:rsidR="002D33E6" w:rsidRPr="008B7FF5" w:rsidSect="00526942">
      <w:headerReference w:type="default" r:id="rId14"/>
      <w:footerReference w:type="default" r:id="rId15"/>
      <w:footnotePr>
        <w:numFmt w:val="decimalEnclosedCircleChinese"/>
        <w:numRestart w:val="eachPage"/>
      </w:footnotePr>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F001B" w14:textId="77777777" w:rsidR="00FD65F4" w:rsidRDefault="00FD65F4" w:rsidP="008B7FF5">
      <w:r>
        <w:separator/>
      </w:r>
    </w:p>
  </w:endnote>
  <w:endnote w:type="continuationSeparator" w:id="0">
    <w:p w14:paraId="44370F85" w14:textId="77777777" w:rsidR="00FD65F4" w:rsidRDefault="00FD65F4" w:rsidP="008B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5923136"/>
      <w:docPartObj>
        <w:docPartGallery w:val="Page Numbers (Bottom of Page)"/>
        <w:docPartUnique/>
      </w:docPartObj>
    </w:sdtPr>
    <w:sdtContent>
      <w:p w14:paraId="3D7577B8" w14:textId="49E5B5C3" w:rsidR="009C21A5" w:rsidRDefault="009C21A5" w:rsidP="0089667D">
        <w:pPr>
          <w:pStyle w:val="a5"/>
          <w:jc w:val="center"/>
        </w:pPr>
        <w:r>
          <w:fldChar w:fldCharType="begin"/>
        </w:r>
        <w:r>
          <w:instrText>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6965162"/>
      <w:docPartObj>
        <w:docPartGallery w:val="Page Numbers (Bottom of Page)"/>
        <w:docPartUnique/>
      </w:docPartObj>
    </w:sdtPr>
    <w:sdtContent>
      <w:p w14:paraId="7694F63A" w14:textId="4BB71677" w:rsidR="009C21A5" w:rsidRDefault="009C21A5" w:rsidP="0089667D">
        <w:pPr>
          <w:pStyle w:val="a5"/>
          <w:jc w:val="cen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0778492"/>
      <w:docPartObj>
        <w:docPartGallery w:val="Page Numbers (Bottom of Page)"/>
        <w:docPartUnique/>
      </w:docPartObj>
    </w:sdtPr>
    <w:sdtContent>
      <w:p w14:paraId="0DEA4840" w14:textId="77777777" w:rsidR="009C21A5" w:rsidRDefault="009C21A5" w:rsidP="0089667D">
        <w:pPr>
          <w:pStyle w:val="a5"/>
          <w:jc w:val="center"/>
        </w:pPr>
        <w:r>
          <w:fldChar w:fldCharType="begin"/>
        </w:r>
        <w:r>
          <w:instrText>PAGE   \* MERGEFORMAT</w:instrText>
        </w:r>
        <w:r>
          <w:fldChar w:fldCharType="separate"/>
        </w:r>
        <w:r>
          <w:rPr>
            <w:lang w:val="zh-CN"/>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0834603"/>
      <w:docPartObj>
        <w:docPartGallery w:val="Page Numbers (Bottom of Page)"/>
        <w:docPartUnique/>
      </w:docPartObj>
    </w:sdtPr>
    <w:sdtContent>
      <w:p w14:paraId="2B21BD21" w14:textId="74A8B7D0" w:rsidR="009C21A5" w:rsidRDefault="009C21A5" w:rsidP="0089667D">
        <w:pPr>
          <w:pStyle w:val="a5"/>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26EDD" w14:textId="77777777" w:rsidR="00FD65F4" w:rsidRDefault="00FD65F4" w:rsidP="008B7FF5">
      <w:r>
        <w:separator/>
      </w:r>
    </w:p>
  </w:footnote>
  <w:footnote w:type="continuationSeparator" w:id="0">
    <w:p w14:paraId="2FA6E7AD" w14:textId="77777777" w:rsidR="00FD65F4" w:rsidRDefault="00FD65F4" w:rsidP="008B7FF5">
      <w:r>
        <w:continuationSeparator/>
      </w:r>
    </w:p>
  </w:footnote>
  <w:footnote w:id="1">
    <w:p w14:paraId="437F953C" w14:textId="3BAEB660" w:rsidR="009C21A5" w:rsidRDefault="009C21A5" w:rsidP="00A25DA8">
      <w:pPr>
        <w:pStyle w:val="af2"/>
        <w:spacing w:line="360" w:lineRule="auto"/>
        <w:jc w:val="both"/>
      </w:pPr>
      <w:r>
        <w:rPr>
          <w:rStyle w:val="af4"/>
        </w:rPr>
        <w:footnoteRef/>
      </w:r>
      <w:r>
        <w:t xml:space="preserve"> </w:t>
      </w:r>
      <w:r>
        <w:rPr>
          <w:rFonts w:hint="eastAsia"/>
        </w:rPr>
        <w:t>本文所述之“墨学”，可理解为“以墨子思想为核心的墨家学说”，对于究竟为墨子本人或其后学的思想暂不作区分。</w:t>
      </w:r>
    </w:p>
  </w:footnote>
  <w:footnote w:id="2">
    <w:p w14:paraId="66AF0F75" w14:textId="0F9D5215" w:rsidR="009C21A5" w:rsidRDefault="009C21A5" w:rsidP="00A25DA8">
      <w:pPr>
        <w:pStyle w:val="af2"/>
        <w:spacing w:line="360" w:lineRule="auto"/>
        <w:jc w:val="both"/>
      </w:pPr>
      <w:r>
        <w:rPr>
          <w:rStyle w:val="af4"/>
        </w:rPr>
        <w:footnoteRef/>
      </w:r>
      <w:r>
        <w:t xml:space="preserve"> </w:t>
      </w:r>
      <w:r>
        <w:rPr>
          <w:rFonts w:hint="eastAsia"/>
        </w:rPr>
        <w:t>参见魏悦：《墨子和密尔功利主义思想之比较研究》，《江西财经大学学报》，</w:t>
      </w:r>
      <w:r>
        <w:rPr>
          <w:rFonts w:hint="eastAsia"/>
        </w:rPr>
        <w:t>2</w:t>
      </w:r>
      <w:r>
        <w:t>006</w:t>
      </w:r>
      <w:r>
        <w:rPr>
          <w:rFonts w:hint="eastAsia"/>
        </w:rPr>
        <w:t>年第</w:t>
      </w:r>
      <w:r>
        <w:rPr>
          <w:rFonts w:hint="eastAsia"/>
        </w:rPr>
        <w:t>1</w:t>
      </w:r>
      <w:r>
        <w:rPr>
          <w:rFonts w:hint="eastAsia"/>
        </w:rPr>
        <w:t>期。</w:t>
      </w:r>
    </w:p>
  </w:footnote>
  <w:footnote w:id="3">
    <w:p w14:paraId="64F0F0C4" w14:textId="618AACA3" w:rsidR="009C21A5" w:rsidRDefault="009C21A5" w:rsidP="00A25DA8">
      <w:pPr>
        <w:pStyle w:val="af2"/>
        <w:spacing w:line="360" w:lineRule="auto"/>
        <w:jc w:val="both"/>
      </w:pPr>
      <w:r>
        <w:rPr>
          <w:rStyle w:val="af4"/>
        </w:rPr>
        <w:footnoteRef/>
      </w:r>
      <w:r>
        <w:t xml:space="preserve"> </w:t>
      </w:r>
      <w:r>
        <w:rPr>
          <w:rFonts w:hint="eastAsia"/>
        </w:rPr>
        <w:t>参见黄伟合：《墨翟规则功利主义研究》，《道德与文明》，</w:t>
      </w:r>
      <w:r>
        <w:rPr>
          <w:rFonts w:hint="eastAsia"/>
        </w:rPr>
        <w:t>1</w:t>
      </w:r>
      <w:r>
        <w:t>989</w:t>
      </w:r>
      <w:r>
        <w:rPr>
          <w:rFonts w:hint="eastAsia"/>
        </w:rPr>
        <w:t>年第</w:t>
      </w:r>
      <w:r>
        <w:rPr>
          <w:rFonts w:hint="eastAsia"/>
        </w:rPr>
        <w:t>3</w:t>
      </w:r>
      <w:r>
        <w:rPr>
          <w:rFonts w:hint="eastAsia"/>
        </w:rPr>
        <w:t>期；黄伟合：《墨子的义利观》，《中国社会科学》，</w:t>
      </w:r>
      <w:r>
        <w:rPr>
          <w:rFonts w:hint="eastAsia"/>
        </w:rPr>
        <w:t>1</w:t>
      </w:r>
      <w:r>
        <w:t>985</w:t>
      </w:r>
      <w:r>
        <w:rPr>
          <w:rFonts w:hint="eastAsia"/>
        </w:rPr>
        <w:t>年第</w:t>
      </w:r>
      <w:r>
        <w:rPr>
          <w:rFonts w:hint="eastAsia"/>
        </w:rPr>
        <w:t>3</w:t>
      </w:r>
      <w:r>
        <w:rPr>
          <w:rFonts w:hint="eastAsia"/>
        </w:rPr>
        <w:t>期。</w:t>
      </w:r>
    </w:p>
  </w:footnote>
  <w:footnote w:id="4">
    <w:p w14:paraId="0A518A50" w14:textId="27F88EA4" w:rsidR="009C21A5" w:rsidRDefault="009C21A5" w:rsidP="00A25DA8">
      <w:pPr>
        <w:pStyle w:val="af2"/>
        <w:spacing w:line="360" w:lineRule="auto"/>
        <w:jc w:val="both"/>
      </w:pPr>
      <w:r>
        <w:rPr>
          <w:rStyle w:val="af4"/>
        </w:rPr>
        <w:footnoteRef/>
      </w:r>
      <w:r>
        <w:t xml:space="preserve"> </w:t>
      </w:r>
      <w:r>
        <w:rPr>
          <w:rFonts w:hint="eastAsia"/>
        </w:rPr>
        <w:t>参见郭智勇：《功利·道义·和谐——墨子分配功利主义的伦理生态》，《天府新论》，</w:t>
      </w:r>
      <w:r>
        <w:rPr>
          <w:rFonts w:hint="eastAsia"/>
        </w:rPr>
        <w:t>2</w:t>
      </w:r>
      <w:r>
        <w:t>012</w:t>
      </w:r>
      <w:r>
        <w:rPr>
          <w:rFonts w:hint="eastAsia"/>
        </w:rPr>
        <w:t>年第</w:t>
      </w:r>
      <w:r>
        <w:rPr>
          <w:rFonts w:hint="eastAsia"/>
        </w:rPr>
        <w:t>4</w:t>
      </w:r>
      <w:r>
        <w:rPr>
          <w:rFonts w:hint="eastAsia"/>
        </w:rPr>
        <w:t>期。</w:t>
      </w:r>
    </w:p>
  </w:footnote>
  <w:footnote w:id="5">
    <w:p w14:paraId="7533E33F" w14:textId="18C22AA9" w:rsidR="009C21A5" w:rsidRDefault="009C21A5" w:rsidP="00A25DA8">
      <w:pPr>
        <w:pStyle w:val="af2"/>
        <w:spacing w:line="360" w:lineRule="auto"/>
        <w:jc w:val="both"/>
      </w:pPr>
      <w:r>
        <w:rPr>
          <w:rStyle w:val="af4"/>
        </w:rPr>
        <w:footnoteRef/>
      </w:r>
      <w:r>
        <w:t xml:space="preserve"> </w:t>
      </w:r>
      <w:r>
        <w:rPr>
          <w:rFonts w:hint="eastAsia"/>
        </w:rPr>
        <w:t>在实践层面，童谨认为墨子的义与利是分裂的，无法将其观点一以贯之。对这一观点笔者认为仍待商榷，但其以一种内在紧张的视角看待墨子思想，在这一点上值得关注。参见童谨：《</w:t>
      </w:r>
      <w:r w:rsidRPr="00766055">
        <w:rPr>
          <w:rFonts w:hint="eastAsia"/>
        </w:rPr>
        <w:t>相利与行义</w:t>
      </w:r>
      <w:r>
        <w:rPr>
          <w:rFonts w:hint="eastAsia"/>
        </w:rPr>
        <w:t>：</w:t>
      </w:r>
      <w:r w:rsidRPr="00766055">
        <w:rPr>
          <w:rFonts w:hint="eastAsia"/>
        </w:rPr>
        <w:t>无可弥合的裂缝</w:t>
      </w:r>
      <w:r>
        <w:rPr>
          <w:rFonts w:hint="eastAsia"/>
        </w:rPr>
        <w:t>——</w:t>
      </w:r>
      <w:r w:rsidRPr="00766055">
        <w:rPr>
          <w:rFonts w:hint="eastAsia"/>
        </w:rPr>
        <w:t>对墨子义利观的一种探讨</w:t>
      </w:r>
      <w:r>
        <w:rPr>
          <w:rFonts w:hint="eastAsia"/>
        </w:rPr>
        <w:t>》，《青海师专学报（社会科学）》，</w:t>
      </w:r>
      <w:r>
        <w:rPr>
          <w:rFonts w:hint="eastAsia"/>
        </w:rPr>
        <w:t>2</w:t>
      </w:r>
      <w:r>
        <w:t>002</w:t>
      </w:r>
      <w:r>
        <w:rPr>
          <w:rFonts w:hint="eastAsia"/>
        </w:rPr>
        <w:t>年第</w:t>
      </w:r>
      <w:r>
        <w:rPr>
          <w:rFonts w:hint="eastAsia"/>
        </w:rPr>
        <w:t>1</w:t>
      </w:r>
      <w:r>
        <w:rPr>
          <w:rFonts w:hint="eastAsia"/>
        </w:rPr>
        <w:t>期。</w:t>
      </w:r>
    </w:p>
  </w:footnote>
  <w:footnote w:id="6">
    <w:p w14:paraId="62A1CCF7" w14:textId="504650E7" w:rsidR="009C21A5" w:rsidRPr="0033587D" w:rsidRDefault="009C21A5" w:rsidP="00A25DA8">
      <w:pPr>
        <w:pStyle w:val="af2"/>
        <w:spacing w:line="360" w:lineRule="auto"/>
        <w:jc w:val="both"/>
      </w:pPr>
      <w:r>
        <w:rPr>
          <w:rStyle w:val="af4"/>
        </w:rPr>
        <w:footnoteRef/>
      </w:r>
      <w:r>
        <w:t xml:space="preserve"> </w:t>
      </w:r>
      <w:r>
        <w:rPr>
          <w:rFonts w:hint="eastAsia"/>
        </w:rPr>
        <w:t>参见聂韬，吴满意：《功利主义与近代墨学重构》，《四川大学学报（哲学社会科学版）》，</w:t>
      </w:r>
      <w:r>
        <w:rPr>
          <w:rFonts w:hint="eastAsia"/>
        </w:rPr>
        <w:t>2017</w:t>
      </w:r>
      <w:r>
        <w:rPr>
          <w:rFonts w:hint="eastAsia"/>
        </w:rPr>
        <w:t>年第</w:t>
      </w:r>
      <w:r>
        <w:rPr>
          <w:rFonts w:hint="eastAsia"/>
        </w:rPr>
        <w:t>5</w:t>
      </w:r>
      <w:r>
        <w:rPr>
          <w:rFonts w:hint="eastAsia"/>
        </w:rPr>
        <w:t>期；聂韬，曹顺庆：《肇始与流变：近世墨子思想的功利主义阐释的中西承启》，《社会科学家》，</w:t>
      </w:r>
      <w:r>
        <w:rPr>
          <w:rFonts w:hint="eastAsia"/>
        </w:rPr>
        <w:t>2016</w:t>
      </w:r>
      <w:r>
        <w:rPr>
          <w:rFonts w:hint="eastAsia"/>
        </w:rPr>
        <w:t>年第</w:t>
      </w:r>
      <w:r>
        <w:rPr>
          <w:rFonts w:hint="eastAsia"/>
        </w:rPr>
        <w:t>8</w:t>
      </w:r>
      <w:r>
        <w:rPr>
          <w:rFonts w:hint="eastAsia"/>
        </w:rPr>
        <w:t>期；聂韬：《墨子“功利主义”思想研究的英语书写》，《四川师范大学学报（社会科学版）》，</w:t>
      </w:r>
      <w:r>
        <w:rPr>
          <w:rFonts w:hint="eastAsia"/>
        </w:rPr>
        <w:t>2015</w:t>
      </w:r>
      <w:r>
        <w:rPr>
          <w:rFonts w:hint="eastAsia"/>
        </w:rPr>
        <w:t>年第</w:t>
      </w:r>
      <w:r>
        <w:rPr>
          <w:rFonts w:hint="eastAsia"/>
        </w:rPr>
        <w:t>3</w:t>
      </w:r>
      <w:r>
        <w:rPr>
          <w:rFonts w:hint="eastAsia"/>
        </w:rPr>
        <w:t>期。</w:t>
      </w:r>
    </w:p>
  </w:footnote>
  <w:footnote w:id="7">
    <w:p w14:paraId="7440FAEA" w14:textId="77777777" w:rsidR="009C21A5" w:rsidRPr="00DD7AFE" w:rsidRDefault="009C21A5" w:rsidP="00A25DA8">
      <w:pPr>
        <w:pStyle w:val="af2"/>
        <w:spacing w:line="360" w:lineRule="auto"/>
        <w:jc w:val="both"/>
      </w:pPr>
      <w:r>
        <w:rPr>
          <w:rStyle w:val="af4"/>
        </w:rPr>
        <w:footnoteRef/>
      </w:r>
      <w:r>
        <w:t xml:space="preserve"> </w:t>
      </w:r>
      <w:r>
        <w:rPr>
          <w:rFonts w:hint="eastAsia"/>
        </w:rPr>
        <w:t>参见</w:t>
      </w:r>
      <w:r w:rsidRPr="00DD7AFE">
        <w:rPr>
          <w:rFonts w:hint="eastAsia"/>
        </w:rPr>
        <w:t>郝长墀：《墨子是功利主义者吗？——论墨家伦理思想的现代意义》，《中国哲学史》</w:t>
      </w:r>
      <w:r>
        <w:rPr>
          <w:rFonts w:hint="eastAsia"/>
        </w:rPr>
        <w:t>，</w:t>
      </w:r>
      <w:r w:rsidRPr="00DD7AFE">
        <w:rPr>
          <w:rFonts w:hint="eastAsia"/>
        </w:rPr>
        <w:t>2005</w:t>
      </w:r>
      <w:r w:rsidRPr="00DD7AFE">
        <w:rPr>
          <w:rFonts w:hint="eastAsia"/>
        </w:rPr>
        <w:t>年第</w:t>
      </w:r>
      <w:r w:rsidRPr="00DD7AFE">
        <w:rPr>
          <w:rFonts w:hint="eastAsia"/>
        </w:rPr>
        <w:t>1</w:t>
      </w:r>
      <w:r w:rsidRPr="00DD7AFE">
        <w:rPr>
          <w:rFonts w:hint="eastAsia"/>
        </w:rPr>
        <w:t>期</w:t>
      </w:r>
    </w:p>
  </w:footnote>
  <w:footnote w:id="8">
    <w:p w14:paraId="7BE6E561" w14:textId="1DE78246" w:rsidR="009C21A5" w:rsidRPr="00DD7AFE" w:rsidRDefault="009C21A5" w:rsidP="00A25DA8">
      <w:pPr>
        <w:pStyle w:val="af2"/>
        <w:spacing w:line="360" w:lineRule="auto"/>
        <w:jc w:val="both"/>
      </w:pPr>
      <w:r>
        <w:rPr>
          <w:rStyle w:val="af4"/>
        </w:rPr>
        <w:footnoteRef/>
      </w:r>
      <w:r>
        <w:t xml:space="preserve"> </w:t>
      </w:r>
      <w:r>
        <w:rPr>
          <w:rFonts w:hint="eastAsia"/>
        </w:rPr>
        <w:t>参见</w:t>
      </w:r>
      <w:r w:rsidRPr="00DD7AFE">
        <w:rPr>
          <w:rFonts w:hint="eastAsia"/>
        </w:rPr>
        <w:t>胡星铭：《评郝长墀对墨子与功利主义的诠释》，《哲学分析》，</w:t>
      </w:r>
      <w:r w:rsidRPr="00DD7AFE">
        <w:rPr>
          <w:rFonts w:hint="eastAsia"/>
        </w:rPr>
        <w:t>2014</w:t>
      </w:r>
      <w:r w:rsidRPr="00DD7AFE">
        <w:rPr>
          <w:rFonts w:hint="eastAsia"/>
        </w:rPr>
        <w:t>年第</w:t>
      </w:r>
      <w:r w:rsidRPr="00DD7AFE">
        <w:rPr>
          <w:rFonts w:hint="eastAsia"/>
        </w:rPr>
        <w:t>1</w:t>
      </w:r>
      <w:r w:rsidRPr="00DD7AFE">
        <w:rPr>
          <w:rFonts w:hint="eastAsia"/>
        </w:rPr>
        <w:t>期</w:t>
      </w:r>
      <w:r>
        <w:rPr>
          <w:rFonts w:hint="eastAsia"/>
        </w:rPr>
        <w:t>。</w:t>
      </w:r>
    </w:p>
  </w:footnote>
  <w:footnote w:id="9">
    <w:p w14:paraId="63FABC89" w14:textId="34632463" w:rsidR="009C21A5" w:rsidRPr="00DD7AFE" w:rsidRDefault="009C21A5" w:rsidP="00A25DA8">
      <w:pPr>
        <w:pStyle w:val="af2"/>
        <w:spacing w:line="360" w:lineRule="auto"/>
        <w:jc w:val="both"/>
      </w:pPr>
      <w:r>
        <w:rPr>
          <w:rStyle w:val="af4"/>
        </w:rPr>
        <w:footnoteRef/>
      </w:r>
      <w:r>
        <w:t xml:space="preserve"> </w:t>
      </w:r>
      <w:r>
        <w:rPr>
          <w:rFonts w:hint="eastAsia"/>
        </w:rPr>
        <w:t>参见</w:t>
      </w:r>
      <w:r w:rsidRPr="00DD7AFE">
        <w:rPr>
          <w:rFonts w:hint="eastAsia"/>
        </w:rPr>
        <w:t>叶勇：《墨子是功利主义者吗——试论墨子和功利主义在“功利”观上的差异》，《西部学刊》，</w:t>
      </w:r>
      <w:r w:rsidRPr="00DD7AFE">
        <w:rPr>
          <w:rFonts w:hint="eastAsia"/>
        </w:rPr>
        <w:t>2016</w:t>
      </w:r>
      <w:r w:rsidRPr="00DD7AFE">
        <w:rPr>
          <w:rFonts w:hint="eastAsia"/>
        </w:rPr>
        <w:t>年第</w:t>
      </w:r>
      <w:r w:rsidRPr="00DD7AFE">
        <w:rPr>
          <w:rFonts w:hint="eastAsia"/>
        </w:rPr>
        <w:t>2</w:t>
      </w:r>
      <w:r w:rsidRPr="00DD7AFE">
        <w:rPr>
          <w:rFonts w:hint="eastAsia"/>
        </w:rPr>
        <w:t>期</w:t>
      </w:r>
      <w:r>
        <w:rPr>
          <w:rFonts w:hint="eastAsia"/>
        </w:rPr>
        <w:t>。</w:t>
      </w:r>
    </w:p>
  </w:footnote>
  <w:footnote w:id="10">
    <w:p w14:paraId="7E3F9EE2" w14:textId="321737A4" w:rsidR="009C21A5" w:rsidRPr="00871658" w:rsidRDefault="009C21A5" w:rsidP="00A25DA8">
      <w:pPr>
        <w:pStyle w:val="af2"/>
        <w:spacing w:line="360" w:lineRule="auto"/>
        <w:jc w:val="both"/>
      </w:pPr>
      <w:r>
        <w:rPr>
          <w:rStyle w:val="af4"/>
        </w:rPr>
        <w:footnoteRef/>
      </w:r>
      <w:r>
        <w:t xml:space="preserve"> </w:t>
      </w:r>
      <w:r>
        <w:rPr>
          <w:rFonts w:hint="eastAsia"/>
        </w:rPr>
        <w:t>限于篇幅，本文主要关注《兼爱》《尚同》《天志》等篇中的相关论述。</w:t>
      </w:r>
    </w:p>
  </w:footnote>
  <w:footnote w:id="11">
    <w:p w14:paraId="3333CCF4" w14:textId="4752C746" w:rsidR="009C21A5" w:rsidRPr="00FB21DE" w:rsidRDefault="009C21A5" w:rsidP="00A25DA8">
      <w:pPr>
        <w:pStyle w:val="af2"/>
        <w:spacing w:line="360" w:lineRule="auto"/>
        <w:jc w:val="both"/>
      </w:pPr>
      <w:r>
        <w:rPr>
          <w:rStyle w:val="af4"/>
        </w:rPr>
        <w:footnoteRef/>
      </w:r>
      <w:r w:rsidRPr="00FB21DE">
        <w:rPr>
          <w:rFonts w:hint="eastAsia"/>
        </w:rPr>
        <w:t xml:space="preserve"> [</w:t>
      </w:r>
      <w:r w:rsidRPr="00FB21DE">
        <w:rPr>
          <w:rFonts w:hint="eastAsia"/>
        </w:rPr>
        <w:t>英</w:t>
      </w:r>
      <w:r w:rsidRPr="00FB21DE">
        <w:rPr>
          <w:rFonts w:hint="eastAsia"/>
        </w:rPr>
        <w:t>]</w:t>
      </w:r>
      <w:r w:rsidRPr="00FB21DE">
        <w:rPr>
          <w:rFonts w:hint="eastAsia"/>
        </w:rPr>
        <w:t>约翰·穆勒：《功利主义》，徐大建译，北京：商务印书馆，</w:t>
      </w:r>
      <w:r w:rsidRPr="00FB21DE">
        <w:rPr>
          <w:rFonts w:hint="eastAsia"/>
        </w:rPr>
        <w:t>2014</w:t>
      </w:r>
      <w:r>
        <w:rPr>
          <w:rFonts w:hint="eastAsia"/>
        </w:rPr>
        <w:t>，第</w:t>
      </w:r>
      <w:r>
        <w:rPr>
          <w:rFonts w:hint="eastAsia"/>
        </w:rPr>
        <w:t>9</w:t>
      </w:r>
      <w:r>
        <w:rPr>
          <w:rFonts w:hint="eastAsia"/>
        </w:rPr>
        <w:t>页。</w:t>
      </w:r>
    </w:p>
  </w:footnote>
  <w:footnote w:id="12">
    <w:p w14:paraId="197DB8DC" w14:textId="35D9EF5D" w:rsidR="009C21A5" w:rsidRPr="00C91EA8" w:rsidRDefault="009C21A5" w:rsidP="00A25DA8">
      <w:pPr>
        <w:pStyle w:val="af2"/>
        <w:spacing w:line="360" w:lineRule="auto"/>
        <w:jc w:val="both"/>
      </w:pPr>
      <w:r>
        <w:rPr>
          <w:rStyle w:val="af4"/>
        </w:rPr>
        <w:footnoteRef/>
      </w:r>
      <w:r>
        <w:t xml:space="preserve"> </w:t>
      </w:r>
      <w:r w:rsidRPr="00C91EA8">
        <w:rPr>
          <w:rFonts w:hint="eastAsia"/>
        </w:rPr>
        <w:t>杨伯峻：《论语译注》，北京：中华书局，</w:t>
      </w:r>
      <w:r w:rsidRPr="00C91EA8">
        <w:rPr>
          <w:rFonts w:hint="eastAsia"/>
        </w:rPr>
        <w:t>1980</w:t>
      </w:r>
      <w:r>
        <w:rPr>
          <w:rFonts w:hint="eastAsia"/>
        </w:rPr>
        <w:t>，第</w:t>
      </w:r>
      <w:r>
        <w:rPr>
          <w:rFonts w:hint="eastAsia"/>
        </w:rPr>
        <w:t>3</w:t>
      </w:r>
      <w:r>
        <w:t>9</w:t>
      </w:r>
      <w:r>
        <w:rPr>
          <w:rFonts w:hint="eastAsia"/>
        </w:rPr>
        <w:t>页。</w:t>
      </w:r>
    </w:p>
  </w:footnote>
  <w:footnote w:id="13">
    <w:p w14:paraId="01243E80" w14:textId="113521E6" w:rsidR="009C21A5" w:rsidRPr="00C91EA8" w:rsidRDefault="009C21A5" w:rsidP="00A25DA8">
      <w:pPr>
        <w:pStyle w:val="af2"/>
        <w:spacing w:line="360" w:lineRule="auto"/>
        <w:jc w:val="both"/>
      </w:pPr>
      <w:r>
        <w:rPr>
          <w:rStyle w:val="af4"/>
        </w:rPr>
        <w:footnoteRef/>
      </w:r>
      <w:r>
        <w:t xml:space="preserve"> </w:t>
      </w:r>
      <w:r>
        <w:rPr>
          <w:rFonts w:hint="eastAsia"/>
        </w:rPr>
        <w:t>同上，第</w:t>
      </w:r>
      <w:r>
        <w:rPr>
          <w:rFonts w:hint="eastAsia"/>
        </w:rPr>
        <w:t>1</w:t>
      </w:r>
      <w:r>
        <w:t>65</w:t>
      </w:r>
      <w:r>
        <w:rPr>
          <w:rFonts w:hint="eastAsia"/>
        </w:rPr>
        <w:t>页。</w:t>
      </w:r>
    </w:p>
  </w:footnote>
  <w:footnote w:id="14">
    <w:p w14:paraId="3B503571" w14:textId="45F68727" w:rsidR="009C21A5" w:rsidRPr="00C91EA8" w:rsidRDefault="009C21A5" w:rsidP="00A25DA8">
      <w:pPr>
        <w:pStyle w:val="af2"/>
        <w:spacing w:line="360" w:lineRule="auto"/>
        <w:jc w:val="both"/>
      </w:pPr>
      <w:r>
        <w:rPr>
          <w:rStyle w:val="af4"/>
        </w:rPr>
        <w:footnoteRef/>
      </w:r>
      <w:r>
        <w:t xml:space="preserve"> </w:t>
      </w:r>
      <w:r>
        <w:rPr>
          <w:rFonts w:hint="eastAsia"/>
        </w:rPr>
        <w:t>同上，第</w:t>
      </w:r>
      <w:r>
        <w:t>70-71</w:t>
      </w:r>
      <w:r>
        <w:rPr>
          <w:rFonts w:hint="eastAsia"/>
        </w:rPr>
        <w:t>页。</w:t>
      </w:r>
    </w:p>
  </w:footnote>
  <w:footnote w:id="15">
    <w:p w14:paraId="0F54F760" w14:textId="654C2C50" w:rsidR="009C21A5" w:rsidRDefault="009C21A5" w:rsidP="00A25DA8">
      <w:pPr>
        <w:pStyle w:val="af2"/>
        <w:spacing w:line="360" w:lineRule="auto"/>
        <w:jc w:val="both"/>
      </w:pPr>
      <w:r>
        <w:rPr>
          <w:rStyle w:val="af4"/>
        </w:rPr>
        <w:footnoteRef/>
      </w:r>
      <w:r>
        <w:t xml:space="preserve"> </w:t>
      </w:r>
      <w:r>
        <w:rPr>
          <w:rFonts w:hint="eastAsia"/>
        </w:rPr>
        <w:t>参见《论语词典》，载</w:t>
      </w:r>
      <w:r w:rsidRPr="00C91EA8">
        <w:rPr>
          <w:rFonts w:hint="eastAsia"/>
        </w:rPr>
        <w:t>杨伯峻：《论语译注》，北京：中华书局，</w:t>
      </w:r>
      <w:r w:rsidRPr="00C91EA8">
        <w:rPr>
          <w:rFonts w:hint="eastAsia"/>
        </w:rPr>
        <w:t>1980</w:t>
      </w:r>
      <w:r>
        <w:rPr>
          <w:rFonts w:hint="eastAsia"/>
        </w:rPr>
        <w:t>，第</w:t>
      </w:r>
      <w:r>
        <w:t>241</w:t>
      </w:r>
      <w:r>
        <w:rPr>
          <w:rFonts w:hint="eastAsia"/>
        </w:rPr>
        <w:t>、</w:t>
      </w:r>
      <w:r>
        <w:rPr>
          <w:rFonts w:hint="eastAsia"/>
        </w:rPr>
        <w:t>2</w:t>
      </w:r>
      <w:r>
        <w:t>91</w:t>
      </w:r>
      <w:r>
        <w:rPr>
          <w:rFonts w:hint="eastAsia"/>
        </w:rPr>
        <w:t>页。</w:t>
      </w:r>
    </w:p>
  </w:footnote>
  <w:footnote w:id="16">
    <w:p w14:paraId="6512D1AC" w14:textId="772FDC94" w:rsidR="009C21A5" w:rsidRPr="00E70935" w:rsidRDefault="009C21A5" w:rsidP="00A25DA8">
      <w:pPr>
        <w:pStyle w:val="af2"/>
        <w:spacing w:line="360" w:lineRule="auto"/>
        <w:jc w:val="both"/>
      </w:pPr>
      <w:r>
        <w:rPr>
          <w:rStyle w:val="af4"/>
        </w:rPr>
        <w:footnoteRef/>
      </w:r>
      <w:r>
        <w:t xml:space="preserve"> </w:t>
      </w:r>
      <w:r>
        <w:rPr>
          <w:rFonts w:hint="eastAsia"/>
        </w:rPr>
        <w:t>刘宝楠：《论语正义》，北京：中华书局，</w:t>
      </w:r>
      <w:r>
        <w:rPr>
          <w:rFonts w:hint="eastAsia"/>
        </w:rPr>
        <w:t>1</w:t>
      </w:r>
      <w:r>
        <w:t>990</w:t>
      </w:r>
      <w:r>
        <w:rPr>
          <w:rFonts w:hint="eastAsia"/>
        </w:rPr>
        <w:t>，第</w:t>
      </w:r>
      <w:r>
        <w:rPr>
          <w:rFonts w:hint="eastAsia"/>
        </w:rPr>
        <w:t>6</w:t>
      </w:r>
      <w:r>
        <w:t>29</w:t>
      </w:r>
      <w:r>
        <w:rPr>
          <w:rFonts w:hint="eastAsia"/>
        </w:rPr>
        <w:t>页。</w:t>
      </w:r>
    </w:p>
  </w:footnote>
  <w:footnote w:id="17">
    <w:p w14:paraId="70D8CFCD" w14:textId="6F9D7348" w:rsidR="009C21A5" w:rsidRPr="00E70935" w:rsidRDefault="009C21A5" w:rsidP="00A25DA8">
      <w:pPr>
        <w:pStyle w:val="af2"/>
        <w:spacing w:line="360" w:lineRule="auto"/>
        <w:jc w:val="both"/>
      </w:pPr>
      <w:bookmarkStart w:id="10" w:name="_Hlk37086049"/>
      <w:r>
        <w:rPr>
          <w:rStyle w:val="af4"/>
        </w:rPr>
        <w:footnoteRef/>
      </w:r>
      <w:r>
        <w:t xml:space="preserve"> </w:t>
      </w:r>
      <w:r>
        <w:rPr>
          <w:rFonts w:hint="eastAsia"/>
        </w:rPr>
        <w:t>何晏集解，皇侃义疏：《论语集解义疏》，北京：中华书局，</w:t>
      </w:r>
      <w:r>
        <w:rPr>
          <w:rFonts w:hint="eastAsia"/>
        </w:rPr>
        <w:t>1</w:t>
      </w:r>
      <w:r>
        <w:t>985</w:t>
      </w:r>
      <w:r>
        <w:rPr>
          <w:rFonts w:hint="eastAsia"/>
        </w:rPr>
        <w:t>，第</w:t>
      </w:r>
      <w:r>
        <w:rPr>
          <w:rFonts w:hint="eastAsia"/>
        </w:rPr>
        <w:t>2</w:t>
      </w:r>
      <w:r>
        <w:t>30</w:t>
      </w:r>
      <w:r>
        <w:rPr>
          <w:rFonts w:hint="eastAsia"/>
        </w:rPr>
        <w:t>页。</w:t>
      </w:r>
    </w:p>
    <w:bookmarkEnd w:id="10"/>
  </w:footnote>
  <w:footnote w:id="18">
    <w:p w14:paraId="1D6527CE" w14:textId="7344D6C1" w:rsidR="009C21A5" w:rsidRDefault="009C21A5" w:rsidP="00A25DA8">
      <w:pPr>
        <w:pStyle w:val="af2"/>
        <w:spacing w:line="360" w:lineRule="auto"/>
        <w:jc w:val="both"/>
      </w:pPr>
      <w:r>
        <w:rPr>
          <w:rStyle w:val="af4"/>
        </w:rPr>
        <w:footnoteRef/>
      </w:r>
      <w:r>
        <w:t xml:space="preserve"> </w:t>
      </w:r>
      <w:r>
        <w:rPr>
          <w:rFonts w:hint="eastAsia"/>
        </w:rPr>
        <w:t>参见《孟子词典》，载</w:t>
      </w:r>
      <w:r w:rsidRPr="00CF3EBA">
        <w:rPr>
          <w:rFonts w:hint="eastAsia"/>
        </w:rPr>
        <w:t>杨伯峻：《孟子译注》，北京：中华书局，</w:t>
      </w:r>
      <w:r w:rsidRPr="00CF3EBA">
        <w:rPr>
          <w:rFonts w:hint="eastAsia"/>
        </w:rPr>
        <w:t>1960</w:t>
      </w:r>
      <w:r>
        <w:rPr>
          <w:rFonts w:hint="eastAsia"/>
        </w:rPr>
        <w:t>，第</w:t>
      </w:r>
      <w:r>
        <w:rPr>
          <w:rFonts w:hint="eastAsia"/>
        </w:rPr>
        <w:t>4</w:t>
      </w:r>
      <w:r>
        <w:t>48</w:t>
      </w:r>
      <w:r>
        <w:rPr>
          <w:rFonts w:hint="eastAsia"/>
        </w:rPr>
        <w:t>页。</w:t>
      </w:r>
    </w:p>
  </w:footnote>
  <w:footnote w:id="19">
    <w:p w14:paraId="12D50FC1" w14:textId="138E24EE" w:rsidR="009C21A5" w:rsidRPr="00CF3EBA" w:rsidRDefault="009C21A5" w:rsidP="00597AB0">
      <w:pPr>
        <w:pStyle w:val="af2"/>
        <w:spacing w:line="360" w:lineRule="auto"/>
        <w:jc w:val="both"/>
      </w:pPr>
      <w:r>
        <w:rPr>
          <w:rStyle w:val="af4"/>
        </w:rPr>
        <w:footnoteRef/>
      </w:r>
      <w:r>
        <w:t xml:space="preserve"> </w:t>
      </w:r>
      <w:r w:rsidRPr="00CF3EBA">
        <w:rPr>
          <w:rFonts w:hint="eastAsia"/>
        </w:rPr>
        <w:t>杨伯峻：《孟子译注》，北京：中华书局，</w:t>
      </w:r>
      <w:r w:rsidRPr="00CF3EBA">
        <w:rPr>
          <w:rFonts w:hint="eastAsia"/>
        </w:rPr>
        <w:t>1960</w:t>
      </w:r>
      <w:r>
        <w:rPr>
          <w:rFonts w:hint="eastAsia"/>
        </w:rPr>
        <w:t>，第</w:t>
      </w:r>
      <w:r>
        <w:rPr>
          <w:rFonts w:hint="eastAsia"/>
        </w:rPr>
        <w:t>8</w:t>
      </w:r>
      <w:r>
        <w:t>0</w:t>
      </w:r>
      <w:r>
        <w:rPr>
          <w:rFonts w:hint="eastAsia"/>
        </w:rPr>
        <w:t>页。</w:t>
      </w:r>
    </w:p>
  </w:footnote>
  <w:footnote w:id="20">
    <w:p w14:paraId="0E75BB6C" w14:textId="445D6C86" w:rsidR="009C21A5" w:rsidRDefault="009C21A5" w:rsidP="00597AB0">
      <w:pPr>
        <w:pStyle w:val="af2"/>
        <w:spacing w:line="360" w:lineRule="auto"/>
        <w:jc w:val="both"/>
      </w:pPr>
      <w:r>
        <w:rPr>
          <w:rStyle w:val="af4"/>
        </w:rPr>
        <w:footnoteRef/>
      </w:r>
      <w:r>
        <w:t xml:space="preserve"> </w:t>
      </w:r>
      <w:r>
        <w:rPr>
          <w:rFonts w:hint="eastAsia"/>
        </w:rPr>
        <w:t>同上，第</w:t>
      </w:r>
      <w:r>
        <w:rPr>
          <w:rFonts w:hint="eastAsia"/>
        </w:rPr>
        <w:t>2</w:t>
      </w:r>
      <w:r>
        <w:t>59</w:t>
      </w:r>
      <w:r>
        <w:rPr>
          <w:rFonts w:hint="eastAsia"/>
        </w:rPr>
        <w:t>页。</w:t>
      </w:r>
    </w:p>
  </w:footnote>
  <w:footnote w:id="21">
    <w:p w14:paraId="0BB89DC6" w14:textId="2D72B65B" w:rsidR="009C21A5" w:rsidRPr="0071259D" w:rsidRDefault="009C21A5" w:rsidP="00597AB0">
      <w:pPr>
        <w:pStyle w:val="af2"/>
        <w:spacing w:line="360" w:lineRule="auto"/>
        <w:jc w:val="both"/>
      </w:pPr>
      <w:r>
        <w:rPr>
          <w:rStyle w:val="af4"/>
        </w:rPr>
        <w:footnoteRef/>
      </w:r>
      <w:r>
        <w:t xml:space="preserve"> </w:t>
      </w:r>
      <w:r w:rsidRPr="0071259D">
        <w:rPr>
          <w:rFonts w:hint="eastAsia"/>
        </w:rPr>
        <w:t>冯友兰：《中国哲学史》，重庆：重庆出版社，</w:t>
      </w:r>
      <w:r w:rsidRPr="0071259D">
        <w:rPr>
          <w:rFonts w:hint="eastAsia"/>
        </w:rPr>
        <w:t>2009</w:t>
      </w:r>
      <w:r>
        <w:rPr>
          <w:rFonts w:hint="eastAsia"/>
        </w:rPr>
        <w:t>，第</w:t>
      </w:r>
      <w:r>
        <w:rPr>
          <w:rFonts w:hint="eastAsia"/>
        </w:rPr>
        <w:t>1</w:t>
      </w:r>
      <w:r>
        <w:t>11</w:t>
      </w:r>
      <w:r>
        <w:rPr>
          <w:rFonts w:hint="eastAsia"/>
        </w:rPr>
        <w:t>页。</w:t>
      </w:r>
    </w:p>
  </w:footnote>
  <w:footnote w:id="22">
    <w:p w14:paraId="509342EE" w14:textId="2DC33AA5" w:rsidR="009C21A5" w:rsidRPr="006B0314" w:rsidRDefault="009C21A5" w:rsidP="00597AB0">
      <w:pPr>
        <w:pStyle w:val="af2"/>
        <w:spacing w:line="360" w:lineRule="auto"/>
        <w:jc w:val="both"/>
      </w:pPr>
      <w:r>
        <w:rPr>
          <w:rStyle w:val="af4"/>
        </w:rPr>
        <w:footnoteRef/>
      </w:r>
      <w:r>
        <w:t xml:space="preserve"> </w:t>
      </w:r>
      <w:r w:rsidRPr="00CF3EBA">
        <w:rPr>
          <w:rFonts w:hint="eastAsia"/>
        </w:rPr>
        <w:t>杨伯峻：《孟子译注》，北京：中华书局，</w:t>
      </w:r>
      <w:r w:rsidRPr="00CF3EBA">
        <w:rPr>
          <w:rFonts w:hint="eastAsia"/>
        </w:rPr>
        <w:t>1960</w:t>
      </w:r>
      <w:r>
        <w:rPr>
          <w:rFonts w:hint="eastAsia"/>
        </w:rPr>
        <w:t>，第</w:t>
      </w:r>
      <w:r>
        <w:rPr>
          <w:rFonts w:hint="eastAsia"/>
        </w:rPr>
        <w:t>2</w:t>
      </w:r>
      <w:r>
        <w:t>70</w:t>
      </w:r>
      <w:r>
        <w:rPr>
          <w:rFonts w:hint="eastAsia"/>
        </w:rPr>
        <w:t>页。</w:t>
      </w:r>
    </w:p>
  </w:footnote>
  <w:footnote w:id="23">
    <w:p w14:paraId="08184C27" w14:textId="2D0538AD" w:rsidR="009C21A5" w:rsidRPr="000B44EC" w:rsidRDefault="009C21A5" w:rsidP="00CB6601">
      <w:pPr>
        <w:pStyle w:val="af2"/>
        <w:spacing w:line="360" w:lineRule="auto"/>
        <w:jc w:val="both"/>
      </w:pPr>
      <w:r>
        <w:rPr>
          <w:rStyle w:val="af4"/>
        </w:rPr>
        <w:footnoteRef/>
      </w:r>
      <w:r>
        <w:t xml:space="preserve"> </w:t>
      </w:r>
      <w:r w:rsidRPr="000B44EC">
        <w:rPr>
          <w:rFonts w:hint="eastAsia"/>
        </w:rPr>
        <w:t>吴毓江：《墨子校注》，北京：中华书局，</w:t>
      </w:r>
      <w:r w:rsidRPr="000B44EC">
        <w:rPr>
          <w:rFonts w:hint="eastAsia"/>
        </w:rPr>
        <w:t>1993</w:t>
      </w:r>
      <w:r>
        <w:rPr>
          <w:rFonts w:hint="eastAsia"/>
        </w:rPr>
        <w:t>，第</w:t>
      </w:r>
      <w:r>
        <w:rPr>
          <w:rFonts w:hint="eastAsia"/>
        </w:rPr>
        <w:t>4</w:t>
      </w:r>
      <w:r>
        <w:t>61</w:t>
      </w:r>
      <w:r>
        <w:rPr>
          <w:rFonts w:hint="eastAsia"/>
        </w:rPr>
        <w:t>页。下文出现《墨子》引文只注篇名。</w:t>
      </w:r>
    </w:p>
  </w:footnote>
  <w:footnote w:id="24">
    <w:p w14:paraId="37338B2A" w14:textId="23744FCC" w:rsidR="009C21A5" w:rsidRPr="000B44EC" w:rsidRDefault="009C21A5" w:rsidP="00CB6601">
      <w:pPr>
        <w:pStyle w:val="af2"/>
        <w:spacing w:line="360" w:lineRule="auto"/>
        <w:jc w:val="both"/>
      </w:pPr>
      <w:r>
        <w:rPr>
          <w:rStyle w:val="af4"/>
        </w:rPr>
        <w:footnoteRef/>
      </w:r>
      <w:r>
        <w:t xml:space="preserve"> </w:t>
      </w:r>
      <w:r>
        <w:rPr>
          <w:rFonts w:hint="eastAsia"/>
        </w:rPr>
        <w:t>同上，第</w:t>
      </w:r>
      <w:r>
        <w:rPr>
          <w:rFonts w:hint="eastAsia"/>
        </w:rPr>
        <w:t>4</w:t>
      </w:r>
      <w:r>
        <w:t>61</w:t>
      </w:r>
      <w:r>
        <w:rPr>
          <w:rFonts w:hint="eastAsia"/>
        </w:rPr>
        <w:t>页。</w:t>
      </w:r>
    </w:p>
  </w:footnote>
  <w:footnote w:id="25">
    <w:p w14:paraId="3961D949" w14:textId="39A2D80E" w:rsidR="009C21A5" w:rsidRDefault="009C21A5" w:rsidP="00A25DA8">
      <w:pPr>
        <w:pStyle w:val="af2"/>
        <w:spacing w:line="360" w:lineRule="auto"/>
        <w:jc w:val="both"/>
      </w:pPr>
      <w:r>
        <w:rPr>
          <w:rStyle w:val="af4"/>
        </w:rPr>
        <w:footnoteRef/>
      </w:r>
      <w:r>
        <w:t xml:space="preserve"> </w:t>
      </w:r>
      <w:r>
        <w:rPr>
          <w:rFonts w:hint="eastAsia"/>
        </w:rPr>
        <w:t>“芬”读为《淮南子·本经训》“各守其分”之“分”，有境界范围之义，本文理解为“职分”；孙诒让引《汉书》颜注并解释：“‘能（按：指后一个“能”），善也。’‘能能利之’，言能善利之也。”即“个人才能善于为天下万民谋利”；曹耀湘解“不必用”之“用”：“‘用’者，见用于世也。”即在现实政治中有所任用。（参见</w:t>
      </w:r>
      <w:r w:rsidRPr="000B44EC">
        <w:rPr>
          <w:rFonts w:hint="eastAsia"/>
        </w:rPr>
        <w:t>吴毓江：《墨子校注》，北京：中华书局，</w:t>
      </w:r>
      <w:r w:rsidRPr="000B44EC">
        <w:rPr>
          <w:rFonts w:hint="eastAsia"/>
        </w:rPr>
        <w:t>1993</w:t>
      </w:r>
      <w:r>
        <w:rPr>
          <w:rFonts w:hint="eastAsia"/>
        </w:rPr>
        <w:t>，第</w:t>
      </w:r>
      <w:r>
        <w:rPr>
          <w:rFonts w:hint="eastAsia"/>
        </w:rPr>
        <w:t>4</w:t>
      </w:r>
      <w:r>
        <w:t>82</w:t>
      </w:r>
      <w:r>
        <w:rPr>
          <w:rFonts w:hint="eastAsia"/>
        </w:rPr>
        <w:t>页；</w:t>
      </w:r>
      <w:r w:rsidRPr="006B0314">
        <w:rPr>
          <w:rFonts w:hint="eastAsia"/>
        </w:rPr>
        <w:t>孙诒让：《墨子</w:t>
      </w:r>
      <w:r>
        <w:rPr>
          <w:rFonts w:hint="eastAsia"/>
        </w:rPr>
        <w:t>间诂</w:t>
      </w:r>
      <w:r w:rsidRPr="006B0314">
        <w:rPr>
          <w:rFonts w:hint="eastAsia"/>
        </w:rPr>
        <w:t>》，北京：中华书局，</w:t>
      </w:r>
      <w:r w:rsidRPr="006B0314">
        <w:rPr>
          <w:rFonts w:hint="eastAsia"/>
        </w:rPr>
        <w:t>2017</w:t>
      </w:r>
      <w:r>
        <w:rPr>
          <w:rFonts w:hint="eastAsia"/>
        </w:rPr>
        <w:t>，第</w:t>
      </w:r>
      <w:r>
        <w:rPr>
          <w:rFonts w:hint="eastAsia"/>
        </w:rPr>
        <w:t>3</w:t>
      </w:r>
      <w:r>
        <w:t>34</w:t>
      </w:r>
      <w:r>
        <w:rPr>
          <w:rFonts w:hint="eastAsia"/>
        </w:rPr>
        <w:t>页）。</w:t>
      </w:r>
    </w:p>
  </w:footnote>
  <w:footnote w:id="26">
    <w:p w14:paraId="5109C997" w14:textId="0FCC39F2" w:rsidR="009C21A5" w:rsidRPr="000B44EC" w:rsidRDefault="009C21A5" w:rsidP="00A25DA8">
      <w:pPr>
        <w:pStyle w:val="af2"/>
        <w:spacing w:line="360" w:lineRule="auto"/>
        <w:jc w:val="both"/>
      </w:pPr>
      <w:r>
        <w:rPr>
          <w:rStyle w:val="af4"/>
        </w:rPr>
        <w:footnoteRef/>
      </w:r>
      <w:r>
        <w:t xml:space="preserve"> </w:t>
      </w:r>
      <w:r w:rsidRPr="000B44EC">
        <w:rPr>
          <w:rFonts w:hint="eastAsia"/>
        </w:rPr>
        <w:t>吴毓江：《墨子校注》，北京：中华书局，</w:t>
      </w:r>
      <w:r w:rsidRPr="000B44EC">
        <w:rPr>
          <w:rFonts w:hint="eastAsia"/>
        </w:rPr>
        <w:t>1993</w:t>
      </w:r>
      <w:r>
        <w:rPr>
          <w:rFonts w:hint="eastAsia"/>
        </w:rPr>
        <w:t>，第</w:t>
      </w:r>
      <w:r>
        <w:rPr>
          <w:rFonts w:hint="eastAsia"/>
        </w:rPr>
        <w:t>4</w:t>
      </w:r>
      <w:r>
        <w:t>63</w:t>
      </w:r>
      <w:r>
        <w:rPr>
          <w:rFonts w:hint="eastAsia"/>
        </w:rPr>
        <w:t>页。</w:t>
      </w:r>
    </w:p>
  </w:footnote>
  <w:footnote w:id="27">
    <w:p w14:paraId="7E976CB1" w14:textId="650E5E44" w:rsidR="009C21A5" w:rsidRPr="000B44EC" w:rsidRDefault="009C21A5" w:rsidP="00A25DA8">
      <w:pPr>
        <w:pStyle w:val="af2"/>
        <w:spacing w:line="360" w:lineRule="auto"/>
        <w:jc w:val="both"/>
      </w:pPr>
      <w:r>
        <w:rPr>
          <w:rStyle w:val="af4"/>
        </w:rPr>
        <w:footnoteRef/>
      </w:r>
      <w:r>
        <w:t xml:space="preserve"> </w:t>
      </w:r>
      <w:r>
        <w:rPr>
          <w:rFonts w:hint="eastAsia"/>
        </w:rPr>
        <w:t>同上，第</w:t>
      </w:r>
      <w:r>
        <w:rPr>
          <w:rFonts w:hint="eastAsia"/>
        </w:rPr>
        <w:t>4</w:t>
      </w:r>
      <w:r>
        <w:t>64</w:t>
      </w:r>
      <w:r>
        <w:rPr>
          <w:rFonts w:hint="eastAsia"/>
        </w:rPr>
        <w:t>页。</w:t>
      </w:r>
    </w:p>
  </w:footnote>
  <w:footnote w:id="28">
    <w:p w14:paraId="592C0C6B" w14:textId="6CCDF13A" w:rsidR="009C21A5" w:rsidRPr="002B281C" w:rsidRDefault="009C21A5" w:rsidP="00A25DA8">
      <w:pPr>
        <w:pStyle w:val="af2"/>
        <w:spacing w:line="360" w:lineRule="auto"/>
        <w:jc w:val="both"/>
      </w:pPr>
      <w:r w:rsidRPr="002B281C">
        <w:rPr>
          <w:rStyle w:val="af4"/>
        </w:rPr>
        <w:footnoteRef/>
      </w:r>
      <w:r w:rsidRPr="002B281C">
        <w:t xml:space="preserve"> </w:t>
      </w:r>
      <w:r w:rsidRPr="002B281C">
        <w:rPr>
          <w:rFonts w:hint="eastAsia"/>
        </w:rPr>
        <w:t>关于这一点，吴毓江曾结合墨子思想整体，对墨子“利”“害”概念的内涵加以</w:t>
      </w:r>
      <w:r>
        <w:rPr>
          <w:rFonts w:hint="eastAsia"/>
        </w:rPr>
        <w:t>诠释</w:t>
      </w:r>
      <w:r w:rsidRPr="002B281C">
        <w:rPr>
          <w:rFonts w:hint="eastAsia"/>
        </w:rPr>
        <w:t>：“利基于主观之喜悦，同时以不妨害他人为限，若妨害他人，己虽喜之，仍非利也；害基于主观之憎恶，同时尚须以能否福利他人为准则，若能福利他人，己虽恶之，仍非害也。如断指与断腕，所恶也，卒为之者，利天下也。”（见吴毓江：《墨子校注》，北京：中华书局，</w:t>
      </w:r>
      <w:r w:rsidRPr="002B281C">
        <w:t>1993</w:t>
      </w:r>
      <w:r w:rsidRPr="002B281C">
        <w:rPr>
          <w:rFonts w:hint="eastAsia"/>
        </w:rPr>
        <w:t>，第</w:t>
      </w:r>
      <w:r w:rsidRPr="002B281C">
        <w:t>487</w:t>
      </w:r>
      <w:r w:rsidRPr="002B281C">
        <w:rPr>
          <w:rFonts w:hint="eastAsia"/>
        </w:rPr>
        <w:t>页）。</w:t>
      </w:r>
    </w:p>
  </w:footnote>
  <w:footnote w:id="29">
    <w:p w14:paraId="3BEF3B92" w14:textId="143CC0A1" w:rsidR="009C21A5" w:rsidRPr="002B281C" w:rsidRDefault="009C21A5" w:rsidP="00A25DA8">
      <w:pPr>
        <w:pStyle w:val="af2"/>
        <w:spacing w:line="360" w:lineRule="auto"/>
        <w:jc w:val="both"/>
      </w:pPr>
      <w:r w:rsidRPr="002B281C">
        <w:rPr>
          <w:rStyle w:val="af4"/>
        </w:rPr>
        <w:footnoteRef/>
      </w:r>
      <w:r w:rsidRPr="002B281C">
        <w:t xml:space="preserve"> </w:t>
      </w:r>
      <w:r w:rsidRPr="002B281C">
        <w:rPr>
          <w:rFonts w:hint="eastAsia"/>
        </w:rPr>
        <w:t>所谓《墨子》“十论”，即《尚贤》《尚同》《兼爱》《非攻》《节用》《节葬》《天志》《明鬼》《非乐》《非命》十篇所涉及的治国方案。《墨子</w:t>
      </w:r>
      <w:r w:rsidRPr="002B281C">
        <w:t>·</w:t>
      </w:r>
      <w:r w:rsidRPr="002B281C">
        <w:rPr>
          <w:rFonts w:hint="eastAsia"/>
        </w:rPr>
        <w:t>鲁问》载：</w:t>
      </w:r>
      <w:r w:rsidRPr="002B281C">
        <w:t>“</w:t>
      </w:r>
      <w:r w:rsidRPr="002B281C">
        <w:rPr>
          <w:rFonts w:hint="eastAsia"/>
        </w:rPr>
        <w:t>凡入国，必择务而从事焉。国家昏乱，则语之尚贤、尚同；国家贫，则语之节用、节葬；国家喜音沉湎，则语之非乐、非命；国家淫僻无礼，则语之尊天、事鬼；国家务夺侵凌，则语之兼爱、非攻。</w:t>
      </w:r>
      <w:r w:rsidRPr="002B281C">
        <w:t>”</w:t>
      </w:r>
      <w:r w:rsidRPr="002B281C">
        <w:rPr>
          <w:rFonts w:hint="eastAsia"/>
        </w:rPr>
        <w:t>（参见孙中原：《墨子解读》，北京：中国人民大学出版社，</w:t>
      </w:r>
      <w:r w:rsidRPr="002B281C">
        <w:t>2013</w:t>
      </w:r>
      <w:r w:rsidRPr="002B281C">
        <w:rPr>
          <w:rFonts w:hint="eastAsia"/>
        </w:rPr>
        <w:t>，第</w:t>
      </w:r>
      <w:r w:rsidRPr="002B281C">
        <w:t>4-5</w:t>
      </w:r>
      <w:r w:rsidRPr="002B281C">
        <w:rPr>
          <w:rFonts w:hint="eastAsia"/>
        </w:rPr>
        <w:t>页）</w:t>
      </w:r>
    </w:p>
  </w:footnote>
  <w:footnote w:id="30">
    <w:p w14:paraId="78941D07" w14:textId="7DCDC43E" w:rsidR="009C21A5" w:rsidRPr="00C97996" w:rsidRDefault="009C21A5" w:rsidP="00A25DA8">
      <w:pPr>
        <w:pStyle w:val="af2"/>
        <w:spacing w:line="360" w:lineRule="auto"/>
        <w:jc w:val="both"/>
      </w:pPr>
      <w:r>
        <w:rPr>
          <w:rStyle w:val="af4"/>
        </w:rPr>
        <w:footnoteRef/>
      </w:r>
      <w:r>
        <w:t xml:space="preserve"> </w:t>
      </w:r>
      <w:r w:rsidRPr="00C97996">
        <w:rPr>
          <w:rFonts w:hint="eastAsia"/>
        </w:rPr>
        <w:t>梁启超：《墨子学案》，上海：上海书店出版社，</w:t>
      </w:r>
      <w:r w:rsidRPr="00C97996">
        <w:rPr>
          <w:rFonts w:hint="eastAsia"/>
        </w:rPr>
        <w:t>1992</w:t>
      </w:r>
      <w:r>
        <w:rPr>
          <w:rFonts w:hint="eastAsia"/>
        </w:rPr>
        <w:t>，第</w:t>
      </w:r>
      <w:r>
        <w:rPr>
          <w:rFonts w:hint="eastAsia"/>
        </w:rPr>
        <w:t>1</w:t>
      </w:r>
      <w:r>
        <w:t>5</w:t>
      </w:r>
      <w:r>
        <w:rPr>
          <w:rFonts w:hint="eastAsia"/>
        </w:rPr>
        <w:t>页。</w:t>
      </w:r>
    </w:p>
  </w:footnote>
  <w:footnote w:id="31">
    <w:p w14:paraId="064A9C3F" w14:textId="1EB5E89C" w:rsidR="009C21A5" w:rsidRPr="009657AC" w:rsidRDefault="009C21A5" w:rsidP="00A25DA8">
      <w:pPr>
        <w:pStyle w:val="af2"/>
        <w:spacing w:line="360" w:lineRule="auto"/>
        <w:jc w:val="both"/>
      </w:pPr>
      <w:r>
        <w:rPr>
          <w:rStyle w:val="af4"/>
        </w:rPr>
        <w:footnoteRef/>
      </w:r>
      <w:r>
        <w:t xml:space="preserve"> </w:t>
      </w:r>
      <w:r>
        <w:rPr>
          <w:rFonts w:hint="eastAsia"/>
        </w:rPr>
        <w:t>即《鲁问》篇曰“国家</w:t>
      </w:r>
      <w:r w:rsidRPr="002B281C">
        <w:rPr>
          <w:rFonts w:hint="eastAsia"/>
        </w:rPr>
        <w:t>务夺侵凌，则语之兼爱、非攻</w:t>
      </w:r>
      <w:r>
        <w:rPr>
          <w:rFonts w:hint="eastAsia"/>
        </w:rPr>
        <w:t>”。</w:t>
      </w:r>
    </w:p>
  </w:footnote>
  <w:footnote w:id="32">
    <w:p w14:paraId="28DCEF53" w14:textId="55CFE341" w:rsidR="009C21A5" w:rsidRPr="00C61A8A" w:rsidRDefault="009C21A5" w:rsidP="00A25DA8">
      <w:pPr>
        <w:pStyle w:val="af2"/>
        <w:spacing w:line="360" w:lineRule="auto"/>
        <w:jc w:val="both"/>
      </w:pPr>
      <w:r>
        <w:rPr>
          <w:rStyle w:val="af4"/>
        </w:rPr>
        <w:footnoteRef/>
      </w:r>
      <w:r>
        <w:t xml:space="preserve"> </w:t>
      </w:r>
      <w:r w:rsidRPr="00C61A8A">
        <w:rPr>
          <w:rFonts w:hint="eastAsia"/>
        </w:rPr>
        <w:t>吴毓江：《墨子校注》，北京：中华书局，</w:t>
      </w:r>
      <w:r w:rsidRPr="00C61A8A">
        <w:rPr>
          <w:rFonts w:hint="eastAsia"/>
        </w:rPr>
        <w:t>1993</w:t>
      </w:r>
      <w:r w:rsidRPr="00C61A8A">
        <w:rPr>
          <w:rFonts w:hint="eastAsia"/>
        </w:rPr>
        <w:t>，第</w:t>
      </w:r>
      <w:r w:rsidRPr="00C61A8A">
        <w:rPr>
          <w:rFonts w:hint="eastAsia"/>
        </w:rPr>
        <w:t>46</w:t>
      </w:r>
      <w:r>
        <w:t>0</w:t>
      </w:r>
      <w:r w:rsidRPr="00C61A8A">
        <w:rPr>
          <w:rFonts w:hint="eastAsia"/>
        </w:rPr>
        <w:t>页</w:t>
      </w:r>
      <w:r>
        <w:rPr>
          <w:rFonts w:hint="eastAsia"/>
        </w:rPr>
        <w:t>。</w:t>
      </w:r>
    </w:p>
  </w:footnote>
  <w:footnote w:id="33">
    <w:p w14:paraId="6A6BB6AB" w14:textId="3EA6DDA7" w:rsidR="009C21A5" w:rsidRDefault="009C21A5" w:rsidP="00A25DA8">
      <w:pPr>
        <w:pStyle w:val="af2"/>
        <w:spacing w:line="360" w:lineRule="auto"/>
        <w:jc w:val="both"/>
      </w:pPr>
      <w:r>
        <w:rPr>
          <w:rStyle w:val="af4"/>
        </w:rPr>
        <w:footnoteRef/>
      </w:r>
      <w:r>
        <w:t xml:space="preserve"> </w:t>
      </w:r>
      <w:r>
        <w:rPr>
          <w:rFonts w:hint="eastAsia"/>
        </w:rPr>
        <w:t>同上，第</w:t>
      </w:r>
      <w:r>
        <w:rPr>
          <w:rFonts w:hint="eastAsia"/>
        </w:rPr>
        <w:t>4</w:t>
      </w:r>
      <w:r>
        <w:t>60</w:t>
      </w:r>
      <w:r>
        <w:rPr>
          <w:rFonts w:hint="eastAsia"/>
        </w:rPr>
        <w:t>页。</w:t>
      </w:r>
    </w:p>
  </w:footnote>
  <w:footnote w:id="34">
    <w:p w14:paraId="1DF2DF0A" w14:textId="0AB34B56" w:rsidR="009C21A5" w:rsidRDefault="009C21A5" w:rsidP="00A25DA8">
      <w:pPr>
        <w:pStyle w:val="af2"/>
        <w:spacing w:line="360" w:lineRule="auto"/>
        <w:jc w:val="both"/>
      </w:pPr>
      <w:r>
        <w:rPr>
          <w:rStyle w:val="af4"/>
        </w:rPr>
        <w:footnoteRef/>
      </w:r>
      <w:r>
        <w:t xml:space="preserve"> </w:t>
      </w:r>
      <w:r w:rsidRPr="006B0314">
        <w:rPr>
          <w:rFonts w:hint="eastAsia"/>
        </w:rPr>
        <w:t>孙诒让：《墨子</w:t>
      </w:r>
      <w:r>
        <w:rPr>
          <w:rFonts w:hint="eastAsia"/>
        </w:rPr>
        <w:t>间诂</w:t>
      </w:r>
      <w:r w:rsidRPr="006B0314">
        <w:rPr>
          <w:rFonts w:hint="eastAsia"/>
        </w:rPr>
        <w:t>》，北京：中华书局，</w:t>
      </w:r>
      <w:r w:rsidRPr="006B0314">
        <w:rPr>
          <w:rFonts w:hint="eastAsia"/>
        </w:rPr>
        <w:t>2017</w:t>
      </w:r>
      <w:r>
        <w:rPr>
          <w:rFonts w:hint="eastAsia"/>
        </w:rPr>
        <w:t>，第</w:t>
      </w:r>
      <w:r>
        <w:rPr>
          <w:rFonts w:hint="eastAsia"/>
        </w:rPr>
        <w:t>3</w:t>
      </w:r>
      <w:r>
        <w:t>08</w:t>
      </w:r>
      <w:r>
        <w:rPr>
          <w:rFonts w:hint="eastAsia"/>
        </w:rPr>
        <w:t>页。</w:t>
      </w:r>
    </w:p>
  </w:footnote>
  <w:footnote w:id="35">
    <w:p w14:paraId="1BDA47FD" w14:textId="5513F040" w:rsidR="009C21A5" w:rsidRDefault="009C21A5" w:rsidP="00A25DA8">
      <w:pPr>
        <w:pStyle w:val="af2"/>
        <w:spacing w:line="360" w:lineRule="auto"/>
        <w:jc w:val="both"/>
      </w:pPr>
      <w:r>
        <w:rPr>
          <w:rStyle w:val="af4"/>
        </w:rPr>
        <w:footnoteRef/>
      </w:r>
      <w:r>
        <w:t xml:space="preserve"> </w:t>
      </w:r>
      <w:r>
        <w:rPr>
          <w:rFonts w:hint="eastAsia"/>
        </w:rPr>
        <w:t>《墨经》中对“尺”与“端”关系的论述很多，如“尺前于区而后于端”“尺与尺俱不尽，端与端俱尽”等，吴毓江指出：“尺与端即几何学上之线与点。”（见</w:t>
      </w:r>
      <w:r w:rsidRPr="002C3033">
        <w:rPr>
          <w:rFonts w:hint="eastAsia"/>
        </w:rPr>
        <w:t>吴毓江：《墨子校注》，北京：中华书局，</w:t>
      </w:r>
      <w:r w:rsidRPr="002C3033">
        <w:rPr>
          <w:rFonts w:hint="eastAsia"/>
        </w:rPr>
        <w:t>1993</w:t>
      </w:r>
      <w:r w:rsidRPr="002C3033">
        <w:rPr>
          <w:rFonts w:hint="eastAsia"/>
        </w:rPr>
        <w:t>，第</w:t>
      </w:r>
      <w:r>
        <w:rPr>
          <w:rFonts w:hint="eastAsia"/>
        </w:rPr>
        <w:t>4</w:t>
      </w:r>
      <w:r>
        <w:t>79</w:t>
      </w:r>
      <w:r w:rsidRPr="002C3033">
        <w:rPr>
          <w:rFonts w:hint="eastAsia"/>
        </w:rPr>
        <w:t>页</w:t>
      </w:r>
      <w:r>
        <w:rPr>
          <w:rFonts w:hint="eastAsia"/>
        </w:rPr>
        <w:t>）</w:t>
      </w:r>
    </w:p>
  </w:footnote>
  <w:footnote w:id="36">
    <w:p w14:paraId="5AD4301E" w14:textId="452BC70E" w:rsidR="009C21A5" w:rsidRPr="003D5EF5" w:rsidRDefault="009C21A5" w:rsidP="00A25DA8">
      <w:pPr>
        <w:pStyle w:val="af2"/>
        <w:spacing w:line="360" w:lineRule="auto"/>
        <w:jc w:val="both"/>
      </w:pPr>
      <w:r>
        <w:rPr>
          <w:rStyle w:val="af4"/>
        </w:rPr>
        <w:footnoteRef/>
      </w:r>
      <w:r>
        <w:t xml:space="preserve"> </w:t>
      </w:r>
      <w:r>
        <w:rPr>
          <w:rFonts w:hint="eastAsia"/>
        </w:rPr>
        <w:t>《经下》：“欧物一体也，说在俱一、惟是。”（见</w:t>
      </w:r>
      <w:r w:rsidRPr="002C3033">
        <w:rPr>
          <w:rFonts w:hint="eastAsia"/>
        </w:rPr>
        <w:t>吴毓江：《墨子校注》，北京：中华书局，</w:t>
      </w:r>
      <w:r w:rsidRPr="002C3033">
        <w:rPr>
          <w:rFonts w:hint="eastAsia"/>
        </w:rPr>
        <w:t>1993</w:t>
      </w:r>
      <w:r w:rsidRPr="002C3033">
        <w:rPr>
          <w:rFonts w:hint="eastAsia"/>
        </w:rPr>
        <w:t>，</w:t>
      </w:r>
      <w:r>
        <w:rPr>
          <w:rFonts w:hint="eastAsia"/>
        </w:rPr>
        <w:t>第</w:t>
      </w:r>
      <w:r>
        <w:rPr>
          <w:rFonts w:hint="eastAsia"/>
        </w:rPr>
        <w:t>5</w:t>
      </w:r>
      <w:r>
        <w:t>21</w:t>
      </w:r>
      <w:r>
        <w:rPr>
          <w:rFonts w:hint="eastAsia"/>
        </w:rPr>
        <w:t>页）孙中原认为“俱一”“指集合中的元素‘每一个都是一个’的性质”，即集合中元素之间具有平等性。（见孙中原：《墨子</w:t>
      </w:r>
      <w:r w:rsidRPr="0021093D">
        <w:rPr>
          <w:rFonts w:hint="eastAsia"/>
        </w:rPr>
        <w:t>解读》，北京：中国人民大学出版社，</w:t>
      </w:r>
      <w:r w:rsidRPr="0021093D">
        <w:rPr>
          <w:rFonts w:hint="eastAsia"/>
        </w:rPr>
        <w:t>2013</w:t>
      </w:r>
      <w:r>
        <w:rPr>
          <w:rFonts w:hint="eastAsia"/>
        </w:rPr>
        <w:t>，第</w:t>
      </w:r>
      <w:r>
        <w:rPr>
          <w:rFonts w:hint="eastAsia"/>
        </w:rPr>
        <w:t>9</w:t>
      </w:r>
      <w:r>
        <w:t>9</w:t>
      </w:r>
      <w:r>
        <w:rPr>
          <w:rFonts w:hint="eastAsia"/>
        </w:rPr>
        <w:t>页）</w:t>
      </w:r>
    </w:p>
  </w:footnote>
  <w:footnote w:id="37">
    <w:p w14:paraId="4293CF5F" w14:textId="2921C042" w:rsidR="009C21A5" w:rsidRPr="0063208F" w:rsidRDefault="009C21A5" w:rsidP="00A25DA8">
      <w:pPr>
        <w:pStyle w:val="af2"/>
        <w:spacing w:line="360" w:lineRule="auto"/>
        <w:jc w:val="both"/>
      </w:pPr>
      <w:r>
        <w:rPr>
          <w:rStyle w:val="af4"/>
        </w:rPr>
        <w:footnoteRef/>
      </w:r>
      <w:r>
        <w:t xml:space="preserve"> </w:t>
      </w:r>
      <w:r w:rsidRPr="002C3033">
        <w:rPr>
          <w:rFonts w:hint="eastAsia"/>
        </w:rPr>
        <w:t>吴毓江：《墨子校注》，北京：中华书局，</w:t>
      </w:r>
      <w:r w:rsidRPr="002C3033">
        <w:rPr>
          <w:rFonts w:hint="eastAsia"/>
        </w:rPr>
        <w:t>1993</w:t>
      </w:r>
      <w:r w:rsidRPr="00C61A8A">
        <w:rPr>
          <w:rFonts w:hint="eastAsia"/>
        </w:rPr>
        <w:t>，第</w:t>
      </w:r>
      <w:r>
        <w:t>172</w:t>
      </w:r>
      <w:r w:rsidRPr="00C61A8A">
        <w:rPr>
          <w:rFonts w:hint="eastAsia"/>
        </w:rPr>
        <w:t>页</w:t>
      </w:r>
      <w:r>
        <w:rPr>
          <w:rFonts w:hint="eastAsia"/>
        </w:rPr>
        <w:t>。</w:t>
      </w:r>
    </w:p>
  </w:footnote>
  <w:footnote w:id="38">
    <w:p w14:paraId="39632EC5" w14:textId="26352558" w:rsidR="009C21A5" w:rsidRPr="0082161B" w:rsidRDefault="009C21A5" w:rsidP="00A25DA8">
      <w:pPr>
        <w:pStyle w:val="af2"/>
        <w:spacing w:line="360" w:lineRule="auto"/>
        <w:jc w:val="both"/>
      </w:pPr>
      <w:r>
        <w:rPr>
          <w:rStyle w:val="af4"/>
        </w:rPr>
        <w:footnoteRef/>
      </w:r>
      <w:r>
        <w:t xml:space="preserve"> </w:t>
      </w:r>
      <w:r>
        <w:rPr>
          <w:rFonts w:hint="eastAsia"/>
        </w:rPr>
        <w:t>同上</w:t>
      </w:r>
      <w:r w:rsidRPr="0082161B">
        <w:rPr>
          <w:rFonts w:hint="eastAsia"/>
        </w:rPr>
        <w:t>，第</w:t>
      </w:r>
      <w:r>
        <w:t>156</w:t>
      </w:r>
      <w:r w:rsidRPr="0082161B">
        <w:rPr>
          <w:rFonts w:hint="eastAsia"/>
        </w:rPr>
        <w:t>页</w:t>
      </w:r>
      <w:r>
        <w:rPr>
          <w:rFonts w:hint="eastAsia"/>
        </w:rPr>
        <w:t>。</w:t>
      </w:r>
    </w:p>
  </w:footnote>
  <w:footnote w:id="39">
    <w:p w14:paraId="185A5112" w14:textId="670D0335" w:rsidR="009C21A5" w:rsidRPr="00E3452A" w:rsidRDefault="009C21A5" w:rsidP="00A25DA8">
      <w:pPr>
        <w:pStyle w:val="af2"/>
        <w:spacing w:line="360" w:lineRule="auto"/>
        <w:jc w:val="both"/>
      </w:pPr>
      <w:r>
        <w:rPr>
          <w:rStyle w:val="af4"/>
        </w:rPr>
        <w:footnoteRef/>
      </w:r>
      <w:r>
        <w:t xml:space="preserve"> </w:t>
      </w:r>
      <w:r>
        <w:rPr>
          <w:rFonts w:hint="eastAsia"/>
        </w:rPr>
        <w:t>参见</w:t>
      </w:r>
      <w:r w:rsidRPr="00C97996">
        <w:rPr>
          <w:rFonts w:hint="eastAsia"/>
        </w:rPr>
        <w:t>梁启超：《墨子学案》，上海：上海书店出版社，</w:t>
      </w:r>
      <w:r w:rsidRPr="00C97996">
        <w:rPr>
          <w:rFonts w:hint="eastAsia"/>
        </w:rPr>
        <w:t>1992</w:t>
      </w:r>
      <w:r>
        <w:rPr>
          <w:rFonts w:hint="eastAsia"/>
        </w:rPr>
        <w:t>，第</w:t>
      </w:r>
      <w:r>
        <w:rPr>
          <w:rFonts w:hint="eastAsia"/>
        </w:rPr>
        <w:t>1</w:t>
      </w:r>
      <w:r>
        <w:t>6</w:t>
      </w:r>
      <w:r>
        <w:rPr>
          <w:rFonts w:hint="eastAsia"/>
        </w:rPr>
        <w:t>页。</w:t>
      </w:r>
    </w:p>
  </w:footnote>
  <w:footnote w:id="40">
    <w:p w14:paraId="3DB86AE5" w14:textId="56AD6ED4" w:rsidR="009C21A5" w:rsidRPr="002C3033" w:rsidRDefault="009C21A5" w:rsidP="00A25DA8">
      <w:pPr>
        <w:pStyle w:val="af2"/>
        <w:spacing w:line="360" w:lineRule="auto"/>
        <w:jc w:val="both"/>
      </w:pPr>
      <w:r>
        <w:rPr>
          <w:rStyle w:val="af4"/>
        </w:rPr>
        <w:footnoteRef/>
      </w:r>
      <w:r>
        <w:t xml:space="preserve"> </w:t>
      </w:r>
      <w:r w:rsidRPr="002C3033">
        <w:rPr>
          <w:rFonts w:hint="eastAsia"/>
        </w:rPr>
        <w:t>吴毓江：《墨子校注》，北京：中华书局，</w:t>
      </w:r>
      <w:r w:rsidRPr="002C3033">
        <w:rPr>
          <w:rFonts w:hint="eastAsia"/>
        </w:rPr>
        <w:t>1993</w:t>
      </w:r>
      <w:r w:rsidRPr="002C3033">
        <w:rPr>
          <w:rFonts w:hint="eastAsia"/>
        </w:rPr>
        <w:t>，第</w:t>
      </w:r>
      <w:r w:rsidRPr="002C3033">
        <w:rPr>
          <w:rFonts w:hint="eastAsia"/>
        </w:rPr>
        <w:t>1</w:t>
      </w:r>
      <w:r>
        <w:t>73</w:t>
      </w:r>
      <w:r w:rsidRPr="002C3033">
        <w:rPr>
          <w:rFonts w:hint="eastAsia"/>
        </w:rPr>
        <w:t>页</w:t>
      </w:r>
      <w:r>
        <w:rPr>
          <w:rFonts w:hint="eastAsia"/>
        </w:rPr>
        <w:t>。</w:t>
      </w:r>
    </w:p>
  </w:footnote>
  <w:footnote w:id="41">
    <w:p w14:paraId="44C89398" w14:textId="7559793A" w:rsidR="009C21A5" w:rsidRPr="009A182A" w:rsidRDefault="009C21A5" w:rsidP="00A25DA8">
      <w:pPr>
        <w:pStyle w:val="af2"/>
        <w:spacing w:line="360" w:lineRule="auto"/>
        <w:jc w:val="both"/>
      </w:pPr>
      <w:r>
        <w:rPr>
          <w:rStyle w:val="af4"/>
        </w:rPr>
        <w:footnoteRef/>
      </w:r>
      <w:r>
        <w:t xml:space="preserve"> </w:t>
      </w:r>
      <w:r>
        <w:rPr>
          <w:rFonts w:hint="eastAsia"/>
        </w:rPr>
        <w:t>关于“快乐”</w:t>
      </w:r>
      <w:r>
        <w:rPr>
          <w:rFonts w:hint="eastAsia"/>
        </w:rPr>
        <w:t>(</w:t>
      </w:r>
      <w:r>
        <w:t>pleasure)</w:t>
      </w:r>
      <w:r>
        <w:rPr>
          <w:rFonts w:hint="eastAsia"/>
        </w:rPr>
        <w:t>与“幸福”</w:t>
      </w:r>
      <w:r>
        <w:rPr>
          <w:rFonts w:hint="eastAsia"/>
        </w:rPr>
        <w:t>(</w:t>
      </w:r>
      <w:r>
        <w:t>happiness)</w:t>
      </w:r>
      <w:r>
        <w:rPr>
          <w:rFonts w:hint="eastAsia"/>
        </w:rPr>
        <w:t>、“痛苦”</w:t>
      </w:r>
      <w:r>
        <w:rPr>
          <w:rFonts w:hint="eastAsia"/>
        </w:rPr>
        <w:t>(</w:t>
      </w:r>
      <w:r>
        <w:t>pain)</w:t>
      </w:r>
      <w:r>
        <w:rPr>
          <w:rFonts w:hint="eastAsia"/>
        </w:rPr>
        <w:t>与“不幸”</w:t>
      </w:r>
      <w:r>
        <w:rPr>
          <w:rFonts w:hint="eastAsia"/>
        </w:rPr>
        <w:t>(</w:t>
      </w:r>
      <w:r>
        <w:t>unhappiness)</w:t>
      </w:r>
      <w:r>
        <w:rPr>
          <w:rFonts w:hint="eastAsia"/>
        </w:rPr>
        <w:t>两组概念的理解，边沁和密尔两人略有不同。边沁认为两组概念内部之间可以直接等同，并且快乐或幸福直接与善相等同：</w:t>
      </w:r>
      <w:r>
        <w:t xml:space="preserve">By utility is meant that property in any object, whereby it tends to produce benefit, advantage, </w:t>
      </w:r>
      <w:r w:rsidRPr="00884532">
        <w:rPr>
          <w:b/>
          <w:bCs/>
        </w:rPr>
        <w:t>pleasure</w:t>
      </w:r>
      <w:r>
        <w:t xml:space="preserve">, good, or </w:t>
      </w:r>
      <w:r w:rsidRPr="00884532">
        <w:rPr>
          <w:b/>
          <w:bCs/>
        </w:rPr>
        <w:t>happiness</w:t>
      </w:r>
      <w:r>
        <w:t xml:space="preserve">, (all this in the present case comes to the same thing) or (what comes again to the same thing) to prevent the happening of mischief, </w:t>
      </w:r>
      <w:r w:rsidRPr="00884532">
        <w:rPr>
          <w:b/>
          <w:bCs/>
        </w:rPr>
        <w:t>pain</w:t>
      </w:r>
      <w:r>
        <w:t xml:space="preserve">, evil, or </w:t>
      </w:r>
      <w:r w:rsidRPr="00884532">
        <w:rPr>
          <w:b/>
          <w:bCs/>
        </w:rPr>
        <w:t>unhappiness</w:t>
      </w:r>
      <w:r>
        <w:t xml:space="preserve"> to the party whose interest is considered. </w:t>
      </w:r>
      <w:r>
        <w:rPr>
          <w:rFonts w:hint="eastAsia"/>
        </w:rPr>
        <w:t>（</w:t>
      </w:r>
      <w:r w:rsidRPr="00884532">
        <w:rPr>
          <w:rFonts w:hint="eastAsia"/>
        </w:rPr>
        <w:t xml:space="preserve">Jeremy Bentham, </w:t>
      </w:r>
      <w:r w:rsidRPr="00884532">
        <w:rPr>
          <w:rFonts w:hint="eastAsia"/>
          <w:i/>
          <w:iCs/>
        </w:rPr>
        <w:t>An Introduction to the Principles of Morals and Legislation</w:t>
      </w:r>
      <w:r w:rsidRPr="00884532">
        <w:rPr>
          <w:rFonts w:hint="eastAsia"/>
        </w:rPr>
        <w:t>, Kitchener: Batoche Books, 2000</w:t>
      </w:r>
      <w:r>
        <w:rPr>
          <w:rFonts w:hint="eastAsia"/>
        </w:rPr>
        <w:t>,</w:t>
      </w:r>
      <w:r>
        <w:t xml:space="preserve"> pp.14-15</w:t>
      </w:r>
      <w:r>
        <w:rPr>
          <w:rFonts w:hint="eastAsia"/>
        </w:rPr>
        <w:t>）；而密尔认为幸福指增加快乐、减少痛苦，不幸指痛苦和丧失快乐，体现了一种过程性：</w:t>
      </w:r>
      <w:r w:rsidRPr="009C5ADE">
        <w:t xml:space="preserve">By </w:t>
      </w:r>
      <w:r w:rsidRPr="009C5ADE">
        <w:rPr>
          <w:b/>
          <w:bCs/>
        </w:rPr>
        <w:t>happiness</w:t>
      </w:r>
      <w:r w:rsidRPr="009C5ADE">
        <w:t xml:space="preserve"> is intended pleasure, and the absence of pain; by </w:t>
      </w:r>
      <w:r w:rsidRPr="009C5ADE">
        <w:rPr>
          <w:b/>
          <w:bCs/>
        </w:rPr>
        <w:t>unhappiness</w:t>
      </w:r>
      <w:r w:rsidRPr="009C5ADE">
        <w:t>, pain, and the privation of pleasure.</w:t>
      </w:r>
      <w:r>
        <w:t xml:space="preserve"> </w:t>
      </w:r>
      <w:r>
        <w:rPr>
          <w:rFonts w:hint="eastAsia"/>
        </w:rPr>
        <w:t>（</w:t>
      </w:r>
      <w:r w:rsidRPr="00D45E7F">
        <w:rPr>
          <w:rFonts w:hint="eastAsia"/>
        </w:rPr>
        <w:t xml:space="preserve">John Stuart Mill, Mark Philp (editor), Frederick Rosen (editor), </w:t>
      </w:r>
      <w:r w:rsidRPr="00D45E7F">
        <w:rPr>
          <w:rFonts w:hint="eastAsia"/>
          <w:i/>
          <w:iCs/>
        </w:rPr>
        <w:t>On Liberty, Utilitarianism and Other Essays</w:t>
      </w:r>
      <w:r w:rsidRPr="00D45E7F">
        <w:rPr>
          <w:rFonts w:hint="eastAsia"/>
        </w:rPr>
        <w:t>, Oxford: Oxford University Press, 2015</w:t>
      </w:r>
      <w:r>
        <w:rPr>
          <w:rFonts w:hint="eastAsia"/>
        </w:rPr>
        <w:t>,</w:t>
      </w:r>
      <w:r>
        <w:t xml:space="preserve"> p.121</w:t>
      </w:r>
      <w:r>
        <w:rPr>
          <w:rFonts w:hint="eastAsia"/>
        </w:rPr>
        <w:t>）。本文对其中的细节差异不作区分。</w:t>
      </w:r>
    </w:p>
  </w:footnote>
  <w:footnote w:id="42">
    <w:p w14:paraId="7AE0599A" w14:textId="014E1843" w:rsidR="009C21A5" w:rsidRPr="008A70EA" w:rsidRDefault="009C21A5" w:rsidP="00A25DA8">
      <w:pPr>
        <w:pStyle w:val="af2"/>
        <w:spacing w:line="360" w:lineRule="auto"/>
        <w:jc w:val="both"/>
      </w:pPr>
      <w:r>
        <w:rPr>
          <w:rStyle w:val="af4"/>
        </w:rPr>
        <w:footnoteRef/>
      </w:r>
      <w:r>
        <w:t xml:space="preserve"> </w:t>
      </w:r>
      <w:r>
        <w:rPr>
          <w:rFonts w:hint="eastAsia"/>
        </w:rPr>
        <w:t>参见</w:t>
      </w:r>
      <w:r w:rsidRPr="008A70EA">
        <w:rPr>
          <w:rFonts w:hint="eastAsia"/>
        </w:rPr>
        <w:t>[</w:t>
      </w:r>
      <w:r w:rsidRPr="008A70EA">
        <w:rPr>
          <w:rFonts w:hint="eastAsia"/>
        </w:rPr>
        <w:t>英</w:t>
      </w:r>
      <w:r w:rsidRPr="008A70EA">
        <w:rPr>
          <w:rFonts w:hint="eastAsia"/>
        </w:rPr>
        <w:t>]</w:t>
      </w:r>
      <w:r w:rsidRPr="008A70EA">
        <w:rPr>
          <w:rFonts w:hint="eastAsia"/>
        </w:rPr>
        <w:t>边沁：《道德与立法原理导论》，时殷弘译，北京：商务印书馆，</w:t>
      </w:r>
      <w:r w:rsidRPr="008A70EA">
        <w:rPr>
          <w:rFonts w:hint="eastAsia"/>
        </w:rPr>
        <w:t>2009</w:t>
      </w:r>
      <w:r>
        <w:rPr>
          <w:rFonts w:hint="eastAsia"/>
        </w:rPr>
        <w:t>，第</w:t>
      </w:r>
      <w:r>
        <w:rPr>
          <w:rFonts w:hint="eastAsia"/>
        </w:rPr>
        <w:t>5</w:t>
      </w:r>
      <w:r>
        <w:t>7-58</w:t>
      </w:r>
      <w:r>
        <w:rPr>
          <w:rFonts w:hint="eastAsia"/>
        </w:rPr>
        <w:t>页。</w:t>
      </w:r>
    </w:p>
  </w:footnote>
  <w:footnote w:id="43">
    <w:p w14:paraId="2A81067D" w14:textId="6B8D5240" w:rsidR="009C21A5" w:rsidRPr="00CA7E69" w:rsidRDefault="009C21A5" w:rsidP="00A25DA8">
      <w:pPr>
        <w:pStyle w:val="af2"/>
        <w:spacing w:line="360" w:lineRule="auto"/>
        <w:jc w:val="both"/>
      </w:pPr>
      <w:r w:rsidRPr="00A359E2">
        <w:rPr>
          <w:rStyle w:val="af4"/>
        </w:rPr>
        <w:footnoteRef/>
      </w:r>
      <w:r w:rsidRPr="00A359E2">
        <w:t xml:space="preserve"> </w:t>
      </w:r>
      <w:r w:rsidRPr="00597AB0">
        <w:rPr>
          <w:rFonts w:eastAsiaTheme="minorEastAsia"/>
          <w:kern w:val="0"/>
        </w:rPr>
        <w:t>They are, the hope of favour and the fear of displeasure from our fellow creatures</w:t>
      </w:r>
      <w:r w:rsidRPr="00A359E2">
        <w:rPr>
          <w:rFonts w:eastAsiaTheme="minorEastAsia"/>
          <w:kern w:val="0"/>
        </w:rPr>
        <w:t xml:space="preserve"> </w:t>
      </w:r>
      <w:r w:rsidRPr="00597AB0">
        <w:rPr>
          <w:rFonts w:eastAsiaTheme="minorEastAsia"/>
          <w:kern w:val="0"/>
        </w:rPr>
        <w:t>or from the Ruler of the Universe</w:t>
      </w:r>
      <w:r>
        <w:rPr>
          <w:rFonts w:eastAsiaTheme="minorEastAsia"/>
          <w:kern w:val="0"/>
        </w:rPr>
        <w:t>.</w:t>
      </w:r>
      <w:r w:rsidRPr="00CA7E69">
        <w:rPr>
          <w:rFonts w:hint="eastAsia"/>
        </w:rPr>
        <w:t xml:space="preserve"> </w:t>
      </w:r>
      <w:r>
        <w:rPr>
          <w:rFonts w:hint="eastAsia"/>
        </w:rPr>
        <w:t>（</w:t>
      </w:r>
      <w:r w:rsidRPr="00D45E7F">
        <w:rPr>
          <w:rFonts w:hint="eastAsia"/>
        </w:rPr>
        <w:t xml:space="preserve">John Stuart Mill, Mark Philp (editor), Frederick Rosen (editor), </w:t>
      </w:r>
      <w:r w:rsidRPr="00D45E7F">
        <w:rPr>
          <w:rFonts w:hint="eastAsia"/>
          <w:i/>
          <w:iCs/>
        </w:rPr>
        <w:t>On Liberty, Utilitarianism and Other Essays</w:t>
      </w:r>
      <w:r w:rsidRPr="00D45E7F">
        <w:rPr>
          <w:rFonts w:hint="eastAsia"/>
        </w:rPr>
        <w:t>, Oxford: Oxford University Press, 2015</w:t>
      </w:r>
      <w:r>
        <w:rPr>
          <w:rFonts w:hint="eastAsia"/>
        </w:rPr>
        <w:t>,</w:t>
      </w:r>
      <w:r>
        <w:t xml:space="preserve"> p.141</w:t>
      </w:r>
      <w:r>
        <w:rPr>
          <w:rFonts w:hint="eastAsia"/>
        </w:rPr>
        <w:t>）</w:t>
      </w:r>
    </w:p>
  </w:footnote>
  <w:footnote w:id="44">
    <w:p w14:paraId="5B67B819" w14:textId="371FDF88" w:rsidR="009C21A5" w:rsidRPr="00FE3FAA" w:rsidRDefault="009C21A5" w:rsidP="00A25DA8">
      <w:pPr>
        <w:pStyle w:val="af2"/>
        <w:spacing w:line="360" w:lineRule="auto"/>
        <w:jc w:val="both"/>
      </w:pPr>
      <w:r>
        <w:rPr>
          <w:rStyle w:val="af4"/>
        </w:rPr>
        <w:footnoteRef/>
      </w:r>
      <w:r>
        <w:t xml:space="preserve"> </w:t>
      </w:r>
      <w:r w:rsidRPr="00890FD5">
        <w:rPr>
          <w:rFonts w:hint="eastAsia"/>
        </w:rPr>
        <w:t>吴毓江：《墨子校注》，北京：中华书局，</w:t>
      </w:r>
      <w:r w:rsidRPr="00890FD5">
        <w:rPr>
          <w:rFonts w:hint="eastAsia"/>
        </w:rPr>
        <w:t>1993</w:t>
      </w:r>
      <w:r w:rsidRPr="00890FD5">
        <w:rPr>
          <w:rFonts w:hint="eastAsia"/>
        </w:rPr>
        <w:t>，第</w:t>
      </w:r>
      <w:r>
        <w:t>465</w:t>
      </w:r>
      <w:r w:rsidRPr="00890FD5">
        <w:rPr>
          <w:rFonts w:hint="eastAsia"/>
        </w:rPr>
        <w:t>页</w:t>
      </w:r>
      <w:r>
        <w:rPr>
          <w:rFonts w:hint="eastAsia"/>
        </w:rPr>
        <w:t>。</w:t>
      </w:r>
    </w:p>
  </w:footnote>
  <w:footnote w:id="45">
    <w:p w14:paraId="4C5CF10C" w14:textId="19120A29" w:rsidR="009C21A5" w:rsidRPr="00A359E2" w:rsidRDefault="009C21A5" w:rsidP="00A25DA8">
      <w:pPr>
        <w:pStyle w:val="af2"/>
        <w:spacing w:line="360" w:lineRule="auto"/>
        <w:jc w:val="both"/>
      </w:pPr>
      <w:r>
        <w:rPr>
          <w:rStyle w:val="af4"/>
        </w:rPr>
        <w:footnoteRef/>
      </w:r>
      <w:r>
        <w:t xml:space="preserve"> </w:t>
      </w:r>
      <w:r>
        <w:rPr>
          <w:rFonts w:hint="eastAsia"/>
        </w:rPr>
        <w:t>参见</w:t>
      </w:r>
      <w:r w:rsidRPr="00E40A71">
        <w:rPr>
          <w:rFonts w:hint="eastAsia"/>
        </w:rPr>
        <w:t>[</w:t>
      </w:r>
      <w:r w:rsidRPr="00E40A71">
        <w:rPr>
          <w:rFonts w:hint="eastAsia"/>
        </w:rPr>
        <w:t>英</w:t>
      </w:r>
      <w:r w:rsidRPr="00E40A71">
        <w:rPr>
          <w:rFonts w:hint="eastAsia"/>
        </w:rPr>
        <w:t>]</w:t>
      </w:r>
      <w:r w:rsidRPr="00E40A71">
        <w:rPr>
          <w:rFonts w:hint="eastAsia"/>
        </w:rPr>
        <w:t>约翰·穆勒：《功利主义》，徐大建译，北京：商务印书馆，</w:t>
      </w:r>
      <w:r w:rsidRPr="00E40A71">
        <w:rPr>
          <w:rFonts w:hint="eastAsia"/>
        </w:rPr>
        <w:t>2014</w:t>
      </w:r>
      <w:r>
        <w:rPr>
          <w:rFonts w:hint="eastAsia"/>
        </w:rPr>
        <w:t>，第</w:t>
      </w:r>
      <w:r>
        <w:rPr>
          <w:rFonts w:hint="eastAsia"/>
        </w:rPr>
        <w:t>3</w:t>
      </w:r>
      <w:r>
        <w:t>5</w:t>
      </w:r>
      <w:r>
        <w:rPr>
          <w:rFonts w:hint="eastAsia"/>
        </w:rPr>
        <w:t>页；</w:t>
      </w:r>
      <w:r w:rsidRPr="00D45E7F">
        <w:rPr>
          <w:rFonts w:hint="eastAsia"/>
        </w:rPr>
        <w:t xml:space="preserve">John Stuart Mill, Mark Philp (editor), Frederick Rosen (editor), </w:t>
      </w:r>
      <w:r w:rsidRPr="00D45E7F">
        <w:rPr>
          <w:rFonts w:hint="eastAsia"/>
          <w:i/>
          <w:iCs/>
        </w:rPr>
        <w:t>On Liberty, Utilitarianism and Other Essays</w:t>
      </w:r>
      <w:r w:rsidRPr="00D45E7F">
        <w:rPr>
          <w:rFonts w:hint="eastAsia"/>
        </w:rPr>
        <w:t>, Oxford: Oxford University Press, 2015</w:t>
      </w:r>
      <w:r>
        <w:rPr>
          <w:rFonts w:hint="eastAsia"/>
        </w:rPr>
        <w:t>,</w:t>
      </w:r>
      <w:r>
        <w:t xml:space="preserve"> p.142.</w:t>
      </w:r>
    </w:p>
  </w:footnote>
  <w:footnote w:id="46">
    <w:p w14:paraId="78339A6B" w14:textId="16138592" w:rsidR="009C21A5" w:rsidRPr="00890FD5" w:rsidRDefault="009C21A5" w:rsidP="00A25DA8">
      <w:pPr>
        <w:pStyle w:val="af2"/>
        <w:spacing w:line="360" w:lineRule="auto"/>
        <w:jc w:val="both"/>
      </w:pPr>
      <w:r>
        <w:rPr>
          <w:rStyle w:val="af4"/>
        </w:rPr>
        <w:footnoteRef/>
      </w:r>
      <w:r>
        <w:t xml:space="preserve"> </w:t>
      </w:r>
      <w:r w:rsidRPr="00890FD5">
        <w:rPr>
          <w:rFonts w:hint="eastAsia"/>
        </w:rPr>
        <w:t>吴毓江：《墨子校注》，北京：中华书局，</w:t>
      </w:r>
      <w:r w:rsidRPr="00890FD5">
        <w:rPr>
          <w:rFonts w:hint="eastAsia"/>
        </w:rPr>
        <w:t>1993</w:t>
      </w:r>
      <w:r w:rsidRPr="00890FD5">
        <w:rPr>
          <w:rFonts w:hint="eastAsia"/>
        </w:rPr>
        <w:t>，第</w:t>
      </w:r>
      <w:r>
        <w:t>331</w:t>
      </w:r>
      <w:r w:rsidRPr="00890FD5">
        <w:rPr>
          <w:rFonts w:hint="eastAsia"/>
        </w:rPr>
        <w:t>页</w:t>
      </w:r>
      <w:r>
        <w:rPr>
          <w:rFonts w:hint="eastAsia"/>
        </w:rPr>
        <w:t>。</w:t>
      </w:r>
    </w:p>
  </w:footnote>
  <w:footnote w:id="47">
    <w:p w14:paraId="5490C228" w14:textId="3C0EE2A5" w:rsidR="009C21A5" w:rsidRPr="00A359E2" w:rsidRDefault="009C21A5" w:rsidP="00A25DA8">
      <w:pPr>
        <w:pStyle w:val="af2"/>
        <w:spacing w:line="360" w:lineRule="auto"/>
        <w:jc w:val="both"/>
      </w:pPr>
      <w:r>
        <w:rPr>
          <w:rStyle w:val="af4"/>
        </w:rPr>
        <w:footnoteRef/>
      </w:r>
      <w:r>
        <w:t xml:space="preserve"> </w:t>
      </w:r>
      <w:r w:rsidRPr="00E40A71">
        <w:rPr>
          <w:rFonts w:hint="eastAsia"/>
        </w:rPr>
        <w:t>[</w:t>
      </w:r>
      <w:r w:rsidRPr="00E40A71">
        <w:rPr>
          <w:rFonts w:hint="eastAsia"/>
        </w:rPr>
        <w:t>英</w:t>
      </w:r>
      <w:r w:rsidRPr="00E40A71">
        <w:rPr>
          <w:rFonts w:hint="eastAsia"/>
        </w:rPr>
        <w:t>]</w:t>
      </w:r>
      <w:r w:rsidRPr="00E40A71">
        <w:rPr>
          <w:rFonts w:hint="eastAsia"/>
        </w:rPr>
        <w:t>约翰·穆勒：《功利主义》，徐大建译，北京：商务印书馆，</w:t>
      </w:r>
      <w:r w:rsidRPr="00E40A71">
        <w:rPr>
          <w:rFonts w:hint="eastAsia"/>
        </w:rPr>
        <w:t>2014</w:t>
      </w:r>
      <w:r>
        <w:rPr>
          <w:rFonts w:hint="eastAsia"/>
        </w:rPr>
        <w:t>，第</w:t>
      </w:r>
      <w:r>
        <w:t>42</w:t>
      </w:r>
      <w:r>
        <w:rPr>
          <w:rFonts w:hint="eastAsia"/>
        </w:rPr>
        <w:t>页，英文原文为</w:t>
      </w:r>
      <w:r w:rsidRPr="009E56EE">
        <w:t>The only proof capable of being given that an object is visible, is that people actually see it. The only proof that a sound is audible, is that people hear it: and so of the other sources of our experience.</w:t>
      </w:r>
      <w:r>
        <w:t xml:space="preserve"> </w:t>
      </w:r>
      <w:r>
        <w:rPr>
          <w:rFonts w:hint="eastAsia"/>
        </w:rPr>
        <w:t>（</w:t>
      </w:r>
      <w:r w:rsidRPr="00D45E7F">
        <w:rPr>
          <w:rFonts w:hint="eastAsia"/>
        </w:rPr>
        <w:t xml:space="preserve">John Stuart Mill, Mark Philp (editor), Frederick Rosen (editor), </w:t>
      </w:r>
      <w:r w:rsidRPr="00D45E7F">
        <w:rPr>
          <w:rFonts w:hint="eastAsia"/>
          <w:i/>
          <w:iCs/>
        </w:rPr>
        <w:t>On Liberty, Utilitarianism and Other Essays</w:t>
      </w:r>
      <w:r w:rsidRPr="00D45E7F">
        <w:rPr>
          <w:rFonts w:hint="eastAsia"/>
        </w:rPr>
        <w:t>, Oxford: Oxford University Press, 2015</w:t>
      </w:r>
      <w:r>
        <w:rPr>
          <w:rFonts w:hint="eastAsia"/>
        </w:rPr>
        <w:t>,</w:t>
      </w:r>
      <w:r>
        <w:t xml:space="preserve"> p.148</w:t>
      </w:r>
      <w:r>
        <w:rPr>
          <w:rFonts w:hint="eastAsia"/>
        </w:rPr>
        <w:t>）</w:t>
      </w:r>
    </w:p>
  </w:footnote>
  <w:footnote w:id="48">
    <w:p w14:paraId="32C99D37" w14:textId="536D4DF0" w:rsidR="009C21A5" w:rsidRPr="00E822F0" w:rsidRDefault="009C21A5" w:rsidP="00A25DA8">
      <w:pPr>
        <w:pStyle w:val="af2"/>
        <w:spacing w:line="360" w:lineRule="auto"/>
        <w:jc w:val="both"/>
      </w:pPr>
      <w:r>
        <w:rPr>
          <w:rStyle w:val="af4"/>
        </w:rPr>
        <w:footnoteRef/>
      </w:r>
      <w:r>
        <w:t xml:space="preserve"> </w:t>
      </w:r>
      <w:r w:rsidRPr="00890FD5">
        <w:rPr>
          <w:rFonts w:hint="eastAsia"/>
        </w:rPr>
        <w:t>吴毓江：《墨子校注》，北京：中华书局，</w:t>
      </w:r>
      <w:r w:rsidRPr="00890FD5">
        <w:rPr>
          <w:rFonts w:hint="eastAsia"/>
        </w:rPr>
        <w:t>1993</w:t>
      </w:r>
      <w:r w:rsidRPr="00890FD5">
        <w:rPr>
          <w:rFonts w:hint="eastAsia"/>
        </w:rPr>
        <w:t>，第</w:t>
      </w:r>
      <w:r>
        <w:t>465</w:t>
      </w:r>
      <w:r w:rsidRPr="00890FD5">
        <w:rPr>
          <w:rFonts w:hint="eastAsia"/>
        </w:rPr>
        <w:t>页</w:t>
      </w:r>
      <w:r>
        <w:rPr>
          <w:rFonts w:hint="eastAsia"/>
        </w:rPr>
        <w:t>。</w:t>
      </w:r>
    </w:p>
  </w:footnote>
  <w:footnote w:id="49">
    <w:p w14:paraId="6E7DB515" w14:textId="607FB46F" w:rsidR="009C21A5" w:rsidRPr="00137DD6" w:rsidRDefault="009C21A5" w:rsidP="00A25DA8">
      <w:pPr>
        <w:pStyle w:val="af2"/>
        <w:spacing w:line="360" w:lineRule="auto"/>
        <w:jc w:val="both"/>
      </w:pPr>
      <w:r>
        <w:rPr>
          <w:rStyle w:val="af4"/>
        </w:rPr>
        <w:footnoteRef/>
      </w:r>
      <w:r>
        <w:t xml:space="preserve"> </w:t>
      </w:r>
      <w:r>
        <w:rPr>
          <w:rFonts w:hint="eastAsia"/>
        </w:rPr>
        <w:t>同上，第</w:t>
      </w:r>
      <w:r>
        <w:rPr>
          <w:rFonts w:hint="eastAsia"/>
        </w:rPr>
        <w:t>4</w:t>
      </w:r>
      <w:r>
        <w:t>65</w:t>
      </w:r>
      <w:r>
        <w:rPr>
          <w:rFonts w:hint="eastAsia"/>
        </w:rPr>
        <w:t>页。</w:t>
      </w:r>
    </w:p>
  </w:footnote>
  <w:footnote w:id="50">
    <w:p w14:paraId="5BFB0B46" w14:textId="79FF4420" w:rsidR="009C21A5" w:rsidRDefault="009C21A5" w:rsidP="00A25DA8">
      <w:pPr>
        <w:pStyle w:val="af2"/>
        <w:spacing w:line="360" w:lineRule="auto"/>
        <w:jc w:val="both"/>
      </w:pPr>
      <w:r>
        <w:rPr>
          <w:rStyle w:val="af4"/>
        </w:rPr>
        <w:footnoteRef/>
      </w:r>
      <w:r>
        <w:t xml:space="preserve"> </w:t>
      </w:r>
      <w:r>
        <w:rPr>
          <w:rFonts w:hint="eastAsia"/>
        </w:rPr>
        <w:t>同上，第</w:t>
      </w:r>
      <w:r>
        <w:rPr>
          <w:rFonts w:hint="eastAsia"/>
        </w:rPr>
        <w:t>4</w:t>
      </w:r>
      <w:r>
        <w:t>90</w:t>
      </w:r>
      <w:r>
        <w:rPr>
          <w:rFonts w:hint="eastAsia"/>
        </w:rPr>
        <w:t>页。</w:t>
      </w:r>
    </w:p>
  </w:footnote>
  <w:footnote w:id="51">
    <w:p w14:paraId="00FA3089" w14:textId="71EE5E7A" w:rsidR="009C21A5" w:rsidRPr="003E60ED" w:rsidRDefault="009C21A5" w:rsidP="00A25DA8">
      <w:pPr>
        <w:pStyle w:val="af2"/>
        <w:spacing w:line="360" w:lineRule="auto"/>
        <w:jc w:val="both"/>
      </w:pPr>
      <w:r>
        <w:rPr>
          <w:rStyle w:val="af4"/>
        </w:rPr>
        <w:footnoteRef/>
      </w:r>
      <w:r>
        <w:t xml:space="preserve"> </w:t>
      </w:r>
      <w:r>
        <w:rPr>
          <w:rFonts w:hint="eastAsia"/>
        </w:rPr>
        <w:t>同上，第</w:t>
      </w:r>
      <w:r>
        <w:rPr>
          <w:rFonts w:hint="eastAsia"/>
        </w:rPr>
        <w:t>1</w:t>
      </w:r>
      <w:r>
        <w:t>36</w:t>
      </w:r>
      <w:r>
        <w:rPr>
          <w:rFonts w:hint="eastAsia"/>
        </w:rPr>
        <w:t>页。</w:t>
      </w:r>
    </w:p>
  </w:footnote>
  <w:footnote w:id="52">
    <w:p w14:paraId="4A6E0B45" w14:textId="2C694583" w:rsidR="009C21A5" w:rsidRPr="00B74CC9" w:rsidRDefault="009C21A5" w:rsidP="00A25DA8">
      <w:pPr>
        <w:pStyle w:val="af2"/>
        <w:spacing w:line="360" w:lineRule="auto"/>
        <w:jc w:val="both"/>
      </w:pPr>
      <w:r>
        <w:rPr>
          <w:rStyle w:val="af4"/>
        </w:rPr>
        <w:footnoteRef/>
      </w:r>
      <w:r>
        <w:t xml:space="preserve"> </w:t>
      </w:r>
      <w:r>
        <w:rPr>
          <w:rFonts w:hint="eastAsia"/>
        </w:rPr>
        <w:t>此处采用吴毓江对引文中“百姓为人”一处注释的理解：“言百姓为等夷，无上下之可分也。此指原始社会人类相互间连系脆弱之人。”（见</w:t>
      </w:r>
      <w:r w:rsidRPr="000B44EC">
        <w:rPr>
          <w:rFonts w:hint="eastAsia"/>
        </w:rPr>
        <w:t>吴毓江：《墨子校注》，北京：中华书局，</w:t>
      </w:r>
      <w:r w:rsidRPr="000B44EC">
        <w:rPr>
          <w:rFonts w:hint="eastAsia"/>
        </w:rPr>
        <w:t>1993</w:t>
      </w:r>
      <w:r>
        <w:rPr>
          <w:rFonts w:hint="eastAsia"/>
        </w:rPr>
        <w:t>，第</w:t>
      </w:r>
      <w:r>
        <w:t>141</w:t>
      </w:r>
      <w:r>
        <w:rPr>
          <w:rFonts w:hint="eastAsia"/>
        </w:rPr>
        <w:t>页）</w:t>
      </w:r>
    </w:p>
  </w:footnote>
  <w:footnote w:id="53">
    <w:p w14:paraId="3C5360C2" w14:textId="26039655" w:rsidR="009C21A5" w:rsidRPr="00EA6D6F" w:rsidRDefault="009C21A5" w:rsidP="00A25DA8">
      <w:pPr>
        <w:pStyle w:val="af2"/>
        <w:spacing w:line="360" w:lineRule="auto"/>
        <w:jc w:val="both"/>
      </w:pPr>
      <w:r>
        <w:rPr>
          <w:rStyle w:val="af4"/>
        </w:rPr>
        <w:footnoteRef/>
      </w:r>
      <w:r>
        <w:t xml:space="preserve"> </w:t>
      </w:r>
      <w:r w:rsidRPr="000B44EC">
        <w:rPr>
          <w:rFonts w:hint="eastAsia"/>
        </w:rPr>
        <w:t>吴毓江：《墨子校注》，北京：中华书局，</w:t>
      </w:r>
      <w:r w:rsidRPr="000B44EC">
        <w:rPr>
          <w:rFonts w:hint="eastAsia"/>
        </w:rPr>
        <w:t>1993</w:t>
      </w:r>
      <w:r>
        <w:rPr>
          <w:rFonts w:hint="eastAsia"/>
        </w:rPr>
        <w:t>，第</w:t>
      </w:r>
      <w:r>
        <w:t>114</w:t>
      </w:r>
      <w:r>
        <w:rPr>
          <w:rFonts w:hint="eastAsia"/>
        </w:rPr>
        <w:t>页。</w:t>
      </w:r>
    </w:p>
  </w:footnote>
  <w:footnote w:id="54">
    <w:p w14:paraId="2F25BE52" w14:textId="5AB2A1E0" w:rsidR="009C21A5" w:rsidRPr="001C6E2D" w:rsidRDefault="009C21A5" w:rsidP="00AF4271">
      <w:pPr>
        <w:pStyle w:val="af2"/>
        <w:spacing w:line="360" w:lineRule="auto"/>
        <w:jc w:val="both"/>
      </w:pPr>
      <w:r>
        <w:rPr>
          <w:rStyle w:val="af4"/>
        </w:rPr>
        <w:footnoteRef/>
      </w:r>
      <w:r>
        <w:t xml:space="preserve"> </w:t>
      </w:r>
      <w:r>
        <w:rPr>
          <w:rFonts w:hint="eastAsia"/>
        </w:rPr>
        <w:t>参见</w:t>
      </w:r>
      <w:r w:rsidRPr="001C6E2D">
        <w:rPr>
          <w:rFonts w:hint="eastAsia"/>
        </w:rPr>
        <w:t>[</w:t>
      </w:r>
      <w:r w:rsidRPr="001C6E2D">
        <w:rPr>
          <w:rFonts w:hint="eastAsia"/>
        </w:rPr>
        <w:t>英</w:t>
      </w:r>
      <w:r w:rsidRPr="001C6E2D">
        <w:rPr>
          <w:rFonts w:hint="eastAsia"/>
        </w:rPr>
        <w:t>]</w:t>
      </w:r>
      <w:r w:rsidRPr="001C6E2D">
        <w:rPr>
          <w:rFonts w:hint="eastAsia"/>
        </w:rPr>
        <w:t>霍布斯：《利维坦》，黎思复，黎廷弼译，北京：商务印书馆，</w:t>
      </w:r>
      <w:r w:rsidRPr="001C6E2D">
        <w:rPr>
          <w:rFonts w:hint="eastAsia"/>
        </w:rPr>
        <w:t>1986</w:t>
      </w:r>
      <w:r>
        <w:rPr>
          <w:rFonts w:hint="eastAsia"/>
        </w:rPr>
        <w:t>，第</w:t>
      </w:r>
      <w:r>
        <w:rPr>
          <w:rFonts w:hint="eastAsia"/>
        </w:rPr>
        <w:t>9</w:t>
      </w:r>
      <w:r>
        <w:t>4-95</w:t>
      </w:r>
      <w:r>
        <w:rPr>
          <w:rFonts w:hint="eastAsia"/>
        </w:rPr>
        <w:t>页。</w:t>
      </w:r>
    </w:p>
  </w:footnote>
  <w:footnote w:id="55">
    <w:p w14:paraId="39677752" w14:textId="0891781A" w:rsidR="009C21A5" w:rsidRPr="00DE562B" w:rsidRDefault="009C21A5" w:rsidP="00AF4271">
      <w:pPr>
        <w:pStyle w:val="af2"/>
        <w:spacing w:line="360" w:lineRule="auto"/>
        <w:jc w:val="both"/>
      </w:pPr>
      <w:r>
        <w:rPr>
          <w:rStyle w:val="af4"/>
        </w:rPr>
        <w:footnoteRef/>
      </w:r>
      <w:r>
        <w:t xml:space="preserve"> </w:t>
      </w:r>
      <w:r w:rsidRPr="00DE562B">
        <w:t>I imagine men reaching a point when the impediments that endangered their survival in the state of nature prevailed by their resistance over the forces that each individual could use to survive in that state. At that point this primitive condition can no longer subsist, and the human race would perish unless it changed its mode of existence.</w:t>
      </w:r>
      <w:r>
        <w:t xml:space="preserve"> </w:t>
      </w:r>
      <w:r>
        <w:rPr>
          <w:rFonts w:hint="eastAsia"/>
        </w:rPr>
        <w:t>（</w:t>
      </w:r>
      <w:r w:rsidRPr="00DE562B">
        <w:rPr>
          <w:rFonts w:hint="eastAsia"/>
        </w:rPr>
        <w:t xml:space="preserve">Jean-Jacques Rousseau, </w:t>
      </w:r>
      <w:r w:rsidRPr="009850A7">
        <w:rPr>
          <w:rFonts w:hint="eastAsia"/>
          <w:i/>
          <w:iCs/>
        </w:rPr>
        <w:t>The Social Contract and The First and Second Discourses</w:t>
      </w:r>
      <w:r w:rsidRPr="00DE562B">
        <w:rPr>
          <w:rFonts w:hint="eastAsia"/>
        </w:rPr>
        <w:t>, New Haven and London: Yale University Press, 2002</w:t>
      </w:r>
      <w:r>
        <w:t>, p</w:t>
      </w:r>
      <w:r>
        <w:rPr>
          <w:rFonts w:hint="eastAsia"/>
        </w:rPr>
        <w:t>.</w:t>
      </w:r>
      <w:r>
        <w:t>163</w:t>
      </w:r>
      <w:r>
        <w:rPr>
          <w:rFonts w:hint="eastAsia"/>
        </w:rPr>
        <w:t>）</w:t>
      </w:r>
    </w:p>
  </w:footnote>
  <w:footnote w:id="56">
    <w:p w14:paraId="28DA5EF0" w14:textId="684F5002" w:rsidR="009C21A5" w:rsidRPr="006310EE" w:rsidRDefault="009C21A5" w:rsidP="00AF4271">
      <w:pPr>
        <w:pStyle w:val="af2"/>
        <w:spacing w:line="360" w:lineRule="auto"/>
        <w:jc w:val="both"/>
      </w:pPr>
      <w:r>
        <w:rPr>
          <w:rStyle w:val="af4"/>
        </w:rPr>
        <w:footnoteRef/>
      </w:r>
      <w:r>
        <w:t xml:space="preserve"> </w:t>
      </w:r>
      <w:r w:rsidRPr="00890FD5">
        <w:rPr>
          <w:rFonts w:hint="eastAsia"/>
        </w:rPr>
        <w:t>吴毓江：《墨子校注》，北京：中华书局，</w:t>
      </w:r>
      <w:r w:rsidRPr="00890FD5">
        <w:rPr>
          <w:rFonts w:hint="eastAsia"/>
        </w:rPr>
        <w:t>1993</w:t>
      </w:r>
      <w:r w:rsidRPr="00890FD5">
        <w:rPr>
          <w:rFonts w:hint="eastAsia"/>
        </w:rPr>
        <w:t>，第</w:t>
      </w:r>
      <w:r>
        <w:t>114</w:t>
      </w:r>
      <w:r w:rsidRPr="00890FD5">
        <w:rPr>
          <w:rFonts w:hint="eastAsia"/>
        </w:rPr>
        <w:t>页</w:t>
      </w:r>
      <w:r>
        <w:rPr>
          <w:rFonts w:hint="eastAsia"/>
        </w:rPr>
        <w:t>。</w:t>
      </w:r>
    </w:p>
  </w:footnote>
  <w:footnote w:id="57">
    <w:p w14:paraId="1873B089" w14:textId="74EC4572" w:rsidR="009C21A5" w:rsidRPr="003F4B7C" w:rsidRDefault="009C21A5" w:rsidP="00AF4271">
      <w:pPr>
        <w:pStyle w:val="af2"/>
        <w:spacing w:line="360" w:lineRule="auto"/>
        <w:jc w:val="both"/>
      </w:pPr>
      <w:r>
        <w:rPr>
          <w:rStyle w:val="af4"/>
        </w:rPr>
        <w:footnoteRef/>
      </w:r>
      <w:r>
        <w:t xml:space="preserve"> </w:t>
      </w:r>
      <w:r>
        <w:rPr>
          <w:rFonts w:hint="eastAsia"/>
        </w:rPr>
        <w:t>同上，第</w:t>
      </w:r>
      <w:r>
        <w:rPr>
          <w:rFonts w:hint="eastAsia"/>
        </w:rPr>
        <w:t>1</w:t>
      </w:r>
      <w:r>
        <w:t>18</w:t>
      </w:r>
      <w:r>
        <w:rPr>
          <w:rFonts w:hint="eastAsia"/>
        </w:rPr>
        <w:t>页。</w:t>
      </w:r>
    </w:p>
  </w:footnote>
  <w:footnote w:id="58">
    <w:p w14:paraId="4F7B475D" w14:textId="11DBBA38" w:rsidR="009C21A5" w:rsidRPr="00B74CC9" w:rsidRDefault="009C21A5" w:rsidP="00AF4271">
      <w:pPr>
        <w:pStyle w:val="af2"/>
        <w:spacing w:line="360" w:lineRule="auto"/>
        <w:jc w:val="both"/>
      </w:pPr>
      <w:r>
        <w:rPr>
          <w:rStyle w:val="af4"/>
        </w:rPr>
        <w:footnoteRef/>
      </w:r>
      <w:r>
        <w:t xml:space="preserve"> </w:t>
      </w:r>
      <w:r>
        <w:rPr>
          <w:rFonts w:hint="eastAsia"/>
        </w:rPr>
        <w:t>同上</w:t>
      </w:r>
      <w:r w:rsidRPr="00890FD5">
        <w:rPr>
          <w:rFonts w:hint="eastAsia"/>
        </w:rPr>
        <w:t>，第</w:t>
      </w:r>
      <w:r>
        <w:t>136</w:t>
      </w:r>
      <w:r w:rsidRPr="00890FD5">
        <w:rPr>
          <w:rFonts w:hint="eastAsia"/>
        </w:rPr>
        <w:t>页</w:t>
      </w:r>
      <w:r>
        <w:rPr>
          <w:rFonts w:hint="eastAsia"/>
        </w:rPr>
        <w:t>。</w:t>
      </w:r>
    </w:p>
  </w:footnote>
  <w:footnote w:id="59">
    <w:p w14:paraId="621C84CB" w14:textId="254E6379" w:rsidR="009C21A5" w:rsidRDefault="009C21A5" w:rsidP="00AF4271">
      <w:pPr>
        <w:pStyle w:val="af2"/>
        <w:spacing w:line="360" w:lineRule="auto"/>
        <w:jc w:val="both"/>
      </w:pPr>
      <w:r>
        <w:rPr>
          <w:rStyle w:val="af4"/>
        </w:rPr>
        <w:footnoteRef/>
      </w:r>
      <w:r>
        <w:t xml:space="preserve"> </w:t>
      </w:r>
      <w:r w:rsidRPr="006B0314">
        <w:rPr>
          <w:rFonts w:hint="eastAsia"/>
        </w:rPr>
        <w:t>孙诒让：《墨子</w:t>
      </w:r>
      <w:r>
        <w:rPr>
          <w:rFonts w:hint="eastAsia"/>
        </w:rPr>
        <w:t>间诂</w:t>
      </w:r>
      <w:r w:rsidRPr="006B0314">
        <w:rPr>
          <w:rFonts w:hint="eastAsia"/>
        </w:rPr>
        <w:t>》，北京：中华书局，</w:t>
      </w:r>
      <w:r w:rsidRPr="006B0314">
        <w:rPr>
          <w:rFonts w:hint="eastAsia"/>
        </w:rPr>
        <w:t>2017</w:t>
      </w:r>
      <w:r>
        <w:rPr>
          <w:rFonts w:hint="eastAsia"/>
        </w:rPr>
        <w:t>，第</w:t>
      </w:r>
      <w:r>
        <w:t>90</w:t>
      </w:r>
      <w:r>
        <w:rPr>
          <w:rFonts w:hint="eastAsia"/>
        </w:rPr>
        <w:t>页。</w:t>
      </w:r>
    </w:p>
  </w:footnote>
  <w:footnote w:id="60">
    <w:p w14:paraId="2FA65034" w14:textId="42B040FC" w:rsidR="009C21A5" w:rsidRDefault="009C21A5" w:rsidP="00AF4271">
      <w:pPr>
        <w:pStyle w:val="af2"/>
        <w:spacing w:line="360" w:lineRule="auto"/>
        <w:jc w:val="both"/>
      </w:pPr>
      <w:r>
        <w:rPr>
          <w:rStyle w:val="af4"/>
        </w:rPr>
        <w:footnoteRef/>
      </w:r>
      <w:r>
        <w:t xml:space="preserve"> </w:t>
      </w:r>
      <w:r>
        <w:rPr>
          <w:rFonts w:hint="eastAsia"/>
        </w:rPr>
        <w:t>本段上述对选择统治者之主体的讨论观点，参考范广欣老师在南开大学哲学院开设的“中国古代政治哲学”课程中部分讲授内容。</w:t>
      </w:r>
    </w:p>
  </w:footnote>
  <w:footnote w:id="61">
    <w:p w14:paraId="012832F0" w14:textId="208CC797" w:rsidR="009C21A5" w:rsidRPr="00456C3B" w:rsidRDefault="009C21A5" w:rsidP="00AF4271">
      <w:pPr>
        <w:pStyle w:val="af2"/>
        <w:spacing w:line="360" w:lineRule="auto"/>
        <w:jc w:val="both"/>
      </w:pPr>
      <w:r>
        <w:rPr>
          <w:rStyle w:val="af4"/>
        </w:rPr>
        <w:footnoteRef/>
      </w:r>
      <w:r>
        <w:t xml:space="preserve"> </w:t>
      </w:r>
      <w:r w:rsidRPr="00890FD5">
        <w:rPr>
          <w:rFonts w:hint="eastAsia"/>
        </w:rPr>
        <w:t>吴毓江：《墨子校注》，北京：中华书局，</w:t>
      </w:r>
      <w:r w:rsidRPr="00890FD5">
        <w:rPr>
          <w:rFonts w:hint="eastAsia"/>
        </w:rPr>
        <w:t>1993</w:t>
      </w:r>
      <w:r>
        <w:rPr>
          <w:rFonts w:hint="eastAsia"/>
        </w:rPr>
        <w:t>，第</w:t>
      </w:r>
      <w:r>
        <w:rPr>
          <w:rFonts w:hint="eastAsia"/>
        </w:rPr>
        <w:t>1</w:t>
      </w:r>
      <w:r>
        <w:t>15</w:t>
      </w:r>
      <w:r>
        <w:rPr>
          <w:rFonts w:hint="eastAsia"/>
        </w:rPr>
        <w:t>页。</w:t>
      </w:r>
    </w:p>
  </w:footnote>
  <w:footnote w:id="62">
    <w:p w14:paraId="184C2C6C" w14:textId="5193C94F" w:rsidR="009C21A5" w:rsidRPr="0052322B" w:rsidRDefault="009C21A5" w:rsidP="00AF4271">
      <w:pPr>
        <w:pStyle w:val="af2"/>
        <w:spacing w:line="360" w:lineRule="auto"/>
        <w:jc w:val="both"/>
      </w:pPr>
      <w:r>
        <w:rPr>
          <w:rStyle w:val="af4"/>
        </w:rPr>
        <w:footnoteRef/>
      </w:r>
      <w:r>
        <w:t xml:space="preserve"> </w:t>
      </w:r>
      <w:r>
        <w:rPr>
          <w:rFonts w:hint="eastAsia"/>
        </w:rPr>
        <w:t>同上，第</w:t>
      </w:r>
      <w:r>
        <w:rPr>
          <w:rFonts w:hint="eastAsia"/>
        </w:rPr>
        <w:t>1</w:t>
      </w:r>
      <w:r>
        <w:t>35</w:t>
      </w:r>
      <w:r>
        <w:rPr>
          <w:rFonts w:hint="eastAsia"/>
        </w:rPr>
        <w:t>页。</w:t>
      </w:r>
    </w:p>
  </w:footnote>
  <w:footnote w:id="63">
    <w:p w14:paraId="1FBDF506" w14:textId="79B2339B" w:rsidR="009C21A5" w:rsidRPr="0052322B" w:rsidRDefault="009C21A5" w:rsidP="00AF4271">
      <w:pPr>
        <w:pStyle w:val="af2"/>
        <w:spacing w:line="360" w:lineRule="auto"/>
        <w:jc w:val="both"/>
      </w:pPr>
      <w:r>
        <w:rPr>
          <w:rStyle w:val="af4"/>
        </w:rPr>
        <w:footnoteRef/>
      </w:r>
      <w:r>
        <w:t xml:space="preserve"> </w:t>
      </w:r>
      <w:r>
        <w:rPr>
          <w:rFonts w:hint="eastAsia"/>
        </w:rPr>
        <w:t>同上，第</w:t>
      </w:r>
      <w:r>
        <w:rPr>
          <w:rFonts w:hint="eastAsia"/>
        </w:rPr>
        <w:t>1</w:t>
      </w:r>
      <w:r>
        <w:t>35</w:t>
      </w:r>
      <w:r>
        <w:rPr>
          <w:rFonts w:hint="eastAsia"/>
        </w:rPr>
        <w:t>页。</w:t>
      </w:r>
    </w:p>
  </w:footnote>
  <w:footnote w:id="64">
    <w:p w14:paraId="3C6D115F" w14:textId="558AA828" w:rsidR="009C21A5" w:rsidRPr="00E343CC" w:rsidRDefault="009C21A5" w:rsidP="00AF4271">
      <w:pPr>
        <w:pStyle w:val="af2"/>
        <w:spacing w:line="360" w:lineRule="auto"/>
        <w:jc w:val="both"/>
      </w:pPr>
      <w:r>
        <w:rPr>
          <w:rStyle w:val="af4"/>
        </w:rPr>
        <w:footnoteRef/>
      </w:r>
      <w:r>
        <w:t xml:space="preserve"> </w:t>
      </w:r>
      <w:r>
        <w:rPr>
          <w:rFonts w:hint="eastAsia"/>
        </w:rPr>
        <w:t>参见</w:t>
      </w:r>
      <w:r>
        <w:rPr>
          <w:rFonts w:hint="eastAsia"/>
          <w:szCs w:val="21"/>
        </w:rPr>
        <w:t>[</w:t>
      </w:r>
      <w:r>
        <w:rPr>
          <w:rFonts w:hint="eastAsia"/>
          <w:szCs w:val="21"/>
        </w:rPr>
        <w:t>法</w:t>
      </w:r>
      <w:r>
        <w:rPr>
          <w:szCs w:val="21"/>
        </w:rPr>
        <w:t>]</w:t>
      </w:r>
      <w:r>
        <w:rPr>
          <w:rFonts w:hint="eastAsia"/>
          <w:szCs w:val="21"/>
        </w:rPr>
        <w:t>卢梭：《论人与人之间不平等的起因和基础》，李平沤译，北京：商务印书馆，</w:t>
      </w:r>
      <w:r>
        <w:rPr>
          <w:rFonts w:hint="eastAsia"/>
          <w:szCs w:val="21"/>
        </w:rPr>
        <w:t>2</w:t>
      </w:r>
      <w:r>
        <w:rPr>
          <w:szCs w:val="21"/>
        </w:rPr>
        <w:t>007</w:t>
      </w:r>
      <w:r>
        <w:rPr>
          <w:rFonts w:hint="eastAsia"/>
          <w:szCs w:val="21"/>
        </w:rPr>
        <w:t>，第</w:t>
      </w:r>
      <w:r>
        <w:rPr>
          <w:rFonts w:hint="eastAsia"/>
          <w:szCs w:val="21"/>
        </w:rPr>
        <w:t>8</w:t>
      </w:r>
      <w:r>
        <w:rPr>
          <w:szCs w:val="21"/>
        </w:rPr>
        <w:t>8</w:t>
      </w:r>
      <w:r>
        <w:rPr>
          <w:rFonts w:hint="eastAsia"/>
          <w:szCs w:val="21"/>
        </w:rPr>
        <w:t>页；</w:t>
      </w:r>
      <w:r w:rsidRPr="00DE562B">
        <w:rPr>
          <w:rFonts w:hint="eastAsia"/>
        </w:rPr>
        <w:t xml:space="preserve">Jean-Jacques Rousseau, </w:t>
      </w:r>
      <w:r w:rsidRPr="009850A7">
        <w:rPr>
          <w:rFonts w:hint="eastAsia"/>
          <w:i/>
          <w:iCs/>
        </w:rPr>
        <w:t>The Social Contract and The First and Second Discourses</w:t>
      </w:r>
      <w:r w:rsidRPr="00DE562B">
        <w:rPr>
          <w:rFonts w:hint="eastAsia"/>
        </w:rPr>
        <w:t>, New Haven and London: Yale University Press, 2002</w:t>
      </w:r>
      <w:r>
        <w:t>, p</w:t>
      </w:r>
      <w:r>
        <w:rPr>
          <w:rFonts w:hint="eastAsia"/>
        </w:rPr>
        <w:t>p.</w:t>
      </w:r>
      <w:r>
        <w:t>115-116.</w:t>
      </w:r>
    </w:p>
  </w:footnote>
  <w:footnote w:id="65">
    <w:p w14:paraId="4CE923F3" w14:textId="3F6EA021" w:rsidR="009C21A5" w:rsidRPr="0052322B" w:rsidRDefault="009C21A5" w:rsidP="00AF4271">
      <w:pPr>
        <w:pStyle w:val="af2"/>
        <w:spacing w:line="312" w:lineRule="auto"/>
        <w:jc w:val="both"/>
      </w:pPr>
      <w:r>
        <w:rPr>
          <w:rStyle w:val="af4"/>
        </w:rPr>
        <w:footnoteRef/>
      </w:r>
      <w:r>
        <w:t xml:space="preserve"> </w:t>
      </w:r>
      <w:r>
        <w:rPr>
          <w:rFonts w:hint="eastAsia"/>
        </w:rPr>
        <w:t>参见</w:t>
      </w:r>
      <w:r w:rsidRPr="001C6E2D">
        <w:rPr>
          <w:rFonts w:hint="eastAsia"/>
        </w:rPr>
        <w:t>[</w:t>
      </w:r>
      <w:r w:rsidRPr="001C6E2D">
        <w:rPr>
          <w:rFonts w:hint="eastAsia"/>
        </w:rPr>
        <w:t>英</w:t>
      </w:r>
      <w:r w:rsidRPr="001C6E2D">
        <w:rPr>
          <w:rFonts w:hint="eastAsia"/>
        </w:rPr>
        <w:t>]</w:t>
      </w:r>
      <w:r w:rsidRPr="001C6E2D">
        <w:rPr>
          <w:rFonts w:hint="eastAsia"/>
        </w:rPr>
        <w:t>霍布斯：《利维坦》，黎思复，黎廷弼译，北京：商务印书馆，</w:t>
      </w:r>
      <w:r w:rsidRPr="001C6E2D">
        <w:rPr>
          <w:rFonts w:hint="eastAsia"/>
        </w:rPr>
        <w:t>1986</w:t>
      </w:r>
      <w:r>
        <w:rPr>
          <w:rFonts w:hint="eastAsia"/>
        </w:rPr>
        <w:t>，第</w:t>
      </w:r>
      <w:r>
        <w:t>133</w:t>
      </w:r>
      <w:r>
        <w:rPr>
          <w:rFonts w:hint="eastAsia"/>
        </w:rPr>
        <w:t>页。</w:t>
      </w:r>
    </w:p>
  </w:footnote>
  <w:footnote w:id="66">
    <w:p w14:paraId="265F083A" w14:textId="1201DA72" w:rsidR="009C21A5" w:rsidRPr="0052322B" w:rsidRDefault="009C21A5" w:rsidP="00AF4271">
      <w:pPr>
        <w:pStyle w:val="af2"/>
        <w:spacing w:line="312" w:lineRule="auto"/>
        <w:jc w:val="both"/>
      </w:pPr>
      <w:r>
        <w:rPr>
          <w:rStyle w:val="af4"/>
        </w:rPr>
        <w:footnoteRef/>
      </w:r>
      <w:r>
        <w:t xml:space="preserve"> </w:t>
      </w:r>
      <w:r w:rsidRPr="00DE562B">
        <w:rPr>
          <w:rFonts w:hint="eastAsia"/>
        </w:rPr>
        <w:t xml:space="preserve">Jean-Jacques Rousseau, </w:t>
      </w:r>
      <w:r w:rsidRPr="009850A7">
        <w:rPr>
          <w:rFonts w:hint="eastAsia"/>
          <w:i/>
          <w:iCs/>
        </w:rPr>
        <w:t>The Social Contract and The First and Second Discourses</w:t>
      </w:r>
      <w:r w:rsidRPr="00DE562B">
        <w:rPr>
          <w:rFonts w:hint="eastAsia"/>
        </w:rPr>
        <w:t>, New Haven and London: Yale University Press, 2002</w:t>
      </w:r>
      <w:r>
        <w:t>, p</w:t>
      </w:r>
      <w:r>
        <w:rPr>
          <w:rFonts w:hint="eastAsia"/>
        </w:rPr>
        <w:t>p</w:t>
      </w:r>
      <w:r>
        <w:t>.204-212.</w:t>
      </w:r>
    </w:p>
  </w:footnote>
  <w:footnote w:id="67">
    <w:p w14:paraId="4389A933" w14:textId="0307C7C7" w:rsidR="009C21A5" w:rsidRPr="002D3611" w:rsidRDefault="009C21A5" w:rsidP="00AF4271">
      <w:pPr>
        <w:pStyle w:val="af2"/>
        <w:spacing w:line="312" w:lineRule="auto"/>
        <w:jc w:val="both"/>
      </w:pPr>
      <w:r>
        <w:rPr>
          <w:rStyle w:val="af4"/>
        </w:rPr>
        <w:footnoteRef/>
      </w:r>
      <w:r>
        <w:t xml:space="preserve"> </w:t>
      </w:r>
      <w:r>
        <w:rPr>
          <w:rFonts w:hint="eastAsia"/>
        </w:rPr>
        <w:t>参见</w:t>
      </w:r>
      <w:r w:rsidRPr="006304A1">
        <w:rPr>
          <w:rFonts w:hint="eastAsia"/>
        </w:rPr>
        <w:t>李猛：《通过契约建立国家：霍布斯契约国家论的基本结构》，《世界哲学》，</w:t>
      </w:r>
      <w:r w:rsidRPr="006304A1">
        <w:rPr>
          <w:rFonts w:hint="eastAsia"/>
        </w:rPr>
        <w:t>2013</w:t>
      </w:r>
      <w:r w:rsidRPr="006304A1">
        <w:rPr>
          <w:rFonts w:hint="eastAsia"/>
        </w:rPr>
        <w:t>年第</w:t>
      </w:r>
      <w:r w:rsidRPr="006304A1">
        <w:rPr>
          <w:rFonts w:hint="eastAsia"/>
        </w:rPr>
        <w:t>5</w:t>
      </w:r>
      <w:r w:rsidRPr="006304A1">
        <w:rPr>
          <w:rFonts w:hint="eastAsia"/>
        </w:rPr>
        <w:t>期</w:t>
      </w:r>
      <w:r>
        <w:rPr>
          <w:rFonts w:hint="eastAsia"/>
        </w:rPr>
        <w:t>。</w:t>
      </w:r>
    </w:p>
  </w:footnote>
  <w:footnote w:id="68">
    <w:p w14:paraId="3AD3987F" w14:textId="5C87D50A" w:rsidR="009C21A5" w:rsidRDefault="009C21A5" w:rsidP="00AF4271">
      <w:pPr>
        <w:pStyle w:val="af2"/>
        <w:spacing w:line="312" w:lineRule="auto"/>
        <w:jc w:val="both"/>
      </w:pPr>
      <w:r>
        <w:rPr>
          <w:rStyle w:val="af4"/>
        </w:rPr>
        <w:footnoteRef/>
      </w:r>
      <w:r>
        <w:t xml:space="preserve"> </w:t>
      </w:r>
      <w:r w:rsidRPr="00DE562B">
        <w:rPr>
          <w:rFonts w:hint="eastAsia"/>
        </w:rPr>
        <w:t xml:space="preserve">Jean-Jacques Rousseau, </w:t>
      </w:r>
      <w:r w:rsidRPr="009850A7">
        <w:rPr>
          <w:rFonts w:hint="eastAsia"/>
          <w:i/>
          <w:iCs/>
        </w:rPr>
        <w:t>The Social Contract and The First and Second Discourses</w:t>
      </w:r>
      <w:r w:rsidRPr="00DE562B">
        <w:rPr>
          <w:rFonts w:hint="eastAsia"/>
        </w:rPr>
        <w:t>, New Haven and London: Yale University Press, 2002</w:t>
      </w:r>
      <w:r>
        <w:t>, p</w:t>
      </w:r>
      <w:r>
        <w:rPr>
          <w:rFonts w:hint="eastAsia"/>
        </w:rPr>
        <w:t>p</w:t>
      </w:r>
      <w:r>
        <w:t>.165-166.</w:t>
      </w:r>
    </w:p>
  </w:footnote>
  <w:footnote w:id="69">
    <w:p w14:paraId="09813EA8" w14:textId="4DBD8B4D" w:rsidR="009C21A5" w:rsidRPr="00F3790E" w:rsidRDefault="009C21A5" w:rsidP="00AF4271">
      <w:pPr>
        <w:pStyle w:val="af2"/>
        <w:spacing w:line="312" w:lineRule="auto"/>
        <w:jc w:val="both"/>
      </w:pPr>
      <w:r>
        <w:rPr>
          <w:rStyle w:val="af4"/>
        </w:rPr>
        <w:footnoteRef/>
      </w:r>
      <w:r>
        <w:t xml:space="preserve"> </w:t>
      </w:r>
      <w:r w:rsidRPr="00890FD5">
        <w:rPr>
          <w:rFonts w:hint="eastAsia"/>
        </w:rPr>
        <w:t>吴毓江：《墨子校注》，北京：中华书局，</w:t>
      </w:r>
      <w:r w:rsidRPr="00890FD5">
        <w:rPr>
          <w:rFonts w:hint="eastAsia"/>
        </w:rPr>
        <w:t>1993</w:t>
      </w:r>
      <w:r w:rsidRPr="00890FD5">
        <w:rPr>
          <w:rFonts w:hint="eastAsia"/>
        </w:rPr>
        <w:t>，第</w:t>
      </w:r>
      <w:r>
        <w:rPr>
          <w:rFonts w:hint="eastAsia"/>
        </w:rPr>
        <w:t>1</w:t>
      </w:r>
      <w:r>
        <w:t>38</w:t>
      </w:r>
      <w:r w:rsidRPr="00890FD5">
        <w:rPr>
          <w:rFonts w:hint="eastAsia"/>
        </w:rPr>
        <w:t>页</w:t>
      </w:r>
      <w:r>
        <w:rPr>
          <w:rFonts w:hint="eastAsia"/>
        </w:rPr>
        <w:t>。</w:t>
      </w:r>
    </w:p>
  </w:footnote>
  <w:footnote w:id="70">
    <w:p w14:paraId="759FDE81" w14:textId="5B0AFC8A" w:rsidR="009C21A5" w:rsidRPr="002D3611" w:rsidRDefault="009C21A5" w:rsidP="00AF4271">
      <w:pPr>
        <w:pStyle w:val="af2"/>
        <w:spacing w:line="312" w:lineRule="auto"/>
        <w:jc w:val="both"/>
      </w:pPr>
      <w:r>
        <w:rPr>
          <w:rStyle w:val="af4"/>
        </w:rPr>
        <w:footnoteRef/>
      </w:r>
      <w:r>
        <w:t xml:space="preserve"> </w:t>
      </w:r>
      <w:r w:rsidRPr="00C523A4">
        <w:t xml:space="preserve">The more numerous the public administrative body is, the more does the ratio of the Prince to the subjects diminish and approach equality, so that this ratio is unity or equality itself, in a democracy. </w:t>
      </w:r>
      <w:r>
        <w:rPr>
          <w:rFonts w:hint="eastAsia"/>
        </w:rPr>
        <w:t>（</w:t>
      </w:r>
      <w:r w:rsidRPr="00DE562B">
        <w:rPr>
          <w:rFonts w:hint="eastAsia"/>
        </w:rPr>
        <w:t xml:space="preserve">Jean-Jacques Rousseau, </w:t>
      </w:r>
      <w:r w:rsidRPr="009850A7">
        <w:rPr>
          <w:rFonts w:hint="eastAsia"/>
          <w:i/>
          <w:iCs/>
        </w:rPr>
        <w:t>The Social Contract and The First and Second Discourses</w:t>
      </w:r>
      <w:r w:rsidRPr="00DE562B">
        <w:rPr>
          <w:rFonts w:hint="eastAsia"/>
        </w:rPr>
        <w:t>, New Haven and London: Yale University Press, 2002</w:t>
      </w:r>
      <w:r>
        <w:t>, p</w:t>
      </w:r>
      <w:r>
        <w:rPr>
          <w:rFonts w:hint="eastAsia"/>
        </w:rPr>
        <w:t>.</w:t>
      </w:r>
      <w:r>
        <w:t>205</w:t>
      </w:r>
      <w:r>
        <w:rPr>
          <w:rFonts w:hint="eastAsia"/>
        </w:rPr>
        <w:t>）</w:t>
      </w:r>
    </w:p>
  </w:footnote>
  <w:footnote w:id="71">
    <w:p w14:paraId="4C1126F7" w14:textId="5B908AB8" w:rsidR="009C21A5" w:rsidRPr="00445B42" w:rsidRDefault="009C21A5" w:rsidP="00A25DA8">
      <w:pPr>
        <w:pStyle w:val="af2"/>
        <w:spacing w:line="360" w:lineRule="auto"/>
        <w:jc w:val="both"/>
      </w:pPr>
      <w:r>
        <w:rPr>
          <w:rStyle w:val="af4"/>
        </w:rPr>
        <w:footnoteRef/>
      </w:r>
      <w:r>
        <w:t xml:space="preserve"> </w:t>
      </w:r>
      <w:r w:rsidRPr="00445B42">
        <w:rPr>
          <w:rFonts w:hint="eastAsia"/>
        </w:rPr>
        <w:t>梁启超：《子墨子学说》，上海：中华书局，</w:t>
      </w:r>
      <w:r w:rsidRPr="00445B42">
        <w:rPr>
          <w:rFonts w:hint="eastAsia"/>
        </w:rPr>
        <w:t>1936</w:t>
      </w:r>
      <w:r>
        <w:rPr>
          <w:rFonts w:hint="eastAsia"/>
        </w:rPr>
        <w:t>，第</w:t>
      </w:r>
      <w:r>
        <w:t>37</w:t>
      </w:r>
      <w:r>
        <w:rPr>
          <w:rFonts w:hint="eastAsia"/>
        </w:rPr>
        <w:t>页。</w:t>
      </w:r>
    </w:p>
  </w:footnote>
  <w:footnote w:id="72">
    <w:p w14:paraId="6E2D74C6" w14:textId="6FF0C3C3" w:rsidR="009C21A5" w:rsidRPr="00E24725" w:rsidRDefault="009C21A5" w:rsidP="00A25DA8">
      <w:pPr>
        <w:pStyle w:val="af2"/>
        <w:spacing w:line="360" w:lineRule="auto"/>
        <w:jc w:val="both"/>
      </w:pPr>
      <w:r>
        <w:rPr>
          <w:rStyle w:val="af4"/>
        </w:rPr>
        <w:footnoteRef/>
      </w:r>
      <w:r>
        <w:t xml:space="preserve"> </w:t>
      </w:r>
      <w:r w:rsidRPr="00BB3A98">
        <w:rPr>
          <w:rFonts w:hint="eastAsia"/>
        </w:rPr>
        <w:t>[</w:t>
      </w:r>
      <w:r w:rsidRPr="00BB3A98">
        <w:rPr>
          <w:rFonts w:hint="eastAsia"/>
        </w:rPr>
        <w:t>美</w:t>
      </w:r>
      <w:r w:rsidRPr="00BB3A98">
        <w:rPr>
          <w:rFonts w:hint="eastAsia"/>
        </w:rPr>
        <w:t>]</w:t>
      </w:r>
      <w:r w:rsidRPr="00BB3A98">
        <w:rPr>
          <w:rFonts w:hint="eastAsia"/>
        </w:rPr>
        <w:t>约翰·罗尔斯：《正义论》，何怀宏，何包钢，廖申白译，北京：中国社会科学出版社，</w:t>
      </w:r>
      <w:r w:rsidRPr="00BB3A98">
        <w:rPr>
          <w:rFonts w:hint="eastAsia"/>
        </w:rPr>
        <w:t>2009</w:t>
      </w:r>
      <w:r>
        <w:rPr>
          <w:rFonts w:hint="eastAsia"/>
        </w:rPr>
        <w:t>，第</w:t>
      </w:r>
      <w:r>
        <w:rPr>
          <w:rFonts w:hint="eastAsia"/>
        </w:rPr>
        <w:t>2</w:t>
      </w:r>
      <w:r>
        <w:t>4</w:t>
      </w:r>
      <w:r>
        <w:rPr>
          <w:rFonts w:hint="eastAsia"/>
        </w:rPr>
        <w:t>页。</w:t>
      </w:r>
    </w:p>
  </w:footnote>
  <w:footnote w:id="73">
    <w:p w14:paraId="60E5B648" w14:textId="2D8C2DC0" w:rsidR="009C21A5" w:rsidRPr="00913F89" w:rsidRDefault="009C21A5" w:rsidP="00A25DA8">
      <w:pPr>
        <w:pStyle w:val="af2"/>
        <w:spacing w:line="360" w:lineRule="auto"/>
        <w:jc w:val="both"/>
      </w:pPr>
      <w:r>
        <w:rPr>
          <w:rStyle w:val="af4"/>
        </w:rPr>
        <w:footnoteRef/>
      </w:r>
      <w:r>
        <w:t xml:space="preserve"> </w:t>
      </w:r>
      <w:r>
        <w:rPr>
          <w:rFonts w:hint="eastAsia"/>
        </w:rPr>
        <w:t>同上，第</w:t>
      </w:r>
      <w:r>
        <w:rPr>
          <w:rFonts w:hint="eastAsia"/>
        </w:rPr>
        <w:t>2</w:t>
      </w:r>
      <w:r>
        <w:t>6</w:t>
      </w:r>
      <w:r>
        <w:rPr>
          <w:rFonts w:hint="eastAsia"/>
        </w:rPr>
        <w:t>页。</w:t>
      </w:r>
    </w:p>
  </w:footnote>
  <w:footnote w:id="74">
    <w:p w14:paraId="1F9C0874" w14:textId="1A2914C6" w:rsidR="009C21A5" w:rsidRPr="002E587F" w:rsidRDefault="009C21A5" w:rsidP="00A25DA8">
      <w:pPr>
        <w:pStyle w:val="af2"/>
        <w:spacing w:line="360" w:lineRule="auto"/>
        <w:jc w:val="both"/>
      </w:pPr>
      <w:r>
        <w:rPr>
          <w:rStyle w:val="af4"/>
        </w:rPr>
        <w:footnoteRef/>
      </w:r>
      <w:r>
        <w:t xml:space="preserve"> </w:t>
      </w:r>
      <w:r>
        <w:rPr>
          <w:rFonts w:hint="eastAsia"/>
        </w:rPr>
        <w:t>参见《明夷待访录·原法》，载</w:t>
      </w:r>
      <w:r w:rsidRPr="00724D43">
        <w:rPr>
          <w:rFonts w:hint="eastAsia"/>
        </w:rPr>
        <w:t>《黄宗羲全集》（第一册），</w:t>
      </w:r>
      <w:r>
        <w:rPr>
          <w:rFonts w:hint="eastAsia"/>
        </w:rPr>
        <w:t>杭州：</w:t>
      </w:r>
      <w:r w:rsidRPr="00724D43">
        <w:rPr>
          <w:rFonts w:hint="eastAsia"/>
        </w:rPr>
        <w:t>浙江古籍出版社</w:t>
      </w:r>
      <w:r>
        <w:rPr>
          <w:rFonts w:hint="eastAsia"/>
        </w:rPr>
        <w:t>，</w:t>
      </w:r>
      <w:r>
        <w:rPr>
          <w:rFonts w:hint="eastAsia"/>
        </w:rPr>
        <w:t>1</w:t>
      </w:r>
      <w:r>
        <w:t>985</w:t>
      </w:r>
      <w:r>
        <w:rPr>
          <w:rFonts w:hint="eastAsia"/>
        </w:rPr>
        <w:t>，第</w:t>
      </w:r>
      <w:r>
        <w:rPr>
          <w:rFonts w:hint="eastAsia"/>
        </w:rPr>
        <w:t>6</w:t>
      </w:r>
      <w:r>
        <w:t>-7</w:t>
      </w:r>
      <w:r>
        <w:rPr>
          <w:rFonts w:hint="eastAsia"/>
        </w:rPr>
        <w:t>页。</w:t>
      </w:r>
    </w:p>
  </w:footnote>
  <w:footnote w:id="75">
    <w:p w14:paraId="678EC6CA" w14:textId="05F8858B" w:rsidR="009C21A5" w:rsidRPr="00BB3A98" w:rsidRDefault="009C21A5" w:rsidP="00A25DA8">
      <w:pPr>
        <w:pStyle w:val="af2"/>
        <w:spacing w:line="360" w:lineRule="auto"/>
        <w:jc w:val="both"/>
      </w:pPr>
      <w:r>
        <w:rPr>
          <w:rStyle w:val="af4"/>
        </w:rPr>
        <w:footnoteRef/>
      </w:r>
      <w:r>
        <w:t xml:space="preserve"> </w:t>
      </w:r>
      <w:r w:rsidRPr="00BB3A98">
        <w:rPr>
          <w:rFonts w:hint="eastAsia"/>
        </w:rPr>
        <w:t>[</w:t>
      </w:r>
      <w:r w:rsidRPr="00BB3A98">
        <w:rPr>
          <w:rFonts w:hint="eastAsia"/>
        </w:rPr>
        <w:t>美</w:t>
      </w:r>
      <w:r w:rsidRPr="00BB3A98">
        <w:rPr>
          <w:rFonts w:hint="eastAsia"/>
        </w:rPr>
        <w:t>]</w:t>
      </w:r>
      <w:r w:rsidRPr="00BB3A98">
        <w:rPr>
          <w:rFonts w:hint="eastAsia"/>
        </w:rPr>
        <w:t>约翰·罗尔斯：《正义论》，何怀宏，何包钢，廖申白译，北京：中国社会科学出版社，</w:t>
      </w:r>
      <w:r w:rsidRPr="00BB3A98">
        <w:rPr>
          <w:rFonts w:hint="eastAsia"/>
        </w:rPr>
        <w:t>2009</w:t>
      </w:r>
      <w:r>
        <w:rPr>
          <w:rFonts w:hint="eastAsia"/>
        </w:rPr>
        <w:t>，第</w:t>
      </w:r>
      <w:r>
        <w:rPr>
          <w:rFonts w:hint="eastAsia"/>
        </w:rPr>
        <w:t>2</w:t>
      </w:r>
      <w:r>
        <w:t>1</w:t>
      </w:r>
      <w:r>
        <w:rPr>
          <w:rFonts w:hint="eastAsia"/>
        </w:rPr>
        <w:t>页。</w:t>
      </w:r>
    </w:p>
  </w:footnote>
  <w:footnote w:id="76">
    <w:p w14:paraId="6B6D1D08" w14:textId="77777777" w:rsidR="009C21A5" w:rsidRPr="006E58BE" w:rsidRDefault="009C21A5" w:rsidP="00A25DA8">
      <w:pPr>
        <w:pStyle w:val="af2"/>
        <w:spacing w:line="360" w:lineRule="auto"/>
        <w:jc w:val="both"/>
      </w:pPr>
      <w:r>
        <w:rPr>
          <w:rStyle w:val="af4"/>
        </w:rPr>
        <w:footnoteRef/>
      </w:r>
      <w:r>
        <w:t xml:space="preserve"> </w:t>
      </w:r>
      <w:r w:rsidRPr="006E58BE">
        <w:t>As between his own happiness and that of others, utilitarianism requires him to be as strictly impartial as a disinterested and benevolent spectator</w:t>
      </w:r>
      <w:r>
        <w:t xml:space="preserve">. </w:t>
      </w:r>
      <w:r w:rsidRPr="006E58BE">
        <w:rPr>
          <w:rFonts w:hint="eastAsia"/>
        </w:rPr>
        <w:t>（</w:t>
      </w:r>
      <w:r w:rsidRPr="006E58BE">
        <w:rPr>
          <w:rFonts w:hint="eastAsia"/>
        </w:rPr>
        <w:t xml:space="preserve">John Stuart Mill, Mark Philp (editor), Frederick Rosen (editor), </w:t>
      </w:r>
      <w:r w:rsidRPr="006E58BE">
        <w:rPr>
          <w:rFonts w:hint="eastAsia"/>
          <w:i/>
          <w:iCs/>
        </w:rPr>
        <w:t>On Liberty, Utilitarianism and Other Essays</w:t>
      </w:r>
      <w:r w:rsidRPr="006E58BE">
        <w:rPr>
          <w:rFonts w:hint="eastAsia"/>
        </w:rPr>
        <w:t>, Oxford: Oxford University Press, 2015,</w:t>
      </w:r>
      <w:r w:rsidRPr="006E58BE">
        <w:t xml:space="preserve"> p.1</w:t>
      </w:r>
      <w:r>
        <w:t>30</w:t>
      </w:r>
      <w:r w:rsidRPr="006E58BE">
        <w:rPr>
          <w:rFonts w:hint="eastAsia"/>
        </w:rPr>
        <w:t>）</w:t>
      </w:r>
    </w:p>
  </w:footnote>
  <w:footnote w:id="77">
    <w:p w14:paraId="53FF9A17" w14:textId="1ADC8456" w:rsidR="009C21A5" w:rsidRPr="005D2EC3" w:rsidRDefault="009C21A5" w:rsidP="00A25DA8">
      <w:pPr>
        <w:pStyle w:val="af2"/>
        <w:spacing w:line="360" w:lineRule="auto"/>
        <w:jc w:val="both"/>
      </w:pPr>
      <w:r>
        <w:rPr>
          <w:rStyle w:val="af4"/>
        </w:rPr>
        <w:footnoteRef/>
      </w:r>
      <w:r>
        <w:t xml:space="preserve"> </w:t>
      </w:r>
      <w:r w:rsidRPr="005D2EC3">
        <w:rPr>
          <w:rFonts w:hint="eastAsia"/>
        </w:rPr>
        <w:t>[</w:t>
      </w:r>
      <w:r w:rsidRPr="005D2EC3">
        <w:rPr>
          <w:rFonts w:hint="eastAsia"/>
        </w:rPr>
        <w:t>英</w:t>
      </w:r>
      <w:r w:rsidRPr="005D2EC3">
        <w:rPr>
          <w:rFonts w:hint="eastAsia"/>
        </w:rPr>
        <w:t>]</w:t>
      </w:r>
      <w:r w:rsidRPr="005D2EC3">
        <w:rPr>
          <w:rFonts w:hint="eastAsia"/>
        </w:rPr>
        <w:t>约翰·穆勒：《功利主义》，徐大建译，北京：商务印书馆，</w:t>
      </w:r>
      <w:r w:rsidRPr="005D2EC3">
        <w:rPr>
          <w:rFonts w:hint="eastAsia"/>
        </w:rPr>
        <w:t>2014</w:t>
      </w:r>
      <w:r>
        <w:rPr>
          <w:rFonts w:hint="eastAsia"/>
        </w:rPr>
        <w:t>，第</w:t>
      </w:r>
      <w:r>
        <w:rPr>
          <w:rFonts w:hint="eastAsia"/>
        </w:rPr>
        <w:t>4</w:t>
      </w:r>
      <w:r>
        <w:t>3</w:t>
      </w:r>
      <w:r>
        <w:rPr>
          <w:rFonts w:hint="eastAsia"/>
        </w:rPr>
        <w:t>页。</w:t>
      </w:r>
    </w:p>
  </w:footnote>
  <w:footnote w:id="78">
    <w:p w14:paraId="56A24082" w14:textId="6A2D1513" w:rsidR="009C21A5" w:rsidRPr="00BB3A98" w:rsidRDefault="009C21A5" w:rsidP="00A25DA8">
      <w:pPr>
        <w:pStyle w:val="af2"/>
        <w:spacing w:line="360" w:lineRule="auto"/>
        <w:jc w:val="both"/>
      </w:pPr>
      <w:r>
        <w:rPr>
          <w:rStyle w:val="af4"/>
        </w:rPr>
        <w:footnoteRef/>
      </w:r>
      <w:r>
        <w:t xml:space="preserve"> </w:t>
      </w:r>
      <w:r w:rsidRPr="00BB3A98">
        <w:rPr>
          <w:rFonts w:hint="eastAsia"/>
        </w:rPr>
        <w:t>[</w:t>
      </w:r>
      <w:r w:rsidRPr="00BB3A98">
        <w:rPr>
          <w:rFonts w:hint="eastAsia"/>
        </w:rPr>
        <w:t>美</w:t>
      </w:r>
      <w:r w:rsidRPr="00BB3A98">
        <w:rPr>
          <w:rFonts w:hint="eastAsia"/>
        </w:rPr>
        <w:t>]</w:t>
      </w:r>
      <w:r w:rsidRPr="00BB3A98">
        <w:rPr>
          <w:rFonts w:hint="eastAsia"/>
        </w:rPr>
        <w:t>约翰·罗尔斯：《正义论》，何怀宏，何包钢，廖申白译，北京：中国社会科学出版社，</w:t>
      </w:r>
      <w:r w:rsidRPr="00BB3A98">
        <w:rPr>
          <w:rFonts w:hint="eastAsia"/>
        </w:rPr>
        <w:t>2009</w:t>
      </w:r>
      <w:r>
        <w:rPr>
          <w:rFonts w:hint="eastAsia"/>
        </w:rPr>
        <w:t>，第</w:t>
      </w:r>
      <w:r>
        <w:rPr>
          <w:rFonts w:hint="eastAsia"/>
        </w:rPr>
        <w:t>2</w:t>
      </w:r>
      <w:r>
        <w:t>1-22</w:t>
      </w:r>
      <w:r>
        <w:rPr>
          <w:rFonts w:hint="eastAsia"/>
        </w:rPr>
        <w:t>页。</w:t>
      </w:r>
    </w:p>
  </w:footnote>
  <w:footnote w:id="79">
    <w:p w14:paraId="7592607A" w14:textId="54A8287F" w:rsidR="009C21A5" w:rsidRPr="005D2EC3" w:rsidRDefault="009C21A5" w:rsidP="00A25DA8">
      <w:pPr>
        <w:pStyle w:val="af2"/>
        <w:spacing w:line="360" w:lineRule="auto"/>
        <w:jc w:val="both"/>
      </w:pPr>
      <w:r>
        <w:rPr>
          <w:rStyle w:val="af4"/>
        </w:rPr>
        <w:footnoteRef/>
      </w:r>
      <w:r>
        <w:t xml:space="preserve"> </w:t>
      </w:r>
      <w:r w:rsidRPr="00890FD5">
        <w:rPr>
          <w:rFonts w:hint="eastAsia"/>
        </w:rPr>
        <w:t>吴毓江：《墨子校注》，北京：中华书局，</w:t>
      </w:r>
      <w:r w:rsidRPr="00890FD5">
        <w:rPr>
          <w:rFonts w:hint="eastAsia"/>
        </w:rPr>
        <w:t>1993</w:t>
      </w:r>
      <w:r w:rsidRPr="00890FD5">
        <w:rPr>
          <w:rFonts w:hint="eastAsia"/>
        </w:rPr>
        <w:t>，第</w:t>
      </w:r>
      <w:r>
        <w:t>156</w:t>
      </w:r>
      <w:r w:rsidRPr="00890FD5">
        <w:rPr>
          <w:rFonts w:hint="eastAsia"/>
        </w:rPr>
        <w:t>页</w:t>
      </w:r>
      <w:r>
        <w:rPr>
          <w:rFonts w:hint="eastAsia"/>
        </w:rPr>
        <w:t>。</w:t>
      </w:r>
    </w:p>
  </w:footnote>
  <w:footnote w:id="80">
    <w:p w14:paraId="4001E76A" w14:textId="40BF2461" w:rsidR="009C21A5" w:rsidRPr="000F2AF7" w:rsidRDefault="009C21A5" w:rsidP="00A25DA8">
      <w:pPr>
        <w:pStyle w:val="af2"/>
        <w:spacing w:line="360" w:lineRule="auto"/>
        <w:jc w:val="both"/>
      </w:pPr>
      <w:r>
        <w:rPr>
          <w:rStyle w:val="af4"/>
        </w:rPr>
        <w:footnoteRef/>
      </w:r>
      <w:r>
        <w:t xml:space="preserve"> </w:t>
      </w:r>
      <w:r w:rsidRPr="00CF3EBA">
        <w:rPr>
          <w:rFonts w:hint="eastAsia"/>
        </w:rPr>
        <w:t>杨伯峻：《孟子译注》，北京：中华书局，</w:t>
      </w:r>
      <w:r w:rsidRPr="00CF3EBA">
        <w:rPr>
          <w:rFonts w:hint="eastAsia"/>
        </w:rPr>
        <w:t>1960</w:t>
      </w:r>
      <w:r>
        <w:rPr>
          <w:rFonts w:hint="eastAsia"/>
        </w:rPr>
        <w:t>，第</w:t>
      </w:r>
      <w:r>
        <w:t>16</w:t>
      </w:r>
      <w:r>
        <w:rPr>
          <w:rFonts w:hint="eastAsia"/>
        </w:rPr>
        <w:t>页。</w:t>
      </w:r>
    </w:p>
  </w:footnote>
  <w:footnote w:id="81">
    <w:p w14:paraId="770A64FA" w14:textId="061A6B8B" w:rsidR="009C21A5" w:rsidRPr="004A73B4" w:rsidRDefault="009C21A5" w:rsidP="00A25DA8">
      <w:pPr>
        <w:pStyle w:val="af2"/>
        <w:spacing w:line="360" w:lineRule="auto"/>
        <w:jc w:val="both"/>
      </w:pPr>
      <w:r>
        <w:rPr>
          <w:rStyle w:val="af4"/>
        </w:rPr>
        <w:footnoteRef/>
      </w:r>
      <w:r>
        <w:t xml:space="preserve"> </w:t>
      </w:r>
      <w:r w:rsidRPr="004A73B4">
        <w:rPr>
          <w:rFonts w:hint="eastAsia"/>
        </w:rPr>
        <w:t>丁四新等：《英语世界的早期中国哲学研究》，杭州：浙江大学出版社，</w:t>
      </w:r>
      <w:r w:rsidRPr="004A73B4">
        <w:rPr>
          <w:rFonts w:hint="eastAsia"/>
        </w:rPr>
        <w:t>2017</w:t>
      </w:r>
      <w:r>
        <w:rPr>
          <w:rFonts w:hint="eastAsia"/>
        </w:rPr>
        <w:t>，第</w:t>
      </w:r>
      <w:r>
        <w:rPr>
          <w:rFonts w:hint="eastAsia"/>
        </w:rPr>
        <w:t>1</w:t>
      </w:r>
      <w:r>
        <w:t>62</w:t>
      </w:r>
      <w:r>
        <w:rPr>
          <w:rFonts w:hint="eastAsia"/>
        </w:rPr>
        <w:t>页。</w:t>
      </w:r>
    </w:p>
  </w:footnote>
  <w:footnote w:id="82">
    <w:p w14:paraId="00F6A256" w14:textId="07A9BA2F" w:rsidR="009C21A5" w:rsidRPr="000B52A2" w:rsidRDefault="009C21A5" w:rsidP="00A25DA8">
      <w:pPr>
        <w:pStyle w:val="af2"/>
        <w:spacing w:line="360" w:lineRule="auto"/>
        <w:jc w:val="both"/>
      </w:pPr>
      <w:r>
        <w:rPr>
          <w:rStyle w:val="af4"/>
        </w:rPr>
        <w:footnoteRef/>
      </w:r>
      <w:r>
        <w:t xml:space="preserve"> </w:t>
      </w:r>
      <w:r>
        <w:rPr>
          <w:rFonts w:hint="eastAsia"/>
        </w:rPr>
        <w:t>参见</w:t>
      </w:r>
      <w:r w:rsidRPr="000B52A2">
        <w:rPr>
          <w:rFonts w:hint="eastAsia"/>
        </w:rPr>
        <w:t>[</w:t>
      </w:r>
      <w:r w:rsidRPr="000B52A2">
        <w:rPr>
          <w:rFonts w:hint="eastAsia"/>
        </w:rPr>
        <w:t>英</w:t>
      </w:r>
      <w:r w:rsidRPr="000B52A2">
        <w:rPr>
          <w:rFonts w:hint="eastAsia"/>
        </w:rPr>
        <w:t>]</w:t>
      </w:r>
      <w:r w:rsidRPr="000B52A2">
        <w:rPr>
          <w:rFonts w:hint="eastAsia"/>
        </w:rPr>
        <w:t>海伍德：《政治学核心概念》，吴勇译，天津：天津人民出版社，</w:t>
      </w:r>
      <w:r w:rsidRPr="000B52A2">
        <w:rPr>
          <w:rFonts w:hint="eastAsia"/>
        </w:rPr>
        <w:t>2008</w:t>
      </w:r>
      <w:r>
        <w:rPr>
          <w:rFonts w:hint="eastAsia"/>
        </w:rPr>
        <w:t>，第</w:t>
      </w:r>
      <w:r>
        <w:rPr>
          <w:rFonts w:hint="eastAsia"/>
        </w:rPr>
        <w:t>1</w:t>
      </w:r>
      <w:r>
        <w:t>58</w:t>
      </w:r>
      <w:r>
        <w:rPr>
          <w:rFonts w:hint="eastAsia"/>
        </w:rPr>
        <w:t>页。</w:t>
      </w:r>
    </w:p>
  </w:footnote>
  <w:footnote w:id="83">
    <w:p w14:paraId="7C611ACC" w14:textId="0B6634E8" w:rsidR="009C21A5" w:rsidRPr="0029698C" w:rsidRDefault="009C21A5" w:rsidP="00662E5F">
      <w:pPr>
        <w:pStyle w:val="af2"/>
        <w:spacing w:line="360" w:lineRule="auto"/>
        <w:jc w:val="both"/>
      </w:pPr>
      <w:r>
        <w:rPr>
          <w:rStyle w:val="af4"/>
        </w:rPr>
        <w:footnoteRef/>
      </w:r>
      <w:r>
        <w:t xml:space="preserve"> </w:t>
      </w:r>
      <w:r w:rsidRPr="005F75FB">
        <w:rPr>
          <w:rFonts w:hint="eastAsia"/>
        </w:rPr>
        <w:t>吴毓江：《墨子校注》，北京：中华书局，</w:t>
      </w:r>
      <w:r w:rsidRPr="005F75FB">
        <w:rPr>
          <w:rFonts w:hint="eastAsia"/>
        </w:rPr>
        <w:t>1993</w:t>
      </w:r>
      <w:r>
        <w:rPr>
          <w:rFonts w:hint="eastAsia"/>
        </w:rPr>
        <w:t>，第</w:t>
      </w:r>
      <w:r>
        <w:t>629</w:t>
      </w:r>
      <w:r>
        <w:rPr>
          <w:rFonts w:hint="eastAsia"/>
        </w:rPr>
        <w:t>页。吴氏引毕沅注：“臧获，奴婢贱称也。”（第</w:t>
      </w:r>
      <w:r>
        <w:rPr>
          <w:rFonts w:hint="eastAsia"/>
        </w:rPr>
        <w:t>6</w:t>
      </w:r>
      <w:r>
        <w:t>36</w:t>
      </w:r>
      <w:r>
        <w:rPr>
          <w:rFonts w:hint="eastAsia"/>
        </w:rPr>
        <w:t>页）</w:t>
      </w:r>
    </w:p>
  </w:footnote>
  <w:footnote w:id="84">
    <w:p w14:paraId="0C39F7D5" w14:textId="4054AD3B" w:rsidR="009C21A5" w:rsidRPr="004C097A" w:rsidRDefault="009C21A5">
      <w:pPr>
        <w:pStyle w:val="af2"/>
        <w:spacing w:line="360" w:lineRule="auto"/>
        <w:jc w:val="both"/>
      </w:pPr>
      <w:r>
        <w:rPr>
          <w:rStyle w:val="af4"/>
        </w:rPr>
        <w:footnoteRef/>
      </w:r>
      <w:r>
        <w:t xml:space="preserve"> </w:t>
      </w:r>
      <w:r>
        <w:rPr>
          <w:rFonts w:hint="eastAsia"/>
        </w:rPr>
        <w:t>同上，第</w:t>
      </w:r>
      <w:r>
        <w:rPr>
          <w:rFonts w:hint="eastAsia"/>
        </w:rPr>
        <w:t>1</w:t>
      </w:r>
      <w:r>
        <w:t>56</w:t>
      </w:r>
      <w:r>
        <w:rPr>
          <w:rFonts w:hint="eastAsia"/>
        </w:rPr>
        <w:t>页。</w:t>
      </w:r>
    </w:p>
  </w:footnote>
  <w:footnote w:id="85">
    <w:p w14:paraId="1F34810A" w14:textId="45285D72" w:rsidR="009C21A5" w:rsidRDefault="009C21A5" w:rsidP="00F3790E">
      <w:pPr>
        <w:pStyle w:val="af2"/>
        <w:spacing w:line="360" w:lineRule="auto"/>
        <w:jc w:val="both"/>
      </w:pPr>
      <w:r>
        <w:rPr>
          <w:rStyle w:val="af4"/>
        </w:rPr>
        <w:footnoteRef/>
      </w:r>
      <w:r>
        <w:t xml:space="preserve"> </w:t>
      </w:r>
      <w:r>
        <w:rPr>
          <w:rFonts w:hint="eastAsia"/>
        </w:rPr>
        <w:t>同上</w:t>
      </w:r>
      <w:r w:rsidRPr="00890FD5">
        <w:rPr>
          <w:rFonts w:hint="eastAsia"/>
        </w:rPr>
        <w:t>，第</w:t>
      </w:r>
      <w:r>
        <w:t>288</w:t>
      </w:r>
      <w:r w:rsidRPr="00890FD5">
        <w:rPr>
          <w:rFonts w:hint="eastAsia"/>
        </w:rPr>
        <w:t>页</w:t>
      </w:r>
      <w:r>
        <w:rPr>
          <w:rFonts w:hint="eastAsia"/>
        </w:rPr>
        <w:t>。</w:t>
      </w:r>
    </w:p>
  </w:footnote>
  <w:footnote w:id="86">
    <w:p w14:paraId="20FA293F" w14:textId="6520CA58" w:rsidR="009C21A5" w:rsidRPr="00221F7E" w:rsidRDefault="009C21A5" w:rsidP="007B3137">
      <w:pPr>
        <w:pStyle w:val="af2"/>
        <w:spacing w:line="360" w:lineRule="auto"/>
        <w:jc w:val="both"/>
      </w:pPr>
      <w:r>
        <w:rPr>
          <w:rStyle w:val="af4"/>
        </w:rPr>
        <w:footnoteRef/>
      </w:r>
      <w:r>
        <w:t xml:space="preserve"> </w:t>
      </w:r>
      <w:r w:rsidRPr="00221F7E">
        <w:rPr>
          <w:rFonts w:hint="eastAsia"/>
        </w:rPr>
        <w:t>孙诒让：《墨子</w:t>
      </w:r>
      <w:r>
        <w:rPr>
          <w:rFonts w:hint="eastAsia"/>
        </w:rPr>
        <w:t>间诂</w:t>
      </w:r>
      <w:r w:rsidRPr="00221F7E">
        <w:rPr>
          <w:rFonts w:hint="eastAsia"/>
        </w:rPr>
        <w:t>》，北京：中华书局，</w:t>
      </w:r>
      <w:r w:rsidRPr="00221F7E">
        <w:rPr>
          <w:rFonts w:hint="eastAsia"/>
        </w:rPr>
        <w:t>2017</w:t>
      </w:r>
      <w:r>
        <w:rPr>
          <w:rFonts w:hint="eastAsia"/>
        </w:rPr>
        <w:t>，第</w:t>
      </w:r>
      <w:r>
        <w:rPr>
          <w:rFonts w:hint="eastAsia"/>
        </w:rPr>
        <w:t>1</w:t>
      </w:r>
      <w:r>
        <w:t>91</w:t>
      </w:r>
      <w:r>
        <w:rPr>
          <w:rFonts w:hint="eastAsia"/>
        </w:rPr>
        <w:t>页。</w:t>
      </w:r>
    </w:p>
  </w:footnote>
  <w:footnote w:id="87">
    <w:p w14:paraId="4960B896" w14:textId="0ED2E96A" w:rsidR="009C21A5" w:rsidRDefault="009C21A5" w:rsidP="007B3137">
      <w:pPr>
        <w:pStyle w:val="af2"/>
        <w:spacing w:line="360" w:lineRule="auto"/>
        <w:jc w:val="both"/>
      </w:pPr>
      <w:r>
        <w:rPr>
          <w:rStyle w:val="af4"/>
        </w:rPr>
        <w:footnoteRef/>
      </w:r>
      <w:r>
        <w:t xml:space="preserve"> </w:t>
      </w:r>
      <w:r w:rsidRPr="00890FD5">
        <w:rPr>
          <w:rFonts w:hint="eastAsia"/>
        </w:rPr>
        <w:t>吴毓江：《墨子校注》，北京：中华书局，</w:t>
      </w:r>
      <w:r w:rsidRPr="00890FD5">
        <w:rPr>
          <w:rFonts w:hint="eastAsia"/>
        </w:rPr>
        <w:t>1993</w:t>
      </w:r>
      <w:r w:rsidRPr="00890FD5">
        <w:rPr>
          <w:rFonts w:hint="eastAsia"/>
        </w:rPr>
        <w:t>，第</w:t>
      </w:r>
      <w:r>
        <w:t>296</w:t>
      </w:r>
      <w:r w:rsidRPr="00890FD5">
        <w:rPr>
          <w:rFonts w:hint="eastAsia"/>
        </w:rPr>
        <w:t>页</w:t>
      </w:r>
      <w:r>
        <w:rPr>
          <w:rFonts w:hint="eastAsia"/>
        </w:rPr>
        <w:t>。</w:t>
      </w:r>
    </w:p>
  </w:footnote>
  <w:footnote w:id="88">
    <w:p w14:paraId="1F8B98F3" w14:textId="29F3AFB1" w:rsidR="009C21A5" w:rsidRDefault="009C21A5" w:rsidP="00A25DA8">
      <w:pPr>
        <w:pStyle w:val="af2"/>
        <w:spacing w:line="360" w:lineRule="auto"/>
        <w:jc w:val="both"/>
      </w:pPr>
      <w:r>
        <w:rPr>
          <w:rStyle w:val="af4"/>
        </w:rPr>
        <w:footnoteRef/>
      </w:r>
      <w:r>
        <w:t xml:space="preserve"> </w:t>
      </w:r>
      <w:r>
        <w:rPr>
          <w:rFonts w:hint="eastAsia"/>
        </w:rPr>
        <w:t>同上，第</w:t>
      </w:r>
      <w:r>
        <w:rPr>
          <w:rFonts w:hint="eastAsia"/>
        </w:rPr>
        <w:t>2</w:t>
      </w:r>
      <w:r>
        <w:t>90</w:t>
      </w:r>
      <w:r>
        <w:rPr>
          <w:rFonts w:hint="eastAsia"/>
        </w:rPr>
        <w:t>页。</w:t>
      </w:r>
    </w:p>
  </w:footnote>
  <w:footnote w:id="89">
    <w:p w14:paraId="25715B12" w14:textId="4F8105DA" w:rsidR="009C21A5" w:rsidRDefault="009C21A5" w:rsidP="00A25DA8">
      <w:pPr>
        <w:pStyle w:val="af2"/>
        <w:spacing w:line="360" w:lineRule="auto"/>
        <w:jc w:val="both"/>
      </w:pPr>
      <w:r>
        <w:rPr>
          <w:rStyle w:val="af4"/>
        </w:rPr>
        <w:footnoteRef/>
      </w:r>
      <w:r>
        <w:t xml:space="preserve"> </w:t>
      </w:r>
      <w:r>
        <w:rPr>
          <w:rFonts w:hint="eastAsia"/>
        </w:rPr>
        <w:t>同上，第</w:t>
      </w:r>
      <w:r>
        <w:rPr>
          <w:rFonts w:hint="eastAsia"/>
        </w:rPr>
        <w:t>4</w:t>
      </w:r>
      <w:r>
        <w:t>61</w:t>
      </w:r>
      <w:r>
        <w:rPr>
          <w:rFonts w:hint="eastAsia"/>
        </w:rPr>
        <w:t>页。</w:t>
      </w:r>
    </w:p>
  </w:footnote>
  <w:footnote w:id="90">
    <w:p w14:paraId="260D7635" w14:textId="1928267E" w:rsidR="009C21A5" w:rsidRDefault="009C21A5" w:rsidP="00A25DA8">
      <w:pPr>
        <w:pStyle w:val="af2"/>
        <w:spacing w:line="360" w:lineRule="auto"/>
        <w:jc w:val="both"/>
      </w:pPr>
      <w:r>
        <w:rPr>
          <w:rStyle w:val="af4"/>
        </w:rPr>
        <w:footnoteRef/>
      </w:r>
      <w:r>
        <w:t xml:space="preserve"> </w:t>
      </w:r>
      <w:r>
        <w:rPr>
          <w:rFonts w:hint="eastAsia"/>
        </w:rPr>
        <w:t>同上，第</w:t>
      </w:r>
      <w:r>
        <w:rPr>
          <w:rFonts w:hint="eastAsia"/>
        </w:rPr>
        <w:t>2</w:t>
      </w:r>
      <w:r>
        <w:t>88</w:t>
      </w:r>
      <w:r>
        <w:rPr>
          <w:rFonts w:hint="eastAsia"/>
        </w:rPr>
        <w:t>页。</w:t>
      </w:r>
    </w:p>
  </w:footnote>
  <w:footnote w:id="91">
    <w:p w14:paraId="50FEFE1A" w14:textId="673E3DE3" w:rsidR="009C21A5" w:rsidRDefault="009C21A5" w:rsidP="00A25DA8">
      <w:pPr>
        <w:pStyle w:val="af2"/>
        <w:spacing w:line="360" w:lineRule="auto"/>
        <w:jc w:val="both"/>
      </w:pPr>
      <w:r>
        <w:rPr>
          <w:rStyle w:val="af4"/>
        </w:rPr>
        <w:footnoteRef/>
      </w:r>
      <w:r>
        <w:t xml:space="preserve"> </w:t>
      </w:r>
      <w:r>
        <w:rPr>
          <w:rFonts w:hint="eastAsia"/>
        </w:rPr>
        <w:t>同上，第</w:t>
      </w:r>
      <w:r>
        <w:rPr>
          <w:rFonts w:hint="eastAsia"/>
        </w:rPr>
        <w:t>3</w:t>
      </w:r>
      <w:r>
        <w:t>94</w:t>
      </w:r>
      <w:r>
        <w:rPr>
          <w:rFonts w:hint="eastAsia"/>
        </w:rPr>
        <w:t>页。</w:t>
      </w:r>
    </w:p>
  </w:footnote>
  <w:footnote w:id="92">
    <w:p w14:paraId="126439CD" w14:textId="3FA26160" w:rsidR="009C21A5" w:rsidRDefault="009C21A5" w:rsidP="00A25DA8">
      <w:pPr>
        <w:pStyle w:val="af2"/>
        <w:spacing w:line="360" w:lineRule="auto"/>
        <w:jc w:val="both"/>
      </w:pPr>
      <w:r>
        <w:rPr>
          <w:rStyle w:val="af4"/>
        </w:rPr>
        <w:footnoteRef/>
      </w:r>
      <w:r>
        <w:t xml:space="preserve"> </w:t>
      </w:r>
      <w:r>
        <w:rPr>
          <w:rFonts w:hint="eastAsia"/>
        </w:rPr>
        <w:t>同上，第</w:t>
      </w:r>
      <w:r>
        <w:rPr>
          <w:rFonts w:hint="eastAsia"/>
        </w:rPr>
        <w:t>2</w:t>
      </w:r>
      <w:r>
        <w:t>96</w:t>
      </w:r>
      <w:r>
        <w:rPr>
          <w:rFonts w:hint="eastAsia"/>
        </w:rPr>
        <w:t>页。</w:t>
      </w:r>
    </w:p>
  </w:footnote>
  <w:footnote w:id="93">
    <w:p w14:paraId="6F8438F4" w14:textId="0C9680A9" w:rsidR="009C21A5" w:rsidRDefault="009C21A5" w:rsidP="00A25DA8">
      <w:pPr>
        <w:pStyle w:val="af2"/>
        <w:spacing w:line="360" w:lineRule="auto"/>
        <w:jc w:val="both"/>
      </w:pPr>
      <w:r>
        <w:rPr>
          <w:rStyle w:val="af4"/>
        </w:rPr>
        <w:footnoteRef/>
      </w:r>
      <w:r>
        <w:t xml:space="preserve"> </w:t>
      </w:r>
      <w:r>
        <w:rPr>
          <w:rFonts w:hint="eastAsia"/>
        </w:rPr>
        <w:t>同上</w:t>
      </w:r>
      <w:r w:rsidRPr="00AC57E0">
        <w:rPr>
          <w:rFonts w:hint="eastAsia"/>
        </w:rPr>
        <w:t>，第</w:t>
      </w:r>
      <w:r>
        <w:t>313</w:t>
      </w:r>
      <w:r w:rsidRPr="00AC57E0">
        <w:rPr>
          <w:rFonts w:hint="eastAsia"/>
        </w:rPr>
        <w:t>页</w:t>
      </w:r>
      <w:r>
        <w:rPr>
          <w:rFonts w:hint="eastAsia"/>
        </w:rPr>
        <w:t>。</w:t>
      </w:r>
    </w:p>
  </w:footnote>
  <w:footnote w:id="94">
    <w:p w14:paraId="3C18D6FD" w14:textId="34EA9865" w:rsidR="009C21A5" w:rsidRDefault="009C21A5" w:rsidP="00A25DA8">
      <w:pPr>
        <w:pStyle w:val="af2"/>
        <w:spacing w:line="360" w:lineRule="auto"/>
        <w:jc w:val="both"/>
      </w:pPr>
      <w:r>
        <w:rPr>
          <w:rStyle w:val="af4"/>
        </w:rPr>
        <w:footnoteRef/>
      </w:r>
      <w:r>
        <w:t xml:space="preserve"> </w:t>
      </w:r>
      <w:r>
        <w:rPr>
          <w:rFonts w:hint="eastAsia"/>
        </w:rPr>
        <w:t>同上，第</w:t>
      </w:r>
      <w:r>
        <w:rPr>
          <w:rFonts w:hint="eastAsia"/>
        </w:rPr>
        <w:t>2</w:t>
      </w:r>
      <w:r>
        <w:t>97</w:t>
      </w:r>
      <w:r>
        <w:rPr>
          <w:rFonts w:hint="eastAsia"/>
        </w:rPr>
        <w:t>页。</w:t>
      </w:r>
    </w:p>
  </w:footnote>
  <w:footnote w:id="95">
    <w:p w14:paraId="795E5545" w14:textId="72F217B7" w:rsidR="009C21A5" w:rsidRDefault="009C21A5" w:rsidP="00A25DA8">
      <w:pPr>
        <w:pStyle w:val="af2"/>
        <w:spacing w:line="360" w:lineRule="auto"/>
        <w:jc w:val="both"/>
      </w:pPr>
      <w:r>
        <w:rPr>
          <w:rStyle w:val="af4"/>
        </w:rPr>
        <w:footnoteRef/>
      </w:r>
      <w:r>
        <w:t xml:space="preserve"> </w:t>
      </w:r>
      <w:r>
        <w:rPr>
          <w:rFonts w:hint="eastAsia"/>
        </w:rPr>
        <w:t>同上</w:t>
      </w:r>
      <w:r w:rsidRPr="00890FD5">
        <w:rPr>
          <w:rFonts w:hint="eastAsia"/>
        </w:rPr>
        <w:t>，第</w:t>
      </w:r>
      <w:r>
        <w:t>298-299</w:t>
      </w:r>
      <w:r w:rsidRPr="00890FD5">
        <w:rPr>
          <w:rFonts w:hint="eastAsia"/>
        </w:rPr>
        <w:t>页</w:t>
      </w:r>
      <w:r>
        <w:rPr>
          <w:rFonts w:hint="eastAsia"/>
        </w:rPr>
        <w:t>。</w:t>
      </w:r>
    </w:p>
  </w:footnote>
  <w:footnote w:id="96">
    <w:p w14:paraId="6D23FEFA" w14:textId="1CF2DF8C" w:rsidR="009C21A5" w:rsidRDefault="009C21A5" w:rsidP="007215C4">
      <w:pPr>
        <w:pStyle w:val="af2"/>
        <w:spacing w:line="360" w:lineRule="auto"/>
        <w:jc w:val="both"/>
      </w:pPr>
      <w:r>
        <w:rPr>
          <w:rStyle w:val="af4"/>
        </w:rPr>
        <w:footnoteRef/>
      </w:r>
      <w:r>
        <w:t xml:space="preserve"> </w:t>
      </w:r>
      <w:r>
        <w:rPr>
          <w:rFonts w:hint="eastAsia"/>
        </w:rPr>
        <w:t>同上，第</w:t>
      </w:r>
      <w:r>
        <w:t>288</w:t>
      </w:r>
      <w:r>
        <w:rPr>
          <w:rFonts w:hint="eastAsia"/>
        </w:rPr>
        <w:t>页。</w:t>
      </w:r>
    </w:p>
  </w:footnote>
  <w:footnote w:id="97">
    <w:p w14:paraId="5D7E613A" w14:textId="70DBDEAD" w:rsidR="009C21A5" w:rsidRPr="005F75FB" w:rsidRDefault="009C21A5" w:rsidP="007215C4">
      <w:pPr>
        <w:pStyle w:val="af2"/>
        <w:spacing w:line="360" w:lineRule="auto"/>
        <w:jc w:val="both"/>
      </w:pPr>
      <w:r>
        <w:rPr>
          <w:rStyle w:val="af4"/>
        </w:rPr>
        <w:footnoteRef/>
      </w:r>
      <w:r>
        <w:t xml:space="preserve"> </w:t>
      </w:r>
      <w:r>
        <w:rPr>
          <w:rFonts w:hint="eastAsia"/>
        </w:rPr>
        <w:t>同上，第</w:t>
      </w:r>
      <w:r>
        <w:rPr>
          <w:rFonts w:hint="eastAsia"/>
        </w:rPr>
        <w:t>2</w:t>
      </w:r>
      <w:r>
        <w:t>98</w:t>
      </w:r>
      <w:r>
        <w:rPr>
          <w:rFonts w:hint="eastAsia"/>
        </w:rPr>
        <w:t>页。</w:t>
      </w:r>
    </w:p>
  </w:footnote>
  <w:footnote w:id="98">
    <w:p w14:paraId="5401DCF6" w14:textId="13F7322C" w:rsidR="009C21A5" w:rsidRPr="00597AB0" w:rsidRDefault="009C21A5" w:rsidP="007215C4">
      <w:pPr>
        <w:pStyle w:val="af2"/>
        <w:spacing w:line="360" w:lineRule="auto"/>
        <w:jc w:val="both"/>
        <w:rPr>
          <w:lang w:val="x-none"/>
        </w:rPr>
      </w:pPr>
      <w:r>
        <w:rPr>
          <w:rStyle w:val="af4"/>
        </w:rPr>
        <w:footnoteRef/>
      </w:r>
      <w:r>
        <w:t xml:space="preserve"> </w:t>
      </w:r>
      <w:r w:rsidRPr="006B3299">
        <w:rPr>
          <w:rFonts w:hint="eastAsia"/>
        </w:rPr>
        <w:t>见《施特劳斯思想中的神学—政治问题》，载</w:t>
      </w:r>
      <w:r w:rsidRPr="006B3299">
        <w:rPr>
          <w:rFonts w:hint="eastAsia"/>
        </w:rPr>
        <w:t>[</w:t>
      </w:r>
      <w:r w:rsidRPr="006B3299">
        <w:rPr>
          <w:rFonts w:hint="eastAsia"/>
        </w:rPr>
        <w:t>德</w:t>
      </w:r>
      <w:r w:rsidRPr="006B3299">
        <w:rPr>
          <w:rFonts w:hint="eastAsia"/>
        </w:rPr>
        <w:t>]</w:t>
      </w:r>
      <w:r w:rsidRPr="006B3299">
        <w:rPr>
          <w:rFonts w:hint="eastAsia"/>
        </w:rPr>
        <w:t>迈尔：《古今之争中的核心问题：施米特的学说与施特劳斯的命题》，林国基等译，北京：华夏出版社，</w:t>
      </w:r>
      <w:r w:rsidRPr="006B3299">
        <w:rPr>
          <w:rFonts w:hint="eastAsia"/>
        </w:rPr>
        <w:t>2004</w:t>
      </w:r>
      <w:r w:rsidRPr="006B3299">
        <w:rPr>
          <w:rFonts w:hint="eastAsia"/>
        </w:rPr>
        <w:t>，第</w:t>
      </w:r>
      <w:r w:rsidRPr="006B3299">
        <w:rPr>
          <w:rFonts w:hint="eastAsia"/>
        </w:rPr>
        <w:t>214</w:t>
      </w:r>
      <w:r w:rsidRPr="006B3299">
        <w:rPr>
          <w:rFonts w:hint="eastAsia"/>
        </w:rPr>
        <w:t>页</w:t>
      </w:r>
      <w:r>
        <w:rPr>
          <w:rFonts w:hint="eastAsia"/>
        </w:rPr>
        <w:t>。</w:t>
      </w:r>
    </w:p>
  </w:footnote>
  <w:footnote w:id="99">
    <w:p w14:paraId="2739C324" w14:textId="65BD13BA" w:rsidR="009C21A5" w:rsidRPr="007215C4" w:rsidRDefault="009C21A5" w:rsidP="00662E5F">
      <w:pPr>
        <w:pStyle w:val="af2"/>
        <w:spacing w:line="360" w:lineRule="auto"/>
        <w:jc w:val="both"/>
      </w:pPr>
      <w:r>
        <w:rPr>
          <w:rStyle w:val="af4"/>
        </w:rPr>
        <w:footnoteRef/>
      </w:r>
      <w:r>
        <w:t xml:space="preserve"> </w:t>
      </w:r>
      <w:r w:rsidRPr="00890FD5">
        <w:rPr>
          <w:rFonts w:hint="eastAsia"/>
        </w:rPr>
        <w:t>吴毓江：《墨子校注》，北京：中华书局，</w:t>
      </w:r>
      <w:r w:rsidRPr="00890FD5">
        <w:rPr>
          <w:rFonts w:hint="eastAsia"/>
        </w:rPr>
        <w:t>1993</w:t>
      </w:r>
      <w:r w:rsidRPr="00890FD5">
        <w:rPr>
          <w:rFonts w:hint="eastAsia"/>
        </w:rPr>
        <w:t>，第</w:t>
      </w:r>
      <w:r>
        <w:t>330</w:t>
      </w:r>
      <w:r w:rsidRPr="00890FD5">
        <w:rPr>
          <w:rFonts w:hint="eastAsia"/>
        </w:rPr>
        <w:t>页</w:t>
      </w:r>
      <w:r>
        <w:rPr>
          <w:rFonts w:hint="eastAsia"/>
        </w:rPr>
        <w:t>。</w:t>
      </w:r>
    </w:p>
  </w:footnote>
  <w:footnote w:id="100">
    <w:p w14:paraId="4AA411E7" w14:textId="017505E1" w:rsidR="009C21A5" w:rsidRPr="007215C4" w:rsidRDefault="009C21A5" w:rsidP="00662E5F">
      <w:pPr>
        <w:pStyle w:val="af2"/>
        <w:spacing w:line="360" w:lineRule="auto"/>
        <w:jc w:val="both"/>
      </w:pPr>
      <w:r>
        <w:rPr>
          <w:rStyle w:val="af4"/>
        </w:rPr>
        <w:footnoteRef/>
      </w:r>
      <w:r>
        <w:t xml:space="preserve"> </w:t>
      </w:r>
      <w:r>
        <w:rPr>
          <w:rFonts w:hint="eastAsia"/>
        </w:rPr>
        <w:t>同上，第</w:t>
      </w:r>
      <w:r>
        <w:rPr>
          <w:rFonts w:hint="eastAsia"/>
        </w:rPr>
        <w:t>3</w:t>
      </w:r>
      <w:r>
        <w:t>14</w:t>
      </w:r>
      <w:r>
        <w:rPr>
          <w:rFonts w:hint="eastAsia"/>
        </w:rPr>
        <w:t>页</w:t>
      </w:r>
    </w:p>
  </w:footnote>
  <w:footnote w:id="101">
    <w:p w14:paraId="4EBA12B3" w14:textId="4D959C50" w:rsidR="009C21A5" w:rsidRPr="000A7A70" w:rsidRDefault="009C21A5" w:rsidP="00A25DA8">
      <w:pPr>
        <w:pStyle w:val="af2"/>
        <w:spacing w:line="360" w:lineRule="auto"/>
        <w:jc w:val="both"/>
      </w:pPr>
      <w:r>
        <w:rPr>
          <w:rStyle w:val="af4"/>
        </w:rPr>
        <w:footnoteRef/>
      </w:r>
      <w:r>
        <w:t xml:space="preserve"> </w:t>
      </w:r>
      <w:r w:rsidRPr="000A7A70">
        <w:rPr>
          <w:rFonts w:hint="eastAsia"/>
        </w:rPr>
        <w:t>孙中原：《墨子解读》，北京：中国人民大学出版社，</w:t>
      </w:r>
      <w:r w:rsidRPr="000A7A70">
        <w:rPr>
          <w:rFonts w:hint="eastAsia"/>
        </w:rPr>
        <w:t>2013</w:t>
      </w:r>
      <w:r>
        <w:rPr>
          <w:rFonts w:hint="eastAsia"/>
        </w:rPr>
        <w:t>，第</w:t>
      </w:r>
      <w:r>
        <w:t>335</w:t>
      </w:r>
      <w:r>
        <w:rPr>
          <w:rFonts w:hint="eastAsia"/>
        </w:rPr>
        <w:t>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27892" w14:textId="7013F589" w:rsidR="009C21A5" w:rsidRDefault="009C21A5">
    <w:pPr>
      <w:pStyle w:val="a3"/>
    </w:pPr>
    <w:r>
      <w:rPr>
        <w:rFonts w:hint="eastAsia"/>
      </w:rPr>
      <w:t>摘</w:t>
    </w:r>
    <w:r>
      <w:rPr>
        <w:rFonts w:hint="eastAsia"/>
      </w:rPr>
      <w:t xml:space="preserve"> </w:t>
    </w:r>
    <w:r>
      <w:t xml:space="preserve"> </w:t>
    </w:r>
    <w:r>
      <w:rPr>
        <w:rFonts w:hint="eastAsia"/>
      </w:rPr>
      <w:t>要</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78AF6" w14:textId="416F06F2" w:rsidR="009C21A5" w:rsidRDefault="009C21A5">
    <w:pPr>
      <w:pStyle w:val="a3"/>
    </w:pPr>
    <w:r>
      <w:rPr>
        <w:rFonts w:hint="eastAsia"/>
      </w:rPr>
      <w:t>Abstract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5DD0A" w14:textId="2F7424CF" w:rsidR="009C21A5" w:rsidRDefault="009C21A5">
    <w:pPr>
      <w:pStyle w:val="a3"/>
    </w:pPr>
    <w:r>
      <w:rPr>
        <w:rFonts w:hint="eastAsia"/>
      </w:rPr>
      <w:t>目</w:t>
    </w:r>
    <w:r>
      <w:rPr>
        <w:rFonts w:hint="eastAsia"/>
      </w:rPr>
      <w:t xml:space="preserve"> </w:t>
    </w:r>
    <w:r>
      <w:t xml:space="preserve"> </w:t>
    </w:r>
    <w:r>
      <w:rPr>
        <w:rFonts w:hint="eastAsia"/>
      </w:rPr>
      <w:t>录</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9F5FF" w14:textId="05702314" w:rsidR="009C21A5" w:rsidRPr="00702A80" w:rsidRDefault="009C21A5" w:rsidP="00F9782E">
    <w:pPr>
      <w:pStyle w:val="a3"/>
    </w:pPr>
    <w:r>
      <w:rPr>
        <w:rFonts w:hint="eastAsia"/>
      </w:rPr>
      <w:t>“兼爱之义”与“尚同之义”——墨子功利主义学说的内在张力</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97929"/>
    <w:multiLevelType w:val="hybridMultilevel"/>
    <w:tmpl w:val="35E26DC6"/>
    <w:lvl w:ilvl="0" w:tplc="D63C3950">
      <w:start w:val="1"/>
      <w:numFmt w:val="decimal"/>
      <w:lvlText w:val="[%1]"/>
      <w:lvlJc w:val="left"/>
      <w:pPr>
        <w:ind w:left="420" w:hanging="420"/>
      </w:pPr>
      <w:rPr>
        <w:rFonts w:hint="eastAsia"/>
        <w:i w:val="0"/>
        <w:sz w:val="21"/>
        <w:szCs w:val="21"/>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CF5B31"/>
    <w:multiLevelType w:val="hybridMultilevel"/>
    <w:tmpl w:val="A7B2CAC2"/>
    <w:lvl w:ilvl="0" w:tplc="6FEE68B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74A4807"/>
    <w:multiLevelType w:val="hybridMultilevel"/>
    <w:tmpl w:val="3760D65C"/>
    <w:lvl w:ilvl="0" w:tplc="FFE23102">
      <w:start w:val="1"/>
      <w:numFmt w:val="decimal"/>
      <w:lvlText w:val="[%1]"/>
      <w:lvlJc w:val="left"/>
      <w:pPr>
        <w:ind w:left="420" w:hanging="420"/>
      </w:pPr>
      <w:rPr>
        <w:rFonts w:hint="eastAsia"/>
        <w:sz w:val="21"/>
        <w:szCs w:val="21"/>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3BF3425"/>
    <w:multiLevelType w:val="hybridMultilevel"/>
    <w:tmpl w:val="58ECDBD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94E788E"/>
    <w:multiLevelType w:val="hybridMultilevel"/>
    <w:tmpl w:val="83140674"/>
    <w:lvl w:ilvl="0" w:tplc="064A8FD6">
      <w:start w:val="1"/>
      <w:numFmt w:val="decimal"/>
      <w:lvlText w:val="[%1]　"/>
      <w:lvlJc w:val="left"/>
      <w:pPr>
        <w:ind w:left="420" w:hanging="420"/>
      </w:pPr>
      <w:rPr>
        <w:rFonts w:hint="eastAsia"/>
        <w:sz w:val="21"/>
        <w:szCs w:val="21"/>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E1E749A"/>
    <w:multiLevelType w:val="hybridMultilevel"/>
    <w:tmpl w:val="28C462E2"/>
    <w:lvl w:ilvl="0" w:tplc="540A8C06">
      <w:start w:val="1"/>
      <w:numFmt w:val="decimal"/>
      <w:pStyle w:val="3"/>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5CC1E84"/>
    <w:multiLevelType w:val="hybridMultilevel"/>
    <w:tmpl w:val="A788B814"/>
    <w:lvl w:ilvl="0" w:tplc="2F90FE4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0F83D9E"/>
    <w:multiLevelType w:val="hybridMultilevel"/>
    <w:tmpl w:val="83140674"/>
    <w:lvl w:ilvl="0" w:tplc="064A8FD6">
      <w:start w:val="1"/>
      <w:numFmt w:val="decimal"/>
      <w:lvlText w:val="[%1]　"/>
      <w:lvlJc w:val="left"/>
      <w:pPr>
        <w:ind w:left="420" w:hanging="420"/>
      </w:pPr>
      <w:rPr>
        <w:rFonts w:hint="eastAsia"/>
        <w:sz w:val="21"/>
        <w:szCs w:val="21"/>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73F096D"/>
    <w:multiLevelType w:val="hybridMultilevel"/>
    <w:tmpl w:val="83140674"/>
    <w:lvl w:ilvl="0" w:tplc="064A8FD6">
      <w:start w:val="1"/>
      <w:numFmt w:val="decimal"/>
      <w:lvlText w:val="[%1]　"/>
      <w:lvlJc w:val="left"/>
      <w:pPr>
        <w:ind w:left="420" w:hanging="420"/>
      </w:pPr>
      <w:rPr>
        <w:rFonts w:hint="eastAsia"/>
        <w:sz w:val="21"/>
        <w:szCs w:val="21"/>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41D2188"/>
    <w:multiLevelType w:val="hybridMultilevel"/>
    <w:tmpl w:val="83140674"/>
    <w:lvl w:ilvl="0" w:tplc="064A8FD6">
      <w:start w:val="1"/>
      <w:numFmt w:val="decimal"/>
      <w:lvlText w:val="[%1]　"/>
      <w:lvlJc w:val="left"/>
      <w:pPr>
        <w:ind w:left="420" w:hanging="420"/>
      </w:pPr>
      <w:rPr>
        <w:rFonts w:hint="eastAsia"/>
        <w:sz w:val="21"/>
        <w:szCs w:val="21"/>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78D5348"/>
    <w:multiLevelType w:val="hybridMultilevel"/>
    <w:tmpl w:val="83140674"/>
    <w:lvl w:ilvl="0" w:tplc="064A8FD6">
      <w:start w:val="1"/>
      <w:numFmt w:val="decimal"/>
      <w:lvlText w:val="[%1]　"/>
      <w:lvlJc w:val="left"/>
      <w:pPr>
        <w:ind w:left="420" w:hanging="420"/>
      </w:pPr>
      <w:rPr>
        <w:rFonts w:hint="eastAsia"/>
        <w:sz w:val="21"/>
        <w:szCs w:val="21"/>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4"/>
  </w:num>
  <w:num w:numId="3">
    <w:abstractNumId w:val="2"/>
  </w:num>
  <w:num w:numId="4">
    <w:abstractNumId w:val="0"/>
  </w:num>
  <w:num w:numId="5">
    <w:abstractNumId w:val="3"/>
  </w:num>
  <w:num w:numId="6">
    <w:abstractNumId w:val="1"/>
  </w:num>
  <w:num w:numId="7">
    <w:abstractNumId w:val="5"/>
  </w:num>
  <w:num w:numId="8">
    <w:abstractNumId w:val="5"/>
  </w:num>
  <w:num w:numId="9">
    <w:abstractNumId w:val="5"/>
  </w:num>
  <w:num w:numId="10">
    <w:abstractNumId w:val="10"/>
  </w:num>
  <w:num w:numId="11">
    <w:abstractNumId w:val="8"/>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1D5"/>
    <w:rsid w:val="000000B5"/>
    <w:rsid w:val="00002865"/>
    <w:rsid w:val="00003957"/>
    <w:rsid w:val="00003CA4"/>
    <w:rsid w:val="00005536"/>
    <w:rsid w:val="00006097"/>
    <w:rsid w:val="00007A19"/>
    <w:rsid w:val="00010368"/>
    <w:rsid w:val="000120AA"/>
    <w:rsid w:val="00012EBE"/>
    <w:rsid w:val="00021AFC"/>
    <w:rsid w:val="00025AF8"/>
    <w:rsid w:val="0002641D"/>
    <w:rsid w:val="00026CFC"/>
    <w:rsid w:val="00027811"/>
    <w:rsid w:val="00031B41"/>
    <w:rsid w:val="000339AE"/>
    <w:rsid w:val="00033C25"/>
    <w:rsid w:val="00034A8F"/>
    <w:rsid w:val="00037451"/>
    <w:rsid w:val="000400FE"/>
    <w:rsid w:val="00040294"/>
    <w:rsid w:val="0004073E"/>
    <w:rsid w:val="0004320B"/>
    <w:rsid w:val="00043425"/>
    <w:rsid w:val="00043722"/>
    <w:rsid w:val="00045628"/>
    <w:rsid w:val="00046E05"/>
    <w:rsid w:val="00050D79"/>
    <w:rsid w:val="00052757"/>
    <w:rsid w:val="00052B8E"/>
    <w:rsid w:val="000531A2"/>
    <w:rsid w:val="000531DF"/>
    <w:rsid w:val="000548D3"/>
    <w:rsid w:val="00061E09"/>
    <w:rsid w:val="00062D11"/>
    <w:rsid w:val="00074164"/>
    <w:rsid w:val="000744A7"/>
    <w:rsid w:val="000776C5"/>
    <w:rsid w:val="00077EAC"/>
    <w:rsid w:val="0008144E"/>
    <w:rsid w:val="0008372D"/>
    <w:rsid w:val="00083B92"/>
    <w:rsid w:val="00086825"/>
    <w:rsid w:val="00087B01"/>
    <w:rsid w:val="0009078F"/>
    <w:rsid w:val="00090D57"/>
    <w:rsid w:val="0009332A"/>
    <w:rsid w:val="000957AD"/>
    <w:rsid w:val="0009673A"/>
    <w:rsid w:val="000A0C4B"/>
    <w:rsid w:val="000A2402"/>
    <w:rsid w:val="000A433F"/>
    <w:rsid w:val="000A4E0C"/>
    <w:rsid w:val="000A71FD"/>
    <w:rsid w:val="000A7A70"/>
    <w:rsid w:val="000A7B2B"/>
    <w:rsid w:val="000B211D"/>
    <w:rsid w:val="000B44EC"/>
    <w:rsid w:val="000B52A2"/>
    <w:rsid w:val="000B5D45"/>
    <w:rsid w:val="000B7D60"/>
    <w:rsid w:val="000C0A93"/>
    <w:rsid w:val="000C1D4C"/>
    <w:rsid w:val="000C58AD"/>
    <w:rsid w:val="000D528D"/>
    <w:rsid w:val="000D7022"/>
    <w:rsid w:val="000D7E02"/>
    <w:rsid w:val="000E0C1D"/>
    <w:rsid w:val="000E463C"/>
    <w:rsid w:val="000F239C"/>
    <w:rsid w:val="000F298E"/>
    <w:rsid w:val="000F2AF7"/>
    <w:rsid w:val="000F54AC"/>
    <w:rsid w:val="000F7A0F"/>
    <w:rsid w:val="001031BA"/>
    <w:rsid w:val="001035C6"/>
    <w:rsid w:val="001127F8"/>
    <w:rsid w:val="0011292C"/>
    <w:rsid w:val="001137A9"/>
    <w:rsid w:val="00115036"/>
    <w:rsid w:val="0011684F"/>
    <w:rsid w:val="00120B57"/>
    <w:rsid w:val="00126EEB"/>
    <w:rsid w:val="00127918"/>
    <w:rsid w:val="0013142E"/>
    <w:rsid w:val="00137AFE"/>
    <w:rsid w:val="00137DD6"/>
    <w:rsid w:val="00142B32"/>
    <w:rsid w:val="00143934"/>
    <w:rsid w:val="00143F51"/>
    <w:rsid w:val="0014638F"/>
    <w:rsid w:val="001518E4"/>
    <w:rsid w:val="00151F4E"/>
    <w:rsid w:val="00153DE1"/>
    <w:rsid w:val="00154A87"/>
    <w:rsid w:val="00156D27"/>
    <w:rsid w:val="00161362"/>
    <w:rsid w:val="001620C9"/>
    <w:rsid w:val="001642C1"/>
    <w:rsid w:val="00164A57"/>
    <w:rsid w:val="00167712"/>
    <w:rsid w:val="001751CD"/>
    <w:rsid w:val="0017594A"/>
    <w:rsid w:val="00176389"/>
    <w:rsid w:val="00180F1C"/>
    <w:rsid w:val="00183020"/>
    <w:rsid w:val="0019034D"/>
    <w:rsid w:val="00192BEA"/>
    <w:rsid w:val="0019318D"/>
    <w:rsid w:val="00194596"/>
    <w:rsid w:val="00195DC8"/>
    <w:rsid w:val="00197753"/>
    <w:rsid w:val="001A1B7E"/>
    <w:rsid w:val="001A3EA8"/>
    <w:rsid w:val="001A5D4A"/>
    <w:rsid w:val="001A67F9"/>
    <w:rsid w:val="001A6974"/>
    <w:rsid w:val="001A7106"/>
    <w:rsid w:val="001B19A6"/>
    <w:rsid w:val="001B4F4C"/>
    <w:rsid w:val="001B7530"/>
    <w:rsid w:val="001C10F6"/>
    <w:rsid w:val="001C32FD"/>
    <w:rsid w:val="001C48A2"/>
    <w:rsid w:val="001C580A"/>
    <w:rsid w:val="001C600C"/>
    <w:rsid w:val="001C6E2D"/>
    <w:rsid w:val="001C7F6A"/>
    <w:rsid w:val="001D2813"/>
    <w:rsid w:val="001D69D2"/>
    <w:rsid w:val="001D6F2D"/>
    <w:rsid w:val="001E0270"/>
    <w:rsid w:val="001E0778"/>
    <w:rsid w:val="001E0BCA"/>
    <w:rsid w:val="001E40E4"/>
    <w:rsid w:val="001E5297"/>
    <w:rsid w:val="001E6730"/>
    <w:rsid w:val="001E7270"/>
    <w:rsid w:val="001E7277"/>
    <w:rsid w:val="001E76B8"/>
    <w:rsid w:val="001F493F"/>
    <w:rsid w:val="001F4DD9"/>
    <w:rsid w:val="001F6ACE"/>
    <w:rsid w:val="002003D7"/>
    <w:rsid w:val="0020243A"/>
    <w:rsid w:val="002032FE"/>
    <w:rsid w:val="00205B2C"/>
    <w:rsid w:val="0020618F"/>
    <w:rsid w:val="0021093D"/>
    <w:rsid w:val="0021316A"/>
    <w:rsid w:val="00214BF9"/>
    <w:rsid w:val="00215448"/>
    <w:rsid w:val="0021639F"/>
    <w:rsid w:val="00216684"/>
    <w:rsid w:val="00217CB0"/>
    <w:rsid w:val="00221F7E"/>
    <w:rsid w:val="00222DA0"/>
    <w:rsid w:val="00226E6D"/>
    <w:rsid w:val="00231033"/>
    <w:rsid w:val="002433A3"/>
    <w:rsid w:val="002468EC"/>
    <w:rsid w:val="00253B53"/>
    <w:rsid w:val="00254DA4"/>
    <w:rsid w:val="00256892"/>
    <w:rsid w:val="00266DDC"/>
    <w:rsid w:val="002702CB"/>
    <w:rsid w:val="00270EC7"/>
    <w:rsid w:val="0027597B"/>
    <w:rsid w:val="002802EF"/>
    <w:rsid w:val="00280FFD"/>
    <w:rsid w:val="00282C2A"/>
    <w:rsid w:val="00286C68"/>
    <w:rsid w:val="00287BA2"/>
    <w:rsid w:val="0029013B"/>
    <w:rsid w:val="0029349D"/>
    <w:rsid w:val="00294025"/>
    <w:rsid w:val="0029698C"/>
    <w:rsid w:val="00297A56"/>
    <w:rsid w:val="002A158B"/>
    <w:rsid w:val="002A15CA"/>
    <w:rsid w:val="002A4B38"/>
    <w:rsid w:val="002A6BC5"/>
    <w:rsid w:val="002A7E0E"/>
    <w:rsid w:val="002B15B0"/>
    <w:rsid w:val="002B15B1"/>
    <w:rsid w:val="002B221E"/>
    <w:rsid w:val="002B281C"/>
    <w:rsid w:val="002B5047"/>
    <w:rsid w:val="002B6EED"/>
    <w:rsid w:val="002B7FE8"/>
    <w:rsid w:val="002C3033"/>
    <w:rsid w:val="002C3914"/>
    <w:rsid w:val="002C3FD8"/>
    <w:rsid w:val="002C7E7A"/>
    <w:rsid w:val="002D33E6"/>
    <w:rsid w:val="002D3611"/>
    <w:rsid w:val="002D6394"/>
    <w:rsid w:val="002D7676"/>
    <w:rsid w:val="002E0FA0"/>
    <w:rsid w:val="002E12A5"/>
    <w:rsid w:val="002E38EB"/>
    <w:rsid w:val="002E5143"/>
    <w:rsid w:val="002E587F"/>
    <w:rsid w:val="002E777C"/>
    <w:rsid w:val="002E7F49"/>
    <w:rsid w:val="002F280B"/>
    <w:rsid w:val="002F2989"/>
    <w:rsid w:val="002F62B5"/>
    <w:rsid w:val="002F62C5"/>
    <w:rsid w:val="003008B4"/>
    <w:rsid w:val="0030528F"/>
    <w:rsid w:val="00305796"/>
    <w:rsid w:val="00310E85"/>
    <w:rsid w:val="00320EDF"/>
    <w:rsid w:val="003225A4"/>
    <w:rsid w:val="00327413"/>
    <w:rsid w:val="00331B4F"/>
    <w:rsid w:val="003327A9"/>
    <w:rsid w:val="00334E9B"/>
    <w:rsid w:val="00336594"/>
    <w:rsid w:val="003369C7"/>
    <w:rsid w:val="00337CB7"/>
    <w:rsid w:val="00341FA5"/>
    <w:rsid w:val="0034534E"/>
    <w:rsid w:val="00352DA6"/>
    <w:rsid w:val="0035515A"/>
    <w:rsid w:val="00355226"/>
    <w:rsid w:val="00356413"/>
    <w:rsid w:val="00356B9C"/>
    <w:rsid w:val="00356E35"/>
    <w:rsid w:val="003739D4"/>
    <w:rsid w:val="003771B3"/>
    <w:rsid w:val="00377461"/>
    <w:rsid w:val="003852FD"/>
    <w:rsid w:val="003855D0"/>
    <w:rsid w:val="0039069A"/>
    <w:rsid w:val="00397447"/>
    <w:rsid w:val="003A0334"/>
    <w:rsid w:val="003A27D6"/>
    <w:rsid w:val="003A3E2F"/>
    <w:rsid w:val="003A4FED"/>
    <w:rsid w:val="003B0474"/>
    <w:rsid w:val="003B07ED"/>
    <w:rsid w:val="003B46FB"/>
    <w:rsid w:val="003B5326"/>
    <w:rsid w:val="003B5358"/>
    <w:rsid w:val="003B5990"/>
    <w:rsid w:val="003B6131"/>
    <w:rsid w:val="003B61E7"/>
    <w:rsid w:val="003D126C"/>
    <w:rsid w:val="003D368C"/>
    <w:rsid w:val="003D4A7A"/>
    <w:rsid w:val="003D4C90"/>
    <w:rsid w:val="003D5EF5"/>
    <w:rsid w:val="003D63DB"/>
    <w:rsid w:val="003D7F4C"/>
    <w:rsid w:val="003E331E"/>
    <w:rsid w:val="003E4046"/>
    <w:rsid w:val="003E44D2"/>
    <w:rsid w:val="003E5225"/>
    <w:rsid w:val="003E5575"/>
    <w:rsid w:val="003E60ED"/>
    <w:rsid w:val="003F196A"/>
    <w:rsid w:val="003F2480"/>
    <w:rsid w:val="003F4B7C"/>
    <w:rsid w:val="00402B67"/>
    <w:rsid w:val="004137F3"/>
    <w:rsid w:val="004142D9"/>
    <w:rsid w:val="004209C2"/>
    <w:rsid w:val="00421460"/>
    <w:rsid w:val="00423591"/>
    <w:rsid w:val="00423916"/>
    <w:rsid w:val="00425A06"/>
    <w:rsid w:val="00430742"/>
    <w:rsid w:val="004309DE"/>
    <w:rsid w:val="00432D67"/>
    <w:rsid w:val="00442BAB"/>
    <w:rsid w:val="0044341A"/>
    <w:rsid w:val="0044400D"/>
    <w:rsid w:val="00444857"/>
    <w:rsid w:val="00445B42"/>
    <w:rsid w:val="00446C2D"/>
    <w:rsid w:val="00456C3B"/>
    <w:rsid w:val="00463F52"/>
    <w:rsid w:val="004654C5"/>
    <w:rsid w:val="00465D8E"/>
    <w:rsid w:val="00466F57"/>
    <w:rsid w:val="00467CA7"/>
    <w:rsid w:val="0047003A"/>
    <w:rsid w:val="00473C91"/>
    <w:rsid w:val="00474B17"/>
    <w:rsid w:val="0048094B"/>
    <w:rsid w:val="00481117"/>
    <w:rsid w:val="00481499"/>
    <w:rsid w:val="0048311A"/>
    <w:rsid w:val="004841DD"/>
    <w:rsid w:val="0048580A"/>
    <w:rsid w:val="00485A98"/>
    <w:rsid w:val="00492DB5"/>
    <w:rsid w:val="00492FC0"/>
    <w:rsid w:val="00493466"/>
    <w:rsid w:val="00493ACD"/>
    <w:rsid w:val="0049631E"/>
    <w:rsid w:val="004A043A"/>
    <w:rsid w:val="004A129C"/>
    <w:rsid w:val="004A3062"/>
    <w:rsid w:val="004A398A"/>
    <w:rsid w:val="004A6EE2"/>
    <w:rsid w:val="004A73B4"/>
    <w:rsid w:val="004B0A76"/>
    <w:rsid w:val="004B0D4F"/>
    <w:rsid w:val="004B2BF0"/>
    <w:rsid w:val="004B3CC0"/>
    <w:rsid w:val="004B50F8"/>
    <w:rsid w:val="004B558F"/>
    <w:rsid w:val="004B573E"/>
    <w:rsid w:val="004B5C1C"/>
    <w:rsid w:val="004B5F48"/>
    <w:rsid w:val="004C07F8"/>
    <w:rsid w:val="004C097A"/>
    <w:rsid w:val="004C1C29"/>
    <w:rsid w:val="004D4D5F"/>
    <w:rsid w:val="004D584D"/>
    <w:rsid w:val="004E1C26"/>
    <w:rsid w:val="004E5BA9"/>
    <w:rsid w:val="004E7E9E"/>
    <w:rsid w:val="004F0E79"/>
    <w:rsid w:val="004F1B66"/>
    <w:rsid w:val="004F2F7E"/>
    <w:rsid w:val="004F3A48"/>
    <w:rsid w:val="004F46A2"/>
    <w:rsid w:val="004F4C56"/>
    <w:rsid w:val="004F7B79"/>
    <w:rsid w:val="0050302F"/>
    <w:rsid w:val="00505CAF"/>
    <w:rsid w:val="0052322B"/>
    <w:rsid w:val="0052616F"/>
    <w:rsid w:val="00526942"/>
    <w:rsid w:val="00530407"/>
    <w:rsid w:val="00531B9E"/>
    <w:rsid w:val="00532694"/>
    <w:rsid w:val="0053273A"/>
    <w:rsid w:val="00534694"/>
    <w:rsid w:val="0053770F"/>
    <w:rsid w:val="00542C79"/>
    <w:rsid w:val="0054500F"/>
    <w:rsid w:val="00553718"/>
    <w:rsid w:val="005602BF"/>
    <w:rsid w:val="00561AE4"/>
    <w:rsid w:val="005622E2"/>
    <w:rsid w:val="00565F43"/>
    <w:rsid w:val="00566910"/>
    <w:rsid w:val="00567750"/>
    <w:rsid w:val="00567D9A"/>
    <w:rsid w:val="0057099E"/>
    <w:rsid w:val="005715FE"/>
    <w:rsid w:val="00573B08"/>
    <w:rsid w:val="005742EE"/>
    <w:rsid w:val="0058334C"/>
    <w:rsid w:val="00583507"/>
    <w:rsid w:val="00586ACB"/>
    <w:rsid w:val="005922C0"/>
    <w:rsid w:val="00593431"/>
    <w:rsid w:val="00594EB5"/>
    <w:rsid w:val="00596BE4"/>
    <w:rsid w:val="00597AB0"/>
    <w:rsid w:val="00597AB1"/>
    <w:rsid w:val="00597F5A"/>
    <w:rsid w:val="005A165B"/>
    <w:rsid w:val="005A1769"/>
    <w:rsid w:val="005A1C9B"/>
    <w:rsid w:val="005A2A8C"/>
    <w:rsid w:val="005A5852"/>
    <w:rsid w:val="005B018D"/>
    <w:rsid w:val="005B0A15"/>
    <w:rsid w:val="005B12AF"/>
    <w:rsid w:val="005B13B5"/>
    <w:rsid w:val="005B1EB5"/>
    <w:rsid w:val="005B3518"/>
    <w:rsid w:val="005B4CD5"/>
    <w:rsid w:val="005B7142"/>
    <w:rsid w:val="005C1591"/>
    <w:rsid w:val="005C3F67"/>
    <w:rsid w:val="005C5734"/>
    <w:rsid w:val="005C6DB0"/>
    <w:rsid w:val="005C73F0"/>
    <w:rsid w:val="005D2EC3"/>
    <w:rsid w:val="005D5A4F"/>
    <w:rsid w:val="005D5BFD"/>
    <w:rsid w:val="005D5F9F"/>
    <w:rsid w:val="005E455A"/>
    <w:rsid w:val="005E779B"/>
    <w:rsid w:val="005F5339"/>
    <w:rsid w:val="005F53C5"/>
    <w:rsid w:val="005F69FD"/>
    <w:rsid w:val="005F75FB"/>
    <w:rsid w:val="005F7E1B"/>
    <w:rsid w:val="00601C4B"/>
    <w:rsid w:val="00601D7F"/>
    <w:rsid w:val="00603C8E"/>
    <w:rsid w:val="0061266B"/>
    <w:rsid w:val="00616903"/>
    <w:rsid w:val="00620FFC"/>
    <w:rsid w:val="006235D9"/>
    <w:rsid w:val="0062546D"/>
    <w:rsid w:val="00625E2A"/>
    <w:rsid w:val="006304A1"/>
    <w:rsid w:val="006310EE"/>
    <w:rsid w:val="0063208F"/>
    <w:rsid w:val="00637822"/>
    <w:rsid w:val="006402BD"/>
    <w:rsid w:val="00643B14"/>
    <w:rsid w:val="00645438"/>
    <w:rsid w:val="00645D9B"/>
    <w:rsid w:val="00646043"/>
    <w:rsid w:val="00657A5E"/>
    <w:rsid w:val="00662E5F"/>
    <w:rsid w:val="0066410C"/>
    <w:rsid w:val="0066422D"/>
    <w:rsid w:val="006642D6"/>
    <w:rsid w:val="00666137"/>
    <w:rsid w:val="00690616"/>
    <w:rsid w:val="00690AC1"/>
    <w:rsid w:val="006961E5"/>
    <w:rsid w:val="006A3B8C"/>
    <w:rsid w:val="006A5091"/>
    <w:rsid w:val="006A58F0"/>
    <w:rsid w:val="006B0314"/>
    <w:rsid w:val="006B18A4"/>
    <w:rsid w:val="006B3299"/>
    <w:rsid w:val="006B5539"/>
    <w:rsid w:val="006B7929"/>
    <w:rsid w:val="006B7C50"/>
    <w:rsid w:val="006C6CDB"/>
    <w:rsid w:val="006C7057"/>
    <w:rsid w:val="006C7317"/>
    <w:rsid w:val="006D025D"/>
    <w:rsid w:val="006D3582"/>
    <w:rsid w:val="006D5C7E"/>
    <w:rsid w:val="006E065D"/>
    <w:rsid w:val="006E28DB"/>
    <w:rsid w:val="006E58BE"/>
    <w:rsid w:val="006E6848"/>
    <w:rsid w:val="006E6CAD"/>
    <w:rsid w:val="00702A80"/>
    <w:rsid w:val="00703206"/>
    <w:rsid w:val="0070420A"/>
    <w:rsid w:val="007045CF"/>
    <w:rsid w:val="00706769"/>
    <w:rsid w:val="0071259D"/>
    <w:rsid w:val="007212AD"/>
    <w:rsid w:val="007215C4"/>
    <w:rsid w:val="0072443E"/>
    <w:rsid w:val="007316EB"/>
    <w:rsid w:val="00731A70"/>
    <w:rsid w:val="0073631E"/>
    <w:rsid w:val="00736F06"/>
    <w:rsid w:val="0074149F"/>
    <w:rsid w:val="00742AE9"/>
    <w:rsid w:val="007438AD"/>
    <w:rsid w:val="007542EA"/>
    <w:rsid w:val="00754B51"/>
    <w:rsid w:val="00756731"/>
    <w:rsid w:val="00762B2B"/>
    <w:rsid w:val="00763572"/>
    <w:rsid w:val="00763FC1"/>
    <w:rsid w:val="00774CBC"/>
    <w:rsid w:val="007762FE"/>
    <w:rsid w:val="00782A54"/>
    <w:rsid w:val="0078418D"/>
    <w:rsid w:val="00784DB8"/>
    <w:rsid w:val="00785876"/>
    <w:rsid w:val="0078631E"/>
    <w:rsid w:val="007870DC"/>
    <w:rsid w:val="00787590"/>
    <w:rsid w:val="00790AC5"/>
    <w:rsid w:val="007955B4"/>
    <w:rsid w:val="00797328"/>
    <w:rsid w:val="007A0B91"/>
    <w:rsid w:val="007A6910"/>
    <w:rsid w:val="007B03A6"/>
    <w:rsid w:val="007B3137"/>
    <w:rsid w:val="007B6BEA"/>
    <w:rsid w:val="007C5DA6"/>
    <w:rsid w:val="007C644D"/>
    <w:rsid w:val="007C6792"/>
    <w:rsid w:val="007D06D1"/>
    <w:rsid w:val="007D094C"/>
    <w:rsid w:val="007D2493"/>
    <w:rsid w:val="007D262D"/>
    <w:rsid w:val="007D3338"/>
    <w:rsid w:val="007D5D0B"/>
    <w:rsid w:val="007D7632"/>
    <w:rsid w:val="007D7B3D"/>
    <w:rsid w:val="007E4B2A"/>
    <w:rsid w:val="007E529C"/>
    <w:rsid w:val="00802770"/>
    <w:rsid w:val="00805AF4"/>
    <w:rsid w:val="008121F4"/>
    <w:rsid w:val="0081265A"/>
    <w:rsid w:val="008150AA"/>
    <w:rsid w:val="00816CC3"/>
    <w:rsid w:val="008177AB"/>
    <w:rsid w:val="0082161B"/>
    <w:rsid w:val="0082384E"/>
    <w:rsid w:val="0082431E"/>
    <w:rsid w:val="0083453E"/>
    <w:rsid w:val="008411B1"/>
    <w:rsid w:val="008423E5"/>
    <w:rsid w:val="00844E3A"/>
    <w:rsid w:val="00846574"/>
    <w:rsid w:val="008532BD"/>
    <w:rsid w:val="008549B5"/>
    <w:rsid w:val="00854B4D"/>
    <w:rsid w:val="00856764"/>
    <w:rsid w:val="0085683D"/>
    <w:rsid w:val="00867B67"/>
    <w:rsid w:val="00871658"/>
    <w:rsid w:val="00874EE2"/>
    <w:rsid w:val="00880953"/>
    <w:rsid w:val="00883E44"/>
    <w:rsid w:val="00884532"/>
    <w:rsid w:val="00884614"/>
    <w:rsid w:val="00887A58"/>
    <w:rsid w:val="00887DD6"/>
    <w:rsid w:val="00890FD5"/>
    <w:rsid w:val="00892006"/>
    <w:rsid w:val="00892217"/>
    <w:rsid w:val="0089667D"/>
    <w:rsid w:val="008A0E6C"/>
    <w:rsid w:val="008A102A"/>
    <w:rsid w:val="008A2915"/>
    <w:rsid w:val="008A36A5"/>
    <w:rsid w:val="008A487B"/>
    <w:rsid w:val="008A4C39"/>
    <w:rsid w:val="008A5ED0"/>
    <w:rsid w:val="008A70BA"/>
    <w:rsid w:val="008A70EA"/>
    <w:rsid w:val="008B0AD6"/>
    <w:rsid w:val="008B460C"/>
    <w:rsid w:val="008B4813"/>
    <w:rsid w:val="008B5084"/>
    <w:rsid w:val="008B5533"/>
    <w:rsid w:val="008B5FB8"/>
    <w:rsid w:val="008B6C8B"/>
    <w:rsid w:val="008B7FF5"/>
    <w:rsid w:val="008C119D"/>
    <w:rsid w:val="008C5960"/>
    <w:rsid w:val="008C5B97"/>
    <w:rsid w:val="008C77A0"/>
    <w:rsid w:val="008D1BF4"/>
    <w:rsid w:val="008D29EE"/>
    <w:rsid w:val="008D439A"/>
    <w:rsid w:val="008D55E6"/>
    <w:rsid w:val="008E0000"/>
    <w:rsid w:val="008E0286"/>
    <w:rsid w:val="008E326E"/>
    <w:rsid w:val="008E4E0C"/>
    <w:rsid w:val="008E5195"/>
    <w:rsid w:val="008E6967"/>
    <w:rsid w:val="008F3ACD"/>
    <w:rsid w:val="008F62DD"/>
    <w:rsid w:val="008F64AF"/>
    <w:rsid w:val="00905723"/>
    <w:rsid w:val="009101AF"/>
    <w:rsid w:val="00912B12"/>
    <w:rsid w:val="00913B84"/>
    <w:rsid w:val="00913F89"/>
    <w:rsid w:val="0091638E"/>
    <w:rsid w:val="0091682C"/>
    <w:rsid w:val="00921DDA"/>
    <w:rsid w:val="00923408"/>
    <w:rsid w:val="00925A94"/>
    <w:rsid w:val="00926E2A"/>
    <w:rsid w:val="00927956"/>
    <w:rsid w:val="00933798"/>
    <w:rsid w:val="00934011"/>
    <w:rsid w:val="00934477"/>
    <w:rsid w:val="009347F0"/>
    <w:rsid w:val="00934B1E"/>
    <w:rsid w:val="00947ADA"/>
    <w:rsid w:val="00950074"/>
    <w:rsid w:val="009503A5"/>
    <w:rsid w:val="00954DFA"/>
    <w:rsid w:val="009569C1"/>
    <w:rsid w:val="009657AC"/>
    <w:rsid w:val="009658FA"/>
    <w:rsid w:val="009714CC"/>
    <w:rsid w:val="00972D82"/>
    <w:rsid w:val="009762E1"/>
    <w:rsid w:val="00977003"/>
    <w:rsid w:val="009805CA"/>
    <w:rsid w:val="00981099"/>
    <w:rsid w:val="00981C15"/>
    <w:rsid w:val="00982A79"/>
    <w:rsid w:val="0098306A"/>
    <w:rsid w:val="009850A7"/>
    <w:rsid w:val="00993102"/>
    <w:rsid w:val="00993246"/>
    <w:rsid w:val="00993498"/>
    <w:rsid w:val="009957A3"/>
    <w:rsid w:val="00996D97"/>
    <w:rsid w:val="00997971"/>
    <w:rsid w:val="009A182A"/>
    <w:rsid w:val="009A62A9"/>
    <w:rsid w:val="009A64C1"/>
    <w:rsid w:val="009B1542"/>
    <w:rsid w:val="009B31BB"/>
    <w:rsid w:val="009B50D1"/>
    <w:rsid w:val="009B713E"/>
    <w:rsid w:val="009B78B2"/>
    <w:rsid w:val="009C21A5"/>
    <w:rsid w:val="009C2AA6"/>
    <w:rsid w:val="009C4379"/>
    <w:rsid w:val="009C5ADE"/>
    <w:rsid w:val="009D41D9"/>
    <w:rsid w:val="009D4F1A"/>
    <w:rsid w:val="009D5D45"/>
    <w:rsid w:val="009D6648"/>
    <w:rsid w:val="009E07C8"/>
    <w:rsid w:val="009E56EE"/>
    <w:rsid w:val="009E6E2A"/>
    <w:rsid w:val="009F40B8"/>
    <w:rsid w:val="009F60F4"/>
    <w:rsid w:val="009F6EE6"/>
    <w:rsid w:val="00A0028E"/>
    <w:rsid w:val="00A0306A"/>
    <w:rsid w:val="00A032D3"/>
    <w:rsid w:val="00A11D14"/>
    <w:rsid w:val="00A124FD"/>
    <w:rsid w:val="00A15A04"/>
    <w:rsid w:val="00A15EA9"/>
    <w:rsid w:val="00A16A94"/>
    <w:rsid w:val="00A20F77"/>
    <w:rsid w:val="00A22D78"/>
    <w:rsid w:val="00A24BF1"/>
    <w:rsid w:val="00A25DA8"/>
    <w:rsid w:val="00A268F8"/>
    <w:rsid w:val="00A276DA"/>
    <w:rsid w:val="00A34135"/>
    <w:rsid w:val="00A359E2"/>
    <w:rsid w:val="00A40E14"/>
    <w:rsid w:val="00A43EB9"/>
    <w:rsid w:val="00A44C94"/>
    <w:rsid w:val="00A468FD"/>
    <w:rsid w:val="00A51393"/>
    <w:rsid w:val="00A525C0"/>
    <w:rsid w:val="00A56DCF"/>
    <w:rsid w:val="00A61222"/>
    <w:rsid w:val="00A628B1"/>
    <w:rsid w:val="00A636C9"/>
    <w:rsid w:val="00A65024"/>
    <w:rsid w:val="00A66B69"/>
    <w:rsid w:val="00A6778A"/>
    <w:rsid w:val="00A72A2D"/>
    <w:rsid w:val="00A72B2A"/>
    <w:rsid w:val="00A74877"/>
    <w:rsid w:val="00A75C62"/>
    <w:rsid w:val="00AA1236"/>
    <w:rsid w:val="00AB1659"/>
    <w:rsid w:val="00AC52BE"/>
    <w:rsid w:val="00AC57E0"/>
    <w:rsid w:val="00AC6A1E"/>
    <w:rsid w:val="00AD1CEF"/>
    <w:rsid w:val="00AD2C27"/>
    <w:rsid w:val="00AD2E4F"/>
    <w:rsid w:val="00AD33A2"/>
    <w:rsid w:val="00AE1F23"/>
    <w:rsid w:val="00AE264C"/>
    <w:rsid w:val="00AF0ABB"/>
    <w:rsid w:val="00AF1245"/>
    <w:rsid w:val="00AF4250"/>
    <w:rsid w:val="00AF4271"/>
    <w:rsid w:val="00B00C14"/>
    <w:rsid w:val="00B034F4"/>
    <w:rsid w:val="00B03D7E"/>
    <w:rsid w:val="00B048A9"/>
    <w:rsid w:val="00B055B8"/>
    <w:rsid w:val="00B05EAF"/>
    <w:rsid w:val="00B07498"/>
    <w:rsid w:val="00B108F3"/>
    <w:rsid w:val="00B10AF5"/>
    <w:rsid w:val="00B125AD"/>
    <w:rsid w:val="00B153D0"/>
    <w:rsid w:val="00B2170E"/>
    <w:rsid w:val="00B25FEE"/>
    <w:rsid w:val="00B266CF"/>
    <w:rsid w:val="00B27ACA"/>
    <w:rsid w:val="00B27D61"/>
    <w:rsid w:val="00B36DAF"/>
    <w:rsid w:val="00B4096D"/>
    <w:rsid w:val="00B417E7"/>
    <w:rsid w:val="00B43F31"/>
    <w:rsid w:val="00B5332A"/>
    <w:rsid w:val="00B61B5B"/>
    <w:rsid w:val="00B61E4A"/>
    <w:rsid w:val="00B62AF1"/>
    <w:rsid w:val="00B70E74"/>
    <w:rsid w:val="00B7216D"/>
    <w:rsid w:val="00B74591"/>
    <w:rsid w:val="00B74CC9"/>
    <w:rsid w:val="00B766A3"/>
    <w:rsid w:val="00B76E07"/>
    <w:rsid w:val="00B802C6"/>
    <w:rsid w:val="00B80B3F"/>
    <w:rsid w:val="00B849F8"/>
    <w:rsid w:val="00B8515F"/>
    <w:rsid w:val="00B9485F"/>
    <w:rsid w:val="00B94EF0"/>
    <w:rsid w:val="00B95B87"/>
    <w:rsid w:val="00BA08DC"/>
    <w:rsid w:val="00BA1ED2"/>
    <w:rsid w:val="00BA1FAB"/>
    <w:rsid w:val="00BA5E71"/>
    <w:rsid w:val="00BA7CEF"/>
    <w:rsid w:val="00BB027B"/>
    <w:rsid w:val="00BB0937"/>
    <w:rsid w:val="00BB0E90"/>
    <w:rsid w:val="00BB1FF3"/>
    <w:rsid w:val="00BB3A98"/>
    <w:rsid w:val="00BB6EBA"/>
    <w:rsid w:val="00BC125A"/>
    <w:rsid w:val="00BC30AD"/>
    <w:rsid w:val="00BC4CCE"/>
    <w:rsid w:val="00BD05C4"/>
    <w:rsid w:val="00BE14B3"/>
    <w:rsid w:val="00BE375B"/>
    <w:rsid w:val="00BE6C0F"/>
    <w:rsid w:val="00BF03E6"/>
    <w:rsid w:val="00BF1AE3"/>
    <w:rsid w:val="00BF3B19"/>
    <w:rsid w:val="00BF5D5A"/>
    <w:rsid w:val="00C0148C"/>
    <w:rsid w:val="00C01FF2"/>
    <w:rsid w:val="00C038CF"/>
    <w:rsid w:val="00C03D32"/>
    <w:rsid w:val="00C04C83"/>
    <w:rsid w:val="00C05351"/>
    <w:rsid w:val="00C110B7"/>
    <w:rsid w:val="00C12269"/>
    <w:rsid w:val="00C162A5"/>
    <w:rsid w:val="00C22DA3"/>
    <w:rsid w:val="00C26C1A"/>
    <w:rsid w:val="00C3086E"/>
    <w:rsid w:val="00C4435A"/>
    <w:rsid w:val="00C508F7"/>
    <w:rsid w:val="00C51B1F"/>
    <w:rsid w:val="00C523A4"/>
    <w:rsid w:val="00C53DDB"/>
    <w:rsid w:val="00C54A0B"/>
    <w:rsid w:val="00C572DA"/>
    <w:rsid w:val="00C61A8A"/>
    <w:rsid w:val="00C62EBE"/>
    <w:rsid w:val="00C6352F"/>
    <w:rsid w:val="00C63E95"/>
    <w:rsid w:val="00C65B9E"/>
    <w:rsid w:val="00C70103"/>
    <w:rsid w:val="00C7059E"/>
    <w:rsid w:val="00C70782"/>
    <w:rsid w:val="00C73043"/>
    <w:rsid w:val="00C73BE9"/>
    <w:rsid w:val="00C75141"/>
    <w:rsid w:val="00C7516D"/>
    <w:rsid w:val="00C76585"/>
    <w:rsid w:val="00C807D4"/>
    <w:rsid w:val="00C82FA8"/>
    <w:rsid w:val="00C83E6D"/>
    <w:rsid w:val="00C842C3"/>
    <w:rsid w:val="00C84729"/>
    <w:rsid w:val="00C86A31"/>
    <w:rsid w:val="00C90762"/>
    <w:rsid w:val="00C91E57"/>
    <w:rsid w:val="00C91EA8"/>
    <w:rsid w:val="00C9334C"/>
    <w:rsid w:val="00C968F0"/>
    <w:rsid w:val="00C97996"/>
    <w:rsid w:val="00CA2D26"/>
    <w:rsid w:val="00CA330D"/>
    <w:rsid w:val="00CA365F"/>
    <w:rsid w:val="00CA4487"/>
    <w:rsid w:val="00CA45A0"/>
    <w:rsid w:val="00CA7E69"/>
    <w:rsid w:val="00CB1A63"/>
    <w:rsid w:val="00CB21F2"/>
    <w:rsid w:val="00CB3CA8"/>
    <w:rsid w:val="00CB40FE"/>
    <w:rsid w:val="00CB6601"/>
    <w:rsid w:val="00CB756E"/>
    <w:rsid w:val="00CC20DF"/>
    <w:rsid w:val="00CD2C7F"/>
    <w:rsid w:val="00CD4D35"/>
    <w:rsid w:val="00CD4EFF"/>
    <w:rsid w:val="00CD558C"/>
    <w:rsid w:val="00CD5DBC"/>
    <w:rsid w:val="00CD75C4"/>
    <w:rsid w:val="00CE2477"/>
    <w:rsid w:val="00CE729E"/>
    <w:rsid w:val="00CF2486"/>
    <w:rsid w:val="00CF37AB"/>
    <w:rsid w:val="00CF3EBA"/>
    <w:rsid w:val="00CF40FF"/>
    <w:rsid w:val="00CF6C89"/>
    <w:rsid w:val="00D00F79"/>
    <w:rsid w:val="00D0190E"/>
    <w:rsid w:val="00D061D5"/>
    <w:rsid w:val="00D07CD2"/>
    <w:rsid w:val="00D10895"/>
    <w:rsid w:val="00D10A63"/>
    <w:rsid w:val="00D11C91"/>
    <w:rsid w:val="00D13016"/>
    <w:rsid w:val="00D210DA"/>
    <w:rsid w:val="00D2302D"/>
    <w:rsid w:val="00D2392E"/>
    <w:rsid w:val="00D24E20"/>
    <w:rsid w:val="00D25D4D"/>
    <w:rsid w:val="00D41210"/>
    <w:rsid w:val="00D42612"/>
    <w:rsid w:val="00D436D0"/>
    <w:rsid w:val="00D437F7"/>
    <w:rsid w:val="00D443FE"/>
    <w:rsid w:val="00D44654"/>
    <w:rsid w:val="00D449A8"/>
    <w:rsid w:val="00D45E7F"/>
    <w:rsid w:val="00D465FC"/>
    <w:rsid w:val="00D46AFE"/>
    <w:rsid w:val="00D514E9"/>
    <w:rsid w:val="00D5259F"/>
    <w:rsid w:val="00D57BDF"/>
    <w:rsid w:val="00D64BD3"/>
    <w:rsid w:val="00D66252"/>
    <w:rsid w:val="00D707DB"/>
    <w:rsid w:val="00D72CA3"/>
    <w:rsid w:val="00D749DC"/>
    <w:rsid w:val="00D81602"/>
    <w:rsid w:val="00D911BB"/>
    <w:rsid w:val="00D97E2C"/>
    <w:rsid w:val="00DA16DE"/>
    <w:rsid w:val="00DA4BDE"/>
    <w:rsid w:val="00DA75FC"/>
    <w:rsid w:val="00DB352F"/>
    <w:rsid w:val="00DC6A65"/>
    <w:rsid w:val="00DD03B1"/>
    <w:rsid w:val="00DD2046"/>
    <w:rsid w:val="00DD3167"/>
    <w:rsid w:val="00DD54CD"/>
    <w:rsid w:val="00DD77AE"/>
    <w:rsid w:val="00DE562B"/>
    <w:rsid w:val="00DE5871"/>
    <w:rsid w:val="00DF269F"/>
    <w:rsid w:val="00DF2BE0"/>
    <w:rsid w:val="00DF46FC"/>
    <w:rsid w:val="00E0053E"/>
    <w:rsid w:val="00E06E0B"/>
    <w:rsid w:val="00E06F1D"/>
    <w:rsid w:val="00E10596"/>
    <w:rsid w:val="00E13EB4"/>
    <w:rsid w:val="00E22F8A"/>
    <w:rsid w:val="00E24725"/>
    <w:rsid w:val="00E309A8"/>
    <w:rsid w:val="00E343CC"/>
    <w:rsid w:val="00E3452A"/>
    <w:rsid w:val="00E40A71"/>
    <w:rsid w:val="00E4454A"/>
    <w:rsid w:val="00E46145"/>
    <w:rsid w:val="00E504AC"/>
    <w:rsid w:val="00E51DAC"/>
    <w:rsid w:val="00E54CDD"/>
    <w:rsid w:val="00E54E1F"/>
    <w:rsid w:val="00E55220"/>
    <w:rsid w:val="00E60585"/>
    <w:rsid w:val="00E61E2C"/>
    <w:rsid w:val="00E658E7"/>
    <w:rsid w:val="00E70935"/>
    <w:rsid w:val="00E71D63"/>
    <w:rsid w:val="00E72026"/>
    <w:rsid w:val="00E764DC"/>
    <w:rsid w:val="00E76854"/>
    <w:rsid w:val="00E77343"/>
    <w:rsid w:val="00E82023"/>
    <w:rsid w:val="00E822F0"/>
    <w:rsid w:val="00E9079E"/>
    <w:rsid w:val="00E97D9D"/>
    <w:rsid w:val="00EA012C"/>
    <w:rsid w:val="00EA0CA1"/>
    <w:rsid w:val="00EA39EE"/>
    <w:rsid w:val="00EA61EB"/>
    <w:rsid w:val="00EA695C"/>
    <w:rsid w:val="00EA6D6F"/>
    <w:rsid w:val="00EB5276"/>
    <w:rsid w:val="00EB6703"/>
    <w:rsid w:val="00EC3765"/>
    <w:rsid w:val="00EC3BED"/>
    <w:rsid w:val="00EC41D5"/>
    <w:rsid w:val="00EC51CA"/>
    <w:rsid w:val="00ED2B29"/>
    <w:rsid w:val="00ED5B7D"/>
    <w:rsid w:val="00ED69F2"/>
    <w:rsid w:val="00ED728C"/>
    <w:rsid w:val="00ED7C57"/>
    <w:rsid w:val="00EE02E9"/>
    <w:rsid w:val="00EE0644"/>
    <w:rsid w:val="00EE0F49"/>
    <w:rsid w:val="00EE6C40"/>
    <w:rsid w:val="00EE6D28"/>
    <w:rsid w:val="00EF1AC6"/>
    <w:rsid w:val="00EF746F"/>
    <w:rsid w:val="00F0138B"/>
    <w:rsid w:val="00F0146E"/>
    <w:rsid w:val="00F01752"/>
    <w:rsid w:val="00F021A0"/>
    <w:rsid w:val="00F03000"/>
    <w:rsid w:val="00F037F9"/>
    <w:rsid w:val="00F065F4"/>
    <w:rsid w:val="00F0734B"/>
    <w:rsid w:val="00F11AC8"/>
    <w:rsid w:val="00F167A6"/>
    <w:rsid w:val="00F24605"/>
    <w:rsid w:val="00F25382"/>
    <w:rsid w:val="00F26428"/>
    <w:rsid w:val="00F3129C"/>
    <w:rsid w:val="00F31898"/>
    <w:rsid w:val="00F35B8E"/>
    <w:rsid w:val="00F3790E"/>
    <w:rsid w:val="00F42BA7"/>
    <w:rsid w:val="00F45A7E"/>
    <w:rsid w:val="00F46F36"/>
    <w:rsid w:val="00F47052"/>
    <w:rsid w:val="00F47A3E"/>
    <w:rsid w:val="00F47DE3"/>
    <w:rsid w:val="00F53E27"/>
    <w:rsid w:val="00F56706"/>
    <w:rsid w:val="00F56C72"/>
    <w:rsid w:val="00F602F2"/>
    <w:rsid w:val="00F60706"/>
    <w:rsid w:val="00F623EE"/>
    <w:rsid w:val="00F66EC2"/>
    <w:rsid w:val="00F74249"/>
    <w:rsid w:val="00F75367"/>
    <w:rsid w:val="00F8019A"/>
    <w:rsid w:val="00F8264D"/>
    <w:rsid w:val="00F85C7A"/>
    <w:rsid w:val="00F864F2"/>
    <w:rsid w:val="00F867DD"/>
    <w:rsid w:val="00F86E9D"/>
    <w:rsid w:val="00F872A8"/>
    <w:rsid w:val="00F91386"/>
    <w:rsid w:val="00F914C8"/>
    <w:rsid w:val="00F91EED"/>
    <w:rsid w:val="00F93D9F"/>
    <w:rsid w:val="00F94CB9"/>
    <w:rsid w:val="00F9782E"/>
    <w:rsid w:val="00F9797B"/>
    <w:rsid w:val="00FA06FF"/>
    <w:rsid w:val="00FA1DAF"/>
    <w:rsid w:val="00FA4981"/>
    <w:rsid w:val="00FA5CFF"/>
    <w:rsid w:val="00FA6380"/>
    <w:rsid w:val="00FA729D"/>
    <w:rsid w:val="00FB0A15"/>
    <w:rsid w:val="00FB1F39"/>
    <w:rsid w:val="00FB21DE"/>
    <w:rsid w:val="00FB6244"/>
    <w:rsid w:val="00FC1A55"/>
    <w:rsid w:val="00FC44AB"/>
    <w:rsid w:val="00FC703E"/>
    <w:rsid w:val="00FD0823"/>
    <w:rsid w:val="00FD5992"/>
    <w:rsid w:val="00FD5E54"/>
    <w:rsid w:val="00FD65F4"/>
    <w:rsid w:val="00FD7994"/>
    <w:rsid w:val="00FE09A3"/>
    <w:rsid w:val="00FE11DB"/>
    <w:rsid w:val="00FE37BD"/>
    <w:rsid w:val="00FE3FAA"/>
    <w:rsid w:val="00FE42BB"/>
    <w:rsid w:val="00FF0C3F"/>
    <w:rsid w:val="00FF1C85"/>
    <w:rsid w:val="00FF48BF"/>
    <w:rsid w:val="00FF4F49"/>
    <w:rsid w:val="00FF5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C3B325"/>
  <w15:chartTrackingRefBased/>
  <w15:docId w15:val="{C2E94C16-7176-484C-B572-69D90A08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7FF5"/>
    <w:pPr>
      <w:widowControl w:val="0"/>
      <w:jc w:val="both"/>
    </w:pPr>
    <w:rPr>
      <w:rFonts w:ascii="Times New Roman" w:eastAsia="宋体" w:hAnsi="Times New Roman" w:cs="Times New Roman"/>
      <w:szCs w:val="24"/>
    </w:rPr>
  </w:style>
  <w:style w:type="paragraph" w:styleId="1">
    <w:name w:val="heading 1"/>
    <w:basedOn w:val="a"/>
    <w:next w:val="a"/>
    <w:link w:val="10"/>
    <w:autoRedefine/>
    <w:uiPriority w:val="9"/>
    <w:qFormat/>
    <w:rsid w:val="0020618F"/>
    <w:pPr>
      <w:keepNext/>
      <w:keepLines/>
      <w:spacing w:beforeLines="100" w:before="312" w:line="360" w:lineRule="auto"/>
      <w:jc w:val="center"/>
      <w:outlineLvl w:val="0"/>
    </w:pPr>
    <w:rPr>
      <w:rFonts w:eastAsia="黑体"/>
      <w:bCs/>
      <w:sz w:val="28"/>
      <w:szCs w:val="44"/>
    </w:rPr>
  </w:style>
  <w:style w:type="paragraph" w:styleId="2">
    <w:name w:val="heading 2"/>
    <w:basedOn w:val="a"/>
    <w:next w:val="a"/>
    <w:link w:val="20"/>
    <w:uiPriority w:val="9"/>
    <w:unhideWhenUsed/>
    <w:qFormat/>
    <w:rsid w:val="00C05351"/>
    <w:pPr>
      <w:keepNext/>
      <w:keepLines/>
      <w:spacing w:beforeLines="50" w:before="50"/>
      <w:ind w:firstLineChars="200" w:firstLine="200"/>
      <w:outlineLvl w:val="1"/>
    </w:pPr>
    <w:rPr>
      <w:rFonts w:asciiTheme="majorHAnsi" w:eastAsia="黑体" w:hAnsiTheme="majorHAnsi" w:cstheme="majorBidi"/>
      <w:bCs/>
      <w:sz w:val="24"/>
      <w:szCs w:val="32"/>
    </w:rPr>
  </w:style>
  <w:style w:type="paragraph" w:styleId="3">
    <w:name w:val="heading 3"/>
    <w:basedOn w:val="a"/>
    <w:next w:val="a"/>
    <w:link w:val="30"/>
    <w:uiPriority w:val="9"/>
    <w:unhideWhenUsed/>
    <w:qFormat/>
    <w:rsid w:val="00C12269"/>
    <w:pPr>
      <w:keepNext/>
      <w:keepLines/>
      <w:numPr>
        <w:numId w:val="7"/>
      </w:numPr>
      <w:spacing w:line="360" w:lineRule="auto"/>
      <w:ind w:left="0" w:firstLineChars="200" w:firstLine="200"/>
      <w:outlineLvl w:val="2"/>
    </w:pPr>
    <w:rPr>
      <w:rFonts w:eastAsia="黑体"/>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FF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B7FF5"/>
    <w:rPr>
      <w:sz w:val="18"/>
      <w:szCs w:val="18"/>
    </w:rPr>
  </w:style>
  <w:style w:type="paragraph" w:styleId="a5">
    <w:name w:val="footer"/>
    <w:basedOn w:val="a"/>
    <w:link w:val="a6"/>
    <w:uiPriority w:val="99"/>
    <w:unhideWhenUsed/>
    <w:rsid w:val="008B7FF5"/>
    <w:pPr>
      <w:tabs>
        <w:tab w:val="center" w:pos="4153"/>
        <w:tab w:val="right" w:pos="8306"/>
      </w:tabs>
      <w:snapToGrid w:val="0"/>
      <w:jc w:val="left"/>
    </w:pPr>
    <w:rPr>
      <w:sz w:val="18"/>
      <w:szCs w:val="18"/>
    </w:rPr>
  </w:style>
  <w:style w:type="character" w:customStyle="1" w:styleId="a6">
    <w:name w:val="页脚 字符"/>
    <w:basedOn w:val="a0"/>
    <w:link w:val="a5"/>
    <w:uiPriority w:val="99"/>
    <w:rsid w:val="008B7FF5"/>
    <w:rPr>
      <w:sz w:val="18"/>
      <w:szCs w:val="18"/>
    </w:rPr>
  </w:style>
  <w:style w:type="paragraph" w:styleId="a7">
    <w:name w:val="List Paragraph"/>
    <w:basedOn w:val="a"/>
    <w:uiPriority w:val="34"/>
    <w:qFormat/>
    <w:rsid w:val="008B7FF5"/>
    <w:pPr>
      <w:ind w:firstLineChars="200" w:firstLine="420"/>
    </w:pPr>
  </w:style>
  <w:style w:type="paragraph" w:styleId="a8">
    <w:name w:val="Balloon Text"/>
    <w:basedOn w:val="a"/>
    <w:link w:val="a9"/>
    <w:uiPriority w:val="99"/>
    <w:semiHidden/>
    <w:unhideWhenUsed/>
    <w:rsid w:val="0021639F"/>
    <w:rPr>
      <w:sz w:val="18"/>
      <w:szCs w:val="18"/>
    </w:rPr>
  </w:style>
  <w:style w:type="character" w:customStyle="1" w:styleId="a9">
    <w:name w:val="批注框文本 字符"/>
    <w:basedOn w:val="a0"/>
    <w:link w:val="a8"/>
    <w:uiPriority w:val="99"/>
    <w:semiHidden/>
    <w:rsid w:val="0021639F"/>
    <w:rPr>
      <w:rFonts w:ascii="Times New Roman" w:eastAsia="宋体" w:hAnsi="Times New Roman" w:cs="Times New Roman"/>
      <w:sz w:val="18"/>
      <w:szCs w:val="18"/>
    </w:rPr>
  </w:style>
  <w:style w:type="character" w:styleId="aa">
    <w:name w:val="annotation reference"/>
    <w:semiHidden/>
    <w:rsid w:val="00040294"/>
    <w:rPr>
      <w:sz w:val="21"/>
      <w:szCs w:val="21"/>
    </w:rPr>
  </w:style>
  <w:style w:type="paragraph" w:styleId="ab">
    <w:name w:val="annotation text"/>
    <w:basedOn w:val="a"/>
    <w:link w:val="11"/>
    <w:semiHidden/>
    <w:rsid w:val="00040294"/>
    <w:pPr>
      <w:jc w:val="left"/>
    </w:pPr>
    <w:rPr>
      <w:lang w:val="x-none" w:eastAsia="x-none"/>
    </w:rPr>
  </w:style>
  <w:style w:type="character" w:customStyle="1" w:styleId="ac">
    <w:name w:val="批注文字 字符"/>
    <w:basedOn w:val="a0"/>
    <w:uiPriority w:val="99"/>
    <w:semiHidden/>
    <w:rsid w:val="00040294"/>
    <w:rPr>
      <w:rFonts w:ascii="Times New Roman" w:eastAsia="宋体" w:hAnsi="Times New Roman" w:cs="Times New Roman"/>
      <w:szCs w:val="24"/>
    </w:rPr>
  </w:style>
  <w:style w:type="character" w:customStyle="1" w:styleId="11">
    <w:name w:val="批注文字 字符1"/>
    <w:link w:val="ab"/>
    <w:semiHidden/>
    <w:rsid w:val="00040294"/>
    <w:rPr>
      <w:rFonts w:ascii="Times New Roman" w:eastAsia="宋体" w:hAnsi="Times New Roman" w:cs="Times New Roman"/>
      <w:szCs w:val="24"/>
      <w:lang w:val="x-none" w:eastAsia="x-none"/>
    </w:rPr>
  </w:style>
  <w:style w:type="paragraph" w:styleId="ad">
    <w:name w:val="annotation subject"/>
    <w:basedOn w:val="ab"/>
    <w:next w:val="ab"/>
    <w:link w:val="ae"/>
    <w:uiPriority w:val="99"/>
    <w:semiHidden/>
    <w:unhideWhenUsed/>
    <w:rsid w:val="0050302F"/>
    <w:rPr>
      <w:b/>
      <w:bCs/>
      <w:lang w:val="en-US" w:eastAsia="zh-CN"/>
    </w:rPr>
  </w:style>
  <w:style w:type="character" w:customStyle="1" w:styleId="ae">
    <w:name w:val="批注主题 字符"/>
    <w:basedOn w:val="11"/>
    <w:link w:val="ad"/>
    <w:uiPriority w:val="99"/>
    <w:semiHidden/>
    <w:rsid w:val="0050302F"/>
    <w:rPr>
      <w:rFonts w:ascii="Times New Roman" w:eastAsia="宋体" w:hAnsi="Times New Roman" w:cs="Times New Roman"/>
      <w:b/>
      <w:bCs/>
      <w:szCs w:val="24"/>
      <w:lang w:val="x-none" w:eastAsia="x-none"/>
    </w:rPr>
  </w:style>
  <w:style w:type="paragraph" w:styleId="af">
    <w:name w:val="endnote text"/>
    <w:basedOn w:val="a"/>
    <w:link w:val="af0"/>
    <w:uiPriority w:val="99"/>
    <w:semiHidden/>
    <w:unhideWhenUsed/>
    <w:rsid w:val="00287BA2"/>
    <w:pPr>
      <w:snapToGrid w:val="0"/>
      <w:jc w:val="left"/>
    </w:pPr>
  </w:style>
  <w:style w:type="character" w:customStyle="1" w:styleId="af0">
    <w:name w:val="尾注文本 字符"/>
    <w:basedOn w:val="a0"/>
    <w:link w:val="af"/>
    <w:uiPriority w:val="99"/>
    <w:semiHidden/>
    <w:rsid w:val="00287BA2"/>
    <w:rPr>
      <w:rFonts w:ascii="Times New Roman" w:eastAsia="宋体" w:hAnsi="Times New Roman" w:cs="Times New Roman"/>
      <w:szCs w:val="24"/>
    </w:rPr>
  </w:style>
  <w:style w:type="character" w:styleId="af1">
    <w:name w:val="endnote reference"/>
    <w:basedOn w:val="a0"/>
    <w:uiPriority w:val="99"/>
    <w:semiHidden/>
    <w:unhideWhenUsed/>
    <w:rsid w:val="00287BA2"/>
    <w:rPr>
      <w:vertAlign w:val="superscript"/>
    </w:rPr>
  </w:style>
  <w:style w:type="paragraph" w:styleId="af2">
    <w:name w:val="footnote text"/>
    <w:basedOn w:val="a"/>
    <w:link w:val="af3"/>
    <w:uiPriority w:val="99"/>
    <w:unhideWhenUsed/>
    <w:rsid w:val="00287BA2"/>
    <w:pPr>
      <w:snapToGrid w:val="0"/>
      <w:jc w:val="left"/>
    </w:pPr>
    <w:rPr>
      <w:sz w:val="18"/>
      <w:szCs w:val="18"/>
    </w:rPr>
  </w:style>
  <w:style w:type="character" w:customStyle="1" w:styleId="af3">
    <w:name w:val="脚注文本 字符"/>
    <w:basedOn w:val="a0"/>
    <w:link w:val="af2"/>
    <w:uiPriority w:val="99"/>
    <w:rsid w:val="00287BA2"/>
    <w:rPr>
      <w:rFonts w:ascii="Times New Roman" w:eastAsia="宋体" w:hAnsi="Times New Roman" w:cs="Times New Roman"/>
      <w:sz w:val="18"/>
      <w:szCs w:val="18"/>
    </w:rPr>
  </w:style>
  <w:style w:type="character" w:styleId="af4">
    <w:name w:val="footnote reference"/>
    <w:basedOn w:val="a0"/>
    <w:uiPriority w:val="99"/>
    <w:semiHidden/>
    <w:unhideWhenUsed/>
    <w:rsid w:val="00287BA2"/>
    <w:rPr>
      <w:vertAlign w:val="superscript"/>
    </w:rPr>
  </w:style>
  <w:style w:type="character" w:customStyle="1" w:styleId="10">
    <w:name w:val="标题 1 字符"/>
    <w:basedOn w:val="a0"/>
    <w:link w:val="1"/>
    <w:uiPriority w:val="9"/>
    <w:rsid w:val="0020618F"/>
    <w:rPr>
      <w:rFonts w:ascii="Times New Roman" w:eastAsia="黑体" w:hAnsi="Times New Roman" w:cs="Times New Roman"/>
      <w:bCs/>
      <w:sz w:val="28"/>
      <w:szCs w:val="44"/>
    </w:rPr>
  </w:style>
  <w:style w:type="paragraph" w:styleId="af5">
    <w:name w:val="No Spacing"/>
    <w:uiPriority w:val="1"/>
    <w:qFormat/>
    <w:rsid w:val="0020618F"/>
    <w:pPr>
      <w:widowControl w:val="0"/>
      <w:jc w:val="both"/>
    </w:pPr>
    <w:rPr>
      <w:rFonts w:ascii="Times New Roman" w:eastAsia="宋体" w:hAnsi="Times New Roman" w:cs="Times New Roman"/>
      <w:szCs w:val="24"/>
    </w:rPr>
  </w:style>
  <w:style w:type="character" w:customStyle="1" w:styleId="20">
    <w:name w:val="标题 2 字符"/>
    <w:basedOn w:val="a0"/>
    <w:link w:val="2"/>
    <w:uiPriority w:val="9"/>
    <w:rsid w:val="00C05351"/>
    <w:rPr>
      <w:rFonts w:asciiTheme="majorHAnsi" w:eastAsia="黑体" w:hAnsiTheme="majorHAnsi" w:cstheme="majorBidi"/>
      <w:bCs/>
      <w:sz w:val="24"/>
      <w:szCs w:val="32"/>
    </w:rPr>
  </w:style>
  <w:style w:type="paragraph" w:styleId="TOC">
    <w:name w:val="TOC Heading"/>
    <w:basedOn w:val="1"/>
    <w:next w:val="a"/>
    <w:uiPriority w:val="39"/>
    <w:unhideWhenUsed/>
    <w:qFormat/>
    <w:rsid w:val="00C05351"/>
    <w:pPr>
      <w:widowControl/>
      <w:spacing w:beforeLines="0" w:before="240" w:line="259" w:lineRule="auto"/>
      <w:jc w:val="left"/>
      <w:outlineLvl w:val="9"/>
    </w:pPr>
    <w:rPr>
      <w:rFonts w:asciiTheme="majorHAnsi" w:eastAsiaTheme="majorEastAsia" w:hAnsiTheme="majorHAnsi" w:cstheme="majorBidi"/>
      <w:bCs w:val="0"/>
      <w:color w:val="2F5496" w:themeColor="accent1" w:themeShade="BF"/>
      <w:kern w:val="0"/>
      <w:sz w:val="32"/>
      <w:szCs w:val="32"/>
    </w:rPr>
  </w:style>
  <w:style w:type="paragraph" w:styleId="TOC1">
    <w:name w:val="toc 1"/>
    <w:basedOn w:val="a"/>
    <w:next w:val="a"/>
    <w:autoRedefine/>
    <w:uiPriority w:val="39"/>
    <w:unhideWhenUsed/>
    <w:rsid w:val="002E777C"/>
    <w:pPr>
      <w:tabs>
        <w:tab w:val="right" w:leader="dot" w:pos="8302"/>
      </w:tabs>
      <w:spacing w:line="360" w:lineRule="auto"/>
    </w:pPr>
    <w:rPr>
      <w:rFonts w:ascii="宋体" w:hAnsi="宋体"/>
      <w:sz w:val="30"/>
      <w:szCs w:val="30"/>
    </w:rPr>
  </w:style>
  <w:style w:type="paragraph" w:styleId="TOC2">
    <w:name w:val="toc 2"/>
    <w:basedOn w:val="a"/>
    <w:next w:val="a"/>
    <w:autoRedefine/>
    <w:uiPriority w:val="39"/>
    <w:unhideWhenUsed/>
    <w:rsid w:val="0052322B"/>
    <w:pPr>
      <w:tabs>
        <w:tab w:val="right" w:leader="dot" w:pos="8302"/>
      </w:tabs>
      <w:spacing w:line="360" w:lineRule="auto"/>
      <w:ind w:leftChars="200" w:left="420"/>
    </w:pPr>
    <w:rPr>
      <w:rFonts w:ascii="宋体" w:hAnsi="宋体"/>
      <w:sz w:val="28"/>
      <w:szCs w:val="28"/>
    </w:rPr>
  </w:style>
  <w:style w:type="character" w:styleId="af6">
    <w:name w:val="Hyperlink"/>
    <w:basedOn w:val="a0"/>
    <w:uiPriority w:val="99"/>
    <w:unhideWhenUsed/>
    <w:rsid w:val="00C05351"/>
    <w:rPr>
      <w:color w:val="0563C1" w:themeColor="hyperlink"/>
      <w:u w:val="single"/>
    </w:rPr>
  </w:style>
  <w:style w:type="paragraph" w:styleId="TOC3">
    <w:name w:val="toc 3"/>
    <w:basedOn w:val="a"/>
    <w:next w:val="a"/>
    <w:autoRedefine/>
    <w:uiPriority w:val="39"/>
    <w:unhideWhenUsed/>
    <w:rsid w:val="00A34135"/>
    <w:pPr>
      <w:widowControl/>
      <w:tabs>
        <w:tab w:val="left" w:pos="830"/>
        <w:tab w:val="right" w:leader="dot" w:pos="8302"/>
      </w:tabs>
      <w:spacing w:after="100" w:line="259" w:lineRule="auto"/>
      <w:ind w:left="440"/>
      <w:jc w:val="left"/>
    </w:pPr>
    <w:rPr>
      <w:rFonts w:asciiTheme="minorHAnsi" w:eastAsiaTheme="minorEastAsia" w:hAnsiTheme="minorHAnsi"/>
      <w:kern w:val="0"/>
      <w:sz w:val="22"/>
      <w:szCs w:val="22"/>
    </w:rPr>
  </w:style>
  <w:style w:type="paragraph" w:customStyle="1" w:styleId="12">
    <w:name w:val="样式1"/>
    <w:basedOn w:val="1"/>
    <w:next w:val="af5"/>
    <w:link w:val="13"/>
    <w:qFormat/>
    <w:rsid w:val="002E777C"/>
    <w:pPr>
      <w:widowControl/>
      <w:spacing w:beforeLines="0" w:before="0"/>
    </w:pPr>
    <w:rPr>
      <w:rFonts w:eastAsia="Times New Roman"/>
      <w:b/>
      <w:bCs w:val="0"/>
      <w:color w:val="000000"/>
      <w:szCs w:val="28"/>
    </w:rPr>
  </w:style>
  <w:style w:type="paragraph" w:customStyle="1" w:styleId="21">
    <w:name w:val="样式2"/>
    <w:basedOn w:val="1"/>
    <w:next w:val="af5"/>
    <w:link w:val="22"/>
    <w:qFormat/>
    <w:rsid w:val="00FA4981"/>
    <w:pPr>
      <w:spacing w:beforeLines="0" w:before="0"/>
      <w:jc w:val="both"/>
    </w:pPr>
    <w:rPr>
      <w:color w:val="000000"/>
      <w:szCs w:val="28"/>
    </w:rPr>
  </w:style>
  <w:style w:type="character" w:customStyle="1" w:styleId="13">
    <w:name w:val="样式1 字符"/>
    <w:basedOn w:val="a0"/>
    <w:link w:val="12"/>
    <w:rsid w:val="002E777C"/>
    <w:rPr>
      <w:rFonts w:ascii="Times New Roman" w:eastAsia="Times New Roman" w:hAnsi="Times New Roman" w:cs="Times New Roman"/>
      <w:b/>
      <w:color w:val="000000"/>
      <w:sz w:val="28"/>
      <w:szCs w:val="28"/>
    </w:rPr>
  </w:style>
  <w:style w:type="character" w:customStyle="1" w:styleId="22">
    <w:name w:val="样式2 字符"/>
    <w:basedOn w:val="a0"/>
    <w:link w:val="21"/>
    <w:rsid w:val="00FA4981"/>
    <w:rPr>
      <w:rFonts w:ascii="Times New Roman" w:eastAsia="黑体" w:hAnsi="Times New Roman" w:cs="Times New Roman"/>
      <w:bCs/>
      <w:color w:val="000000"/>
      <w:sz w:val="28"/>
      <w:szCs w:val="28"/>
    </w:rPr>
  </w:style>
  <w:style w:type="paragraph" w:styleId="af7">
    <w:name w:val="Bibliography"/>
    <w:basedOn w:val="a"/>
    <w:next w:val="a"/>
    <w:uiPriority w:val="37"/>
    <w:unhideWhenUsed/>
    <w:rsid w:val="001C580A"/>
  </w:style>
  <w:style w:type="character" w:customStyle="1" w:styleId="30">
    <w:name w:val="标题 3 字符"/>
    <w:basedOn w:val="a0"/>
    <w:link w:val="3"/>
    <w:uiPriority w:val="9"/>
    <w:rsid w:val="00C12269"/>
    <w:rPr>
      <w:rFonts w:ascii="Times New Roman" w:eastAsia="黑体" w:hAnsi="Times New Roman" w:cs="Times New Roman"/>
      <w:bCs/>
      <w:sz w:val="24"/>
      <w:szCs w:val="32"/>
    </w:rPr>
  </w:style>
  <w:style w:type="paragraph" w:styleId="af8">
    <w:name w:val="Revision"/>
    <w:hidden/>
    <w:uiPriority w:val="99"/>
    <w:semiHidden/>
    <w:rsid w:val="0052322B"/>
    <w:rPr>
      <w:rFonts w:ascii="Times New Roman" w:eastAsia="宋体" w:hAnsi="Times New Roman" w:cs="Times New Roman"/>
      <w:szCs w:val="24"/>
    </w:rPr>
  </w:style>
  <w:style w:type="table" w:styleId="af9">
    <w:name w:val="Table Grid"/>
    <w:basedOn w:val="a1"/>
    <w:uiPriority w:val="39"/>
    <w:rsid w:val="009B7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565349">
      <w:bodyDiv w:val="1"/>
      <w:marLeft w:val="0"/>
      <w:marRight w:val="0"/>
      <w:marTop w:val="0"/>
      <w:marBottom w:val="0"/>
      <w:divBdr>
        <w:top w:val="none" w:sz="0" w:space="0" w:color="auto"/>
        <w:left w:val="none" w:sz="0" w:space="0" w:color="auto"/>
        <w:bottom w:val="none" w:sz="0" w:space="0" w:color="auto"/>
        <w:right w:val="none" w:sz="0" w:space="0" w:color="auto"/>
      </w:divBdr>
    </w:div>
    <w:div w:id="223956702">
      <w:bodyDiv w:val="1"/>
      <w:marLeft w:val="0"/>
      <w:marRight w:val="0"/>
      <w:marTop w:val="0"/>
      <w:marBottom w:val="0"/>
      <w:divBdr>
        <w:top w:val="none" w:sz="0" w:space="0" w:color="auto"/>
        <w:left w:val="none" w:sz="0" w:space="0" w:color="auto"/>
        <w:bottom w:val="none" w:sz="0" w:space="0" w:color="auto"/>
        <w:right w:val="none" w:sz="0" w:space="0" w:color="auto"/>
      </w:divBdr>
    </w:div>
    <w:div w:id="227806004">
      <w:bodyDiv w:val="1"/>
      <w:marLeft w:val="0"/>
      <w:marRight w:val="0"/>
      <w:marTop w:val="0"/>
      <w:marBottom w:val="0"/>
      <w:divBdr>
        <w:top w:val="none" w:sz="0" w:space="0" w:color="auto"/>
        <w:left w:val="none" w:sz="0" w:space="0" w:color="auto"/>
        <w:bottom w:val="none" w:sz="0" w:space="0" w:color="auto"/>
        <w:right w:val="none" w:sz="0" w:space="0" w:color="auto"/>
      </w:divBdr>
      <w:divsChild>
        <w:div w:id="1466048264">
          <w:marLeft w:val="0"/>
          <w:marRight w:val="0"/>
          <w:marTop w:val="120"/>
          <w:marBottom w:val="120"/>
          <w:divBdr>
            <w:top w:val="none" w:sz="0" w:space="0" w:color="auto"/>
            <w:left w:val="none" w:sz="0" w:space="0" w:color="auto"/>
            <w:bottom w:val="none" w:sz="0" w:space="0" w:color="auto"/>
            <w:right w:val="none" w:sz="0" w:space="0" w:color="auto"/>
          </w:divBdr>
        </w:div>
      </w:divsChild>
    </w:div>
    <w:div w:id="229966056">
      <w:bodyDiv w:val="1"/>
      <w:marLeft w:val="0"/>
      <w:marRight w:val="0"/>
      <w:marTop w:val="0"/>
      <w:marBottom w:val="0"/>
      <w:divBdr>
        <w:top w:val="none" w:sz="0" w:space="0" w:color="auto"/>
        <w:left w:val="none" w:sz="0" w:space="0" w:color="auto"/>
        <w:bottom w:val="none" w:sz="0" w:space="0" w:color="auto"/>
        <w:right w:val="none" w:sz="0" w:space="0" w:color="auto"/>
      </w:divBdr>
      <w:divsChild>
        <w:div w:id="1105996311">
          <w:marLeft w:val="0"/>
          <w:marRight w:val="0"/>
          <w:marTop w:val="0"/>
          <w:marBottom w:val="0"/>
          <w:divBdr>
            <w:top w:val="single" w:sz="6" w:space="0" w:color="CCCCCC"/>
            <w:left w:val="single" w:sz="6" w:space="0" w:color="CCCCCC"/>
            <w:bottom w:val="single" w:sz="6" w:space="0" w:color="CCCCCC"/>
            <w:right w:val="single" w:sz="6" w:space="0" w:color="CCCCCC"/>
          </w:divBdr>
        </w:div>
        <w:div w:id="1480228189">
          <w:marLeft w:val="0"/>
          <w:marRight w:val="0"/>
          <w:marTop w:val="0"/>
          <w:marBottom w:val="0"/>
          <w:divBdr>
            <w:top w:val="single" w:sz="6" w:space="0" w:color="CCCCCC"/>
            <w:left w:val="single" w:sz="6" w:space="0" w:color="CCCCCC"/>
            <w:bottom w:val="single" w:sz="6" w:space="0" w:color="CCCCCC"/>
            <w:right w:val="single" w:sz="6" w:space="0" w:color="CCCCCC"/>
          </w:divBdr>
        </w:div>
        <w:div w:id="30814223">
          <w:marLeft w:val="0"/>
          <w:marRight w:val="0"/>
          <w:marTop w:val="0"/>
          <w:marBottom w:val="0"/>
          <w:divBdr>
            <w:top w:val="single" w:sz="6" w:space="0" w:color="CCCCCC"/>
            <w:left w:val="single" w:sz="6" w:space="0" w:color="CCCCCC"/>
            <w:bottom w:val="single" w:sz="6" w:space="0" w:color="CCCCCC"/>
            <w:right w:val="single" w:sz="6" w:space="0" w:color="CCCCCC"/>
          </w:divBdr>
        </w:div>
        <w:div w:id="1442333386">
          <w:marLeft w:val="0"/>
          <w:marRight w:val="0"/>
          <w:marTop w:val="0"/>
          <w:marBottom w:val="0"/>
          <w:divBdr>
            <w:top w:val="single" w:sz="6" w:space="0" w:color="CCCCCC"/>
            <w:left w:val="single" w:sz="6" w:space="0" w:color="CCCCCC"/>
            <w:bottom w:val="single" w:sz="6" w:space="0" w:color="CCCCCC"/>
            <w:right w:val="single" w:sz="6" w:space="0" w:color="CCCCCC"/>
          </w:divBdr>
        </w:div>
        <w:div w:id="1527979818">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421494491">
      <w:bodyDiv w:val="1"/>
      <w:marLeft w:val="0"/>
      <w:marRight w:val="0"/>
      <w:marTop w:val="0"/>
      <w:marBottom w:val="0"/>
      <w:divBdr>
        <w:top w:val="none" w:sz="0" w:space="0" w:color="auto"/>
        <w:left w:val="none" w:sz="0" w:space="0" w:color="auto"/>
        <w:bottom w:val="none" w:sz="0" w:space="0" w:color="auto"/>
        <w:right w:val="none" w:sz="0" w:space="0" w:color="auto"/>
      </w:divBdr>
    </w:div>
    <w:div w:id="637032948">
      <w:bodyDiv w:val="1"/>
      <w:marLeft w:val="0"/>
      <w:marRight w:val="0"/>
      <w:marTop w:val="0"/>
      <w:marBottom w:val="0"/>
      <w:divBdr>
        <w:top w:val="none" w:sz="0" w:space="0" w:color="auto"/>
        <w:left w:val="none" w:sz="0" w:space="0" w:color="auto"/>
        <w:bottom w:val="none" w:sz="0" w:space="0" w:color="auto"/>
        <w:right w:val="none" w:sz="0" w:space="0" w:color="auto"/>
      </w:divBdr>
    </w:div>
    <w:div w:id="658122743">
      <w:bodyDiv w:val="1"/>
      <w:marLeft w:val="0"/>
      <w:marRight w:val="0"/>
      <w:marTop w:val="0"/>
      <w:marBottom w:val="0"/>
      <w:divBdr>
        <w:top w:val="none" w:sz="0" w:space="0" w:color="auto"/>
        <w:left w:val="none" w:sz="0" w:space="0" w:color="auto"/>
        <w:bottom w:val="none" w:sz="0" w:space="0" w:color="auto"/>
        <w:right w:val="none" w:sz="0" w:space="0" w:color="auto"/>
      </w:divBdr>
      <w:divsChild>
        <w:div w:id="1039431055">
          <w:marLeft w:val="0"/>
          <w:marRight w:val="0"/>
          <w:marTop w:val="120"/>
          <w:marBottom w:val="120"/>
          <w:divBdr>
            <w:top w:val="none" w:sz="0" w:space="0" w:color="auto"/>
            <w:left w:val="none" w:sz="0" w:space="0" w:color="auto"/>
            <w:bottom w:val="none" w:sz="0" w:space="0" w:color="auto"/>
            <w:right w:val="none" w:sz="0" w:space="0" w:color="auto"/>
          </w:divBdr>
        </w:div>
      </w:divsChild>
    </w:div>
    <w:div w:id="1177158861">
      <w:bodyDiv w:val="1"/>
      <w:marLeft w:val="0"/>
      <w:marRight w:val="0"/>
      <w:marTop w:val="0"/>
      <w:marBottom w:val="0"/>
      <w:divBdr>
        <w:top w:val="none" w:sz="0" w:space="0" w:color="auto"/>
        <w:left w:val="none" w:sz="0" w:space="0" w:color="auto"/>
        <w:bottom w:val="none" w:sz="0" w:space="0" w:color="auto"/>
        <w:right w:val="none" w:sz="0" w:space="0" w:color="auto"/>
      </w:divBdr>
    </w:div>
    <w:div w:id="1271858268">
      <w:bodyDiv w:val="1"/>
      <w:marLeft w:val="0"/>
      <w:marRight w:val="0"/>
      <w:marTop w:val="0"/>
      <w:marBottom w:val="0"/>
      <w:divBdr>
        <w:top w:val="none" w:sz="0" w:space="0" w:color="auto"/>
        <w:left w:val="none" w:sz="0" w:space="0" w:color="auto"/>
        <w:bottom w:val="none" w:sz="0" w:space="0" w:color="auto"/>
        <w:right w:val="none" w:sz="0" w:space="0" w:color="auto"/>
      </w:divBdr>
    </w:div>
    <w:div w:id="1362970527">
      <w:bodyDiv w:val="1"/>
      <w:marLeft w:val="0"/>
      <w:marRight w:val="0"/>
      <w:marTop w:val="0"/>
      <w:marBottom w:val="0"/>
      <w:divBdr>
        <w:top w:val="none" w:sz="0" w:space="0" w:color="auto"/>
        <w:left w:val="none" w:sz="0" w:space="0" w:color="auto"/>
        <w:bottom w:val="none" w:sz="0" w:space="0" w:color="auto"/>
        <w:right w:val="none" w:sz="0" w:space="0" w:color="auto"/>
      </w:divBdr>
    </w:div>
    <w:div w:id="1508253279">
      <w:bodyDiv w:val="1"/>
      <w:marLeft w:val="0"/>
      <w:marRight w:val="0"/>
      <w:marTop w:val="0"/>
      <w:marBottom w:val="0"/>
      <w:divBdr>
        <w:top w:val="none" w:sz="0" w:space="0" w:color="auto"/>
        <w:left w:val="none" w:sz="0" w:space="0" w:color="auto"/>
        <w:bottom w:val="none" w:sz="0" w:space="0" w:color="auto"/>
        <w:right w:val="none" w:sz="0" w:space="0" w:color="auto"/>
      </w:divBdr>
    </w:div>
    <w:div w:id="1652051858">
      <w:bodyDiv w:val="1"/>
      <w:marLeft w:val="0"/>
      <w:marRight w:val="0"/>
      <w:marTop w:val="0"/>
      <w:marBottom w:val="0"/>
      <w:divBdr>
        <w:top w:val="none" w:sz="0" w:space="0" w:color="auto"/>
        <w:left w:val="none" w:sz="0" w:space="0" w:color="auto"/>
        <w:bottom w:val="none" w:sz="0" w:space="0" w:color="auto"/>
        <w:right w:val="none" w:sz="0" w:space="0" w:color="auto"/>
      </w:divBdr>
    </w:div>
    <w:div w:id="1743598700">
      <w:bodyDiv w:val="1"/>
      <w:marLeft w:val="0"/>
      <w:marRight w:val="0"/>
      <w:marTop w:val="0"/>
      <w:marBottom w:val="0"/>
      <w:divBdr>
        <w:top w:val="none" w:sz="0" w:space="0" w:color="auto"/>
        <w:left w:val="none" w:sz="0" w:space="0" w:color="auto"/>
        <w:bottom w:val="none" w:sz="0" w:space="0" w:color="auto"/>
        <w:right w:val="none" w:sz="0" w:space="0" w:color="auto"/>
      </w:divBdr>
      <w:divsChild>
        <w:div w:id="1117143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E7247-2BDB-407F-AAF4-08F405DF5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19911</TotalTime>
  <Pages>33</Pages>
  <Words>12624</Words>
  <Characters>14014</Characters>
  <Application>Microsoft Office Word</Application>
  <DocSecurity>0</DocSecurity>
  <Lines>452</Lines>
  <Paragraphs>248</Paragraphs>
  <ScaleCrop>false</ScaleCrop>
  <Company/>
  <LinksUpToDate>false</LinksUpToDate>
  <CharactersWithSpaces>26390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“兼爱之义”与“尚同之义”</dc:title>
  <dc:subject/>
  <dc:creator>梁 誉</dc:creator>
  <cp:keywords/>
  <dc:description/>
  <cp:lastModifiedBy>Ryudee Gemlynn</cp:lastModifiedBy>
  <cp:revision>398</cp:revision>
  <cp:lastPrinted>2020-04-14T23:18:00Z</cp:lastPrinted>
  <dcterms:created xsi:type="dcterms:W3CDTF">2020-02-18T01:24:00Z</dcterms:created>
  <dcterms:modified xsi:type="dcterms:W3CDTF">2020-04-30T03:10:00Z</dcterms:modified>
</cp:coreProperties>
</file>