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6A" w:rsidRDefault="00256E6A">
      <w:pPr>
        <w:rPr>
          <w:rFonts w:ascii="黑体" w:eastAsia="黑体" w:hAnsi="黑体"/>
          <w:sz w:val="28"/>
          <w:szCs w:val="36"/>
        </w:rPr>
      </w:pPr>
      <w:bookmarkStart w:id="0" w:name="_Toc38113384"/>
    </w:p>
    <w:p w:rsidR="00256E6A" w:rsidRDefault="00256E6A"/>
    <w:p w:rsidR="00256E6A" w:rsidRDefault="00FE5F58">
      <w:pPr>
        <w:spacing w:line="360" w:lineRule="auto"/>
        <w:jc w:val="center"/>
        <w:rPr>
          <w:color w:val="000000"/>
          <w:sz w:val="72"/>
          <w:szCs w:val="72"/>
        </w:rPr>
      </w:pPr>
      <w:r>
        <w:rPr>
          <w:rFonts w:ascii="宋体" w:hAnsi="宋体" w:hint="eastAsia"/>
          <w:b/>
          <w:bCs/>
          <w:color w:val="000000"/>
          <w:sz w:val="72"/>
          <w:szCs w:val="72"/>
        </w:rPr>
        <w:t>南</w:t>
      </w:r>
      <w:r>
        <w:rPr>
          <w:rFonts w:hint="eastAsia"/>
          <w:b/>
          <w:bCs/>
          <w:color w:val="000000"/>
          <w:sz w:val="72"/>
          <w:szCs w:val="72"/>
        </w:rPr>
        <w:t xml:space="preserve"> </w:t>
      </w:r>
      <w:r>
        <w:rPr>
          <w:rFonts w:ascii="宋体" w:hAnsi="宋体" w:hint="eastAsia"/>
          <w:b/>
          <w:bCs/>
          <w:color w:val="000000"/>
          <w:sz w:val="72"/>
          <w:szCs w:val="72"/>
        </w:rPr>
        <w:t>开</w:t>
      </w:r>
      <w:r>
        <w:rPr>
          <w:rFonts w:hint="eastAsia"/>
          <w:b/>
          <w:bCs/>
          <w:color w:val="000000"/>
          <w:sz w:val="72"/>
          <w:szCs w:val="72"/>
        </w:rPr>
        <w:t xml:space="preserve"> </w:t>
      </w:r>
      <w:r>
        <w:rPr>
          <w:rFonts w:ascii="宋体" w:hAnsi="宋体" w:hint="eastAsia"/>
          <w:b/>
          <w:bCs/>
          <w:color w:val="000000"/>
          <w:sz w:val="72"/>
          <w:szCs w:val="72"/>
        </w:rPr>
        <w:t>大</w:t>
      </w:r>
      <w:r>
        <w:rPr>
          <w:rFonts w:hint="eastAsia"/>
          <w:b/>
          <w:bCs/>
          <w:color w:val="000000"/>
          <w:sz w:val="72"/>
          <w:szCs w:val="72"/>
        </w:rPr>
        <w:t xml:space="preserve"> </w:t>
      </w:r>
      <w:r>
        <w:rPr>
          <w:rFonts w:ascii="宋体" w:hAnsi="宋体" w:hint="eastAsia"/>
          <w:b/>
          <w:bCs/>
          <w:color w:val="000000"/>
          <w:sz w:val="72"/>
          <w:szCs w:val="72"/>
        </w:rPr>
        <w:t>学</w:t>
      </w:r>
    </w:p>
    <w:p w:rsidR="00256E6A" w:rsidRDefault="00FE5F58">
      <w:pPr>
        <w:spacing w:line="360" w:lineRule="auto"/>
        <w:ind w:firstLine="420"/>
        <w:jc w:val="center"/>
        <w:rPr>
          <w:color w:val="000000"/>
          <w:szCs w:val="21"/>
        </w:rPr>
      </w:pPr>
      <w:r>
        <w:rPr>
          <w:color w:val="000000"/>
          <w:szCs w:val="21"/>
        </w:rPr>
        <w:t xml:space="preserve"> </w:t>
      </w:r>
    </w:p>
    <w:p w:rsidR="00256E6A" w:rsidRDefault="00FE5F58">
      <w:pPr>
        <w:spacing w:line="360" w:lineRule="auto"/>
        <w:jc w:val="center"/>
        <w:rPr>
          <w:b/>
          <w:bCs/>
          <w:color w:val="000000"/>
          <w:sz w:val="48"/>
          <w:szCs w:val="48"/>
        </w:rPr>
      </w:pPr>
      <w:r>
        <w:rPr>
          <w:rFonts w:ascii="宋体" w:hAnsi="宋体" w:hint="eastAsia"/>
          <w:b/>
          <w:bCs/>
          <w:color w:val="000000"/>
          <w:sz w:val="48"/>
          <w:szCs w:val="48"/>
        </w:rPr>
        <w:t>本</w:t>
      </w:r>
      <w:r>
        <w:rPr>
          <w:rFonts w:hint="eastAsia"/>
          <w:b/>
          <w:bCs/>
          <w:color w:val="000000"/>
          <w:sz w:val="48"/>
          <w:szCs w:val="48"/>
        </w:rPr>
        <w:t xml:space="preserve"> </w:t>
      </w:r>
      <w:r>
        <w:rPr>
          <w:rFonts w:ascii="宋体" w:hAnsi="宋体" w:hint="eastAsia"/>
          <w:b/>
          <w:bCs/>
          <w:color w:val="000000"/>
          <w:sz w:val="48"/>
          <w:szCs w:val="48"/>
        </w:rPr>
        <w:t>科</w:t>
      </w:r>
      <w:r>
        <w:rPr>
          <w:rFonts w:hint="eastAsia"/>
          <w:b/>
          <w:bCs/>
          <w:color w:val="000000"/>
          <w:sz w:val="48"/>
          <w:szCs w:val="48"/>
        </w:rPr>
        <w:t xml:space="preserve"> </w:t>
      </w:r>
      <w:r>
        <w:rPr>
          <w:rFonts w:ascii="宋体" w:hAnsi="宋体" w:hint="eastAsia"/>
          <w:b/>
          <w:bCs/>
          <w:color w:val="000000"/>
          <w:sz w:val="48"/>
          <w:szCs w:val="48"/>
        </w:rPr>
        <w:t>生</w:t>
      </w:r>
      <w:r>
        <w:rPr>
          <w:rFonts w:hint="eastAsia"/>
          <w:b/>
          <w:bCs/>
          <w:color w:val="000000"/>
          <w:sz w:val="48"/>
          <w:szCs w:val="48"/>
        </w:rPr>
        <w:t xml:space="preserve"> </w:t>
      </w:r>
      <w:r>
        <w:rPr>
          <w:rFonts w:ascii="宋体" w:hAnsi="宋体" w:hint="eastAsia"/>
          <w:b/>
          <w:bCs/>
          <w:color w:val="000000"/>
          <w:sz w:val="48"/>
          <w:szCs w:val="48"/>
        </w:rPr>
        <w:t>学</w:t>
      </w:r>
      <w:r>
        <w:rPr>
          <w:rFonts w:hint="eastAsia"/>
          <w:b/>
          <w:bCs/>
          <w:color w:val="000000"/>
          <w:sz w:val="48"/>
          <w:szCs w:val="48"/>
        </w:rPr>
        <w:t xml:space="preserve"> </w:t>
      </w:r>
      <w:r>
        <w:rPr>
          <w:rFonts w:ascii="宋体" w:hAnsi="宋体" w:hint="eastAsia"/>
          <w:b/>
          <w:bCs/>
          <w:color w:val="000000"/>
          <w:sz w:val="48"/>
          <w:szCs w:val="48"/>
        </w:rPr>
        <w:t>年</w:t>
      </w:r>
      <w:r>
        <w:rPr>
          <w:rFonts w:hint="eastAsia"/>
          <w:b/>
          <w:bCs/>
          <w:color w:val="000000"/>
          <w:sz w:val="48"/>
          <w:szCs w:val="48"/>
        </w:rPr>
        <w:t xml:space="preserve"> </w:t>
      </w:r>
      <w:r>
        <w:rPr>
          <w:rFonts w:ascii="宋体" w:hAnsi="宋体" w:hint="eastAsia"/>
          <w:b/>
          <w:bCs/>
          <w:color w:val="000000"/>
          <w:sz w:val="48"/>
          <w:szCs w:val="48"/>
        </w:rPr>
        <w:t>论</w:t>
      </w:r>
      <w:r>
        <w:rPr>
          <w:rFonts w:hint="eastAsia"/>
          <w:b/>
          <w:bCs/>
          <w:color w:val="000000"/>
          <w:sz w:val="48"/>
          <w:szCs w:val="48"/>
        </w:rPr>
        <w:t xml:space="preserve"> </w:t>
      </w:r>
      <w:r>
        <w:rPr>
          <w:rFonts w:ascii="宋体" w:hAnsi="宋体" w:hint="eastAsia"/>
          <w:b/>
          <w:bCs/>
          <w:color w:val="000000"/>
          <w:sz w:val="48"/>
          <w:szCs w:val="48"/>
        </w:rPr>
        <w:t>文（设计）</w:t>
      </w:r>
    </w:p>
    <w:p w:rsidR="00256E6A" w:rsidRDefault="00FE5F58">
      <w:pPr>
        <w:spacing w:line="360" w:lineRule="auto"/>
        <w:jc w:val="center"/>
        <w:rPr>
          <w:color w:val="000000"/>
          <w:sz w:val="28"/>
          <w:szCs w:val="28"/>
        </w:rPr>
      </w:pPr>
      <w:r>
        <w:rPr>
          <w:color w:val="000000"/>
          <w:sz w:val="28"/>
          <w:szCs w:val="28"/>
        </w:rPr>
        <w:t xml:space="preserve"> </w:t>
      </w:r>
    </w:p>
    <w:p w:rsidR="00256E6A" w:rsidRDefault="00FE5F58">
      <w:pPr>
        <w:spacing w:line="360" w:lineRule="auto"/>
        <w:jc w:val="center"/>
        <w:rPr>
          <w:color w:val="000000"/>
          <w:sz w:val="30"/>
          <w:szCs w:val="30"/>
        </w:rPr>
      </w:pPr>
      <w:r>
        <w:rPr>
          <w:color w:val="000000"/>
          <w:sz w:val="30"/>
          <w:szCs w:val="30"/>
        </w:rPr>
        <w:t xml:space="preserve"> </w:t>
      </w:r>
    </w:p>
    <w:p w:rsidR="00256E6A" w:rsidRPr="006459CC" w:rsidRDefault="00FE5F58">
      <w:pPr>
        <w:spacing w:line="360" w:lineRule="auto"/>
        <w:rPr>
          <w:rFonts w:ascii="楷体" w:eastAsia="楷体" w:hAnsi="楷体"/>
          <w:color w:val="000000"/>
          <w:sz w:val="36"/>
          <w:szCs w:val="36"/>
          <w:u w:val="single"/>
        </w:rPr>
      </w:pPr>
      <w:r>
        <w:rPr>
          <w:rFonts w:ascii="宋体" w:hAnsi="宋体" w:hint="eastAsia"/>
          <w:b/>
          <w:bCs/>
          <w:color w:val="000000"/>
          <w:sz w:val="30"/>
          <w:szCs w:val="30"/>
        </w:rPr>
        <w:t>中文题目：</w:t>
      </w:r>
      <w:r w:rsidRPr="006459CC">
        <w:rPr>
          <w:rFonts w:ascii="楷体" w:eastAsia="楷体" w:hAnsi="楷体" w:hint="eastAsia"/>
          <w:color w:val="000000"/>
          <w:sz w:val="36"/>
          <w:szCs w:val="36"/>
          <w:u w:val="single"/>
        </w:rPr>
        <w:t>何为“真正的形而上学”？</w:t>
      </w:r>
    </w:p>
    <w:p w:rsidR="00256E6A" w:rsidRPr="006459CC" w:rsidRDefault="00FE5F58" w:rsidP="00A27F12">
      <w:pPr>
        <w:spacing w:line="360" w:lineRule="auto"/>
        <w:ind w:firstLineChars="900" w:firstLine="3240"/>
        <w:rPr>
          <w:rFonts w:ascii="楷体" w:eastAsia="楷体" w:hAnsi="楷体"/>
          <w:color w:val="000000"/>
          <w:sz w:val="36"/>
          <w:szCs w:val="36"/>
          <w:u w:val="single"/>
        </w:rPr>
      </w:pPr>
      <w:r w:rsidRPr="006459CC">
        <w:rPr>
          <w:rFonts w:ascii="楷体" w:eastAsia="楷体" w:hAnsi="楷体" w:hint="eastAsia"/>
          <w:color w:val="000000"/>
          <w:sz w:val="36"/>
          <w:szCs w:val="36"/>
          <w:u w:val="single"/>
        </w:rPr>
        <w:t>——试论休</w:t>
      </w:r>
      <w:proofErr w:type="gramStart"/>
      <w:r w:rsidRPr="006459CC">
        <w:rPr>
          <w:rFonts w:ascii="楷体" w:eastAsia="楷体" w:hAnsi="楷体" w:hint="eastAsia"/>
          <w:color w:val="000000"/>
          <w:sz w:val="36"/>
          <w:szCs w:val="36"/>
          <w:u w:val="single"/>
        </w:rPr>
        <w:t>谟</w:t>
      </w:r>
      <w:proofErr w:type="gramEnd"/>
      <w:r w:rsidRPr="006459CC">
        <w:rPr>
          <w:rFonts w:ascii="楷体" w:eastAsia="楷体" w:hAnsi="楷体" w:hint="eastAsia"/>
          <w:color w:val="000000"/>
          <w:sz w:val="36"/>
          <w:szCs w:val="36"/>
          <w:u w:val="single"/>
        </w:rPr>
        <w:t>哲学的实在论预设</w:t>
      </w:r>
    </w:p>
    <w:p w:rsidR="00256E6A" w:rsidRPr="006459CC" w:rsidRDefault="00FE5F58">
      <w:pPr>
        <w:spacing w:line="360" w:lineRule="auto"/>
        <w:rPr>
          <w:rFonts w:ascii="楷体" w:eastAsia="楷体" w:hAnsi="楷体"/>
          <w:color w:val="000000"/>
          <w:sz w:val="30"/>
          <w:szCs w:val="30"/>
          <w:u w:val="single"/>
        </w:rPr>
      </w:pPr>
      <w:r>
        <w:rPr>
          <w:rFonts w:asciiTheme="minorEastAsia" w:eastAsiaTheme="minorEastAsia" w:hAnsiTheme="minorEastAsia" w:hint="eastAsia"/>
          <w:b/>
          <w:bCs/>
          <w:color w:val="000000"/>
          <w:sz w:val="30"/>
          <w:szCs w:val="30"/>
        </w:rPr>
        <w:t>外文题目：</w:t>
      </w:r>
      <w:r w:rsidRPr="006459CC">
        <w:rPr>
          <w:rFonts w:eastAsia="楷体"/>
          <w:color w:val="000000"/>
          <w:sz w:val="30"/>
          <w:szCs w:val="30"/>
          <w:u w:val="single"/>
        </w:rPr>
        <w:t xml:space="preserve">What is “True </w:t>
      </w:r>
      <w:bookmarkStart w:id="1" w:name="_Hlk38124159"/>
      <w:r w:rsidRPr="006459CC">
        <w:rPr>
          <w:rFonts w:eastAsia="楷体"/>
          <w:color w:val="000000"/>
          <w:sz w:val="30"/>
          <w:szCs w:val="30"/>
          <w:u w:val="single"/>
        </w:rPr>
        <w:t>Metaphysics</w:t>
      </w:r>
      <w:bookmarkEnd w:id="1"/>
      <w:r w:rsidRPr="006459CC">
        <w:rPr>
          <w:rFonts w:eastAsia="楷体"/>
          <w:color w:val="000000"/>
          <w:sz w:val="30"/>
          <w:szCs w:val="30"/>
          <w:u w:val="single"/>
        </w:rPr>
        <w:t>”</w:t>
      </w:r>
      <w:r w:rsidRPr="006459CC">
        <w:rPr>
          <w:rFonts w:eastAsia="楷体"/>
          <w:color w:val="000000"/>
          <w:sz w:val="30"/>
          <w:szCs w:val="30"/>
          <w:u w:val="single"/>
        </w:rPr>
        <w:t>？</w:t>
      </w:r>
    </w:p>
    <w:p w:rsidR="00256E6A" w:rsidRPr="006459CC" w:rsidRDefault="00FE5F58" w:rsidP="006459CC">
      <w:pPr>
        <w:spacing w:line="360" w:lineRule="auto"/>
        <w:ind w:firstLineChars="500" w:firstLine="1500"/>
        <w:rPr>
          <w:rFonts w:eastAsia="楷体"/>
          <w:color w:val="000000"/>
          <w:sz w:val="30"/>
          <w:szCs w:val="30"/>
          <w:u w:val="single"/>
        </w:rPr>
      </w:pPr>
      <w:r w:rsidRPr="006459CC">
        <w:rPr>
          <w:rFonts w:ascii="楷体" w:eastAsia="楷体" w:hAnsi="楷体"/>
          <w:color w:val="000000"/>
          <w:sz w:val="30"/>
          <w:szCs w:val="30"/>
          <w:u w:val="single"/>
        </w:rPr>
        <w:t xml:space="preserve">-- </w:t>
      </w:r>
      <w:r w:rsidRPr="006459CC">
        <w:rPr>
          <w:rFonts w:eastAsia="楷体"/>
          <w:color w:val="000000"/>
          <w:sz w:val="30"/>
          <w:szCs w:val="30"/>
          <w:u w:val="single"/>
        </w:rPr>
        <w:t>on the realist presupposition</w:t>
      </w:r>
      <w:r w:rsidRPr="006459CC">
        <w:rPr>
          <w:rFonts w:eastAsia="楷体" w:hint="eastAsia"/>
          <w:color w:val="000000"/>
          <w:sz w:val="30"/>
          <w:szCs w:val="30"/>
          <w:u w:val="single"/>
        </w:rPr>
        <w:t>s</w:t>
      </w:r>
      <w:r w:rsidRPr="006459CC">
        <w:rPr>
          <w:rFonts w:eastAsia="楷体"/>
          <w:color w:val="000000"/>
          <w:sz w:val="30"/>
          <w:szCs w:val="30"/>
          <w:u w:val="single"/>
        </w:rPr>
        <w:t xml:space="preserve"> of Hume’s philosophy</w:t>
      </w:r>
    </w:p>
    <w:p w:rsidR="00256E6A" w:rsidRDefault="00256E6A">
      <w:pPr>
        <w:spacing w:line="360" w:lineRule="auto"/>
        <w:ind w:firstLineChars="750" w:firstLine="2250"/>
        <w:rPr>
          <w:rFonts w:eastAsia="楷体"/>
          <w:color w:val="000000"/>
          <w:sz w:val="30"/>
          <w:szCs w:val="30"/>
        </w:rPr>
      </w:pPr>
    </w:p>
    <w:p w:rsidR="00256E6A" w:rsidRDefault="00256E6A">
      <w:pPr>
        <w:spacing w:line="360" w:lineRule="auto"/>
        <w:ind w:firstLineChars="750" w:firstLine="2400"/>
        <w:rPr>
          <w:rFonts w:eastAsia="楷体"/>
          <w:color w:val="000000"/>
          <w:sz w:val="32"/>
          <w:szCs w:val="32"/>
        </w:rPr>
      </w:pPr>
    </w:p>
    <w:p w:rsidR="00256E6A" w:rsidRDefault="00FE5F58">
      <w:pPr>
        <w:spacing w:line="360" w:lineRule="auto"/>
        <w:ind w:firstLineChars="800" w:firstLine="2249"/>
        <w:rPr>
          <w:rFonts w:ascii="宋体" w:hAnsi="宋体"/>
          <w:b/>
          <w:bCs/>
          <w:sz w:val="28"/>
          <w:szCs w:val="28"/>
        </w:rPr>
      </w:pPr>
      <w:r>
        <w:rPr>
          <w:rFonts w:ascii="宋体" w:hAnsi="宋体" w:hint="eastAsia"/>
          <w:b/>
          <w:bCs/>
          <w:sz w:val="28"/>
          <w:szCs w:val="28"/>
        </w:rPr>
        <w:t>学    号：</w:t>
      </w:r>
      <w:r>
        <w:rPr>
          <w:rFonts w:ascii="宋体" w:hAnsi="宋体" w:hint="eastAsia"/>
          <w:b/>
          <w:bCs/>
          <w:sz w:val="28"/>
          <w:szCs w:val="28"/>
          <w:u w:val="single"/>
        </w:rPr>
        <w:t xml:space="preserve">                </w:t>
      </w:r>
    </w:p>
    <w:p w:rsidR="00256E6A" w:rsidRDefault="00FE5F58">
      <w:pPr>
        <w:spacing w:line="360" w:lineRule="auto"/>
        <w:ind w:firstLineChars="800" w:firstLine="2249"/>
        <w:rPr>
          <w:rFonts w:ascii="宋体" w:hAnsi="宋体"/>
          <w:b/>
          <w:bCs/>
          <w:sz w:val="28"/>
          <w:szCs w:val="28"/>
        </w:rPr>
      </w:pPr>
      <w:r>
        <w:rPr>
          <w:rFonts w:ascii="宋体" w:hAnsi="宋体" w:hint="eastAsia"/>
          <w:b/>
          <w:bCs/>
          <w:sz w:val="28"/>
          <w:szCs w:val="28"/>
        </w:rPr>
        <w:t>姓    名：</w:t>
      </w:r>
      <w:r>
        <w:rPr>
          <w:rFonts w:ascii="宋体" w:hAnsi="宋体" w:hint="eastAsia"/>
          <w:b/>
          <w:bCs/>
          <w:sz w:val="28"/>
          <w:szCs w:val="28"/>
          <w:u w:val="single"/>
        </w:rPr>
        <w:t xml:space="preserve">                </w:t>
      </w:r>
    </w:p>
    <w:p w:rsidR="00256E6A" w:rsidRDefault="00FE5F58">
      <w:pPr>
        <w:spacing w:line="360" w:lineRule="auto"/>
        <w:ind w:firstLineChars="800" w:firstLine="2249"/>
        <w:rPr>
          <w:rFonts w:ascii="宋体" w:hAnsi="宋体"/>
          <w:b/>
          <w:bCs/>
          <w:sz w:val="28"/>
          <w:szCs w:val="28"/>
        </w:rPr>
      </w:pPr>
      <w:r>
        <w:rPr>
          <w:rFonts w:ascii="宋体" w:hAnsi="宋体" w:hint="eastAsia"/>
          <w:b/>
          <w:bCs/>
          <w:sz w:val="28"/>
          <w:szCs w:val="28"/>
        </w:rPr>
        <w:t>年    级：</w:t>
      </w:r>
      <w:r>
        <w:rPr>
          <w:rFonts w:ascii="宋体" w:hAnsi="宋体" w:hint="eastAsia"/>
          <w:b/>
          <w:bCs/>
          <w:sz w:val="28"/>
          <w:szCs w:val="28"/>
          <w:u w:val="single"/>
        </w:rPr>
        <w:t xml:space="preserve">                </w:t>
      </w:r>
    </w:p>
    <w:p w:rsidR="00256E6A" w:rsidRDefault="00FE5F58">
      <w:pPr>
        <w:spacing w:line="360" w:lineRule="auto"/>
        <w:ind w:firstLineChars="800" w:firstLine="2249"/>
        <w:rPr>
          <w:rFonts w:ascii="宋体" w:hAnsi="宋体"/>
          <w:b/>
          <w:bCs/>
          <w:sz w:val="28"/>
          <w:szCs w:val="28"/>
        </w:rPr>
      </w:pPr>
      <w:r>
        <w:rPr>
          <w:rFonts w:ascii="宋体" w:hAnsi="宋体" w:hint="eastAsia"/>
          <w:b/>
          <w:bCs/>
          <w:sz w:val="28"/>
          <w:szCs w:val="28"/>
        </w:rPr>
        <w:t>专    业：</w:t>
      </w:r>
      <w:r>
        <w:rPr>
          <w:rFonts w:ascii="宋体" w:hAnsi="宋体" w:hint="eastAsia"/>
          <w:b/>
          <w:bCs/>
          <w:sz w:val="28"/>
          <w:szCs w:val="28"/>
          <w:u w:val="single"/>
        </w:rPr>
        <w:t xml:space="preserve">                </w:t>
      </w:r>
    </w:p>
    <w:p w:rsidR="00256E6A" w:rsidRDefault="00FE5F58">
      <w:pPr>
        <w:spacing w:line="360" w:lineRule="auto"/>
        <w:ind w:firstLineChars="800" w:firstLine="2249"/>
        <w:rPr>
          <w:color w:val="FFFFFF" w:themeColor="background1"/>
          <w:sz w:val="24"/>
          <w:szCs w:val="24"/>
          <w:u w:val="single"/>
        </w:rPr>
      </w:pPr>
      <w:r>
        <w:rPr>
          <w:rFonts w:ascii="宋体" w:hAnsi="宋体" w:hint="eastAsia"/>
          <w:b/>
          <w:bCs/>
          <w:sz w:val="28"/>
          <w:szCs w:val="28"/>
        </w:rPr>
        <w:t>系    别：</w:t>
      </w:r>
      <w:r>
        <w:rPr>
          <w:rFonts w:ascii="宋体" w:hAnsi="宋体" w:hint="eastAsia"/>
          <w:b/>
          <w:bCs/>
          <w:sz w:val="28"/>
          <w:szCs w:val="28"/>
          <w:u w:val="single"/>
        </w:rPr>
        <w:t xml:space="preserve">                </w:t>
      </w:r>
    </w:p>
    <w:p w:rsidR="00256E6A" w:rsidRDefault="00FE5F58">
      <w:pPr>
        <w:spacing w:line="360" w:lineRule="auto"/>
        <w:ind w:firstLineChars="800" w:firstLine="2249"/>
        <w:rPr>
          <w:sz w:val="28"/>
          <w:szCs w:val="28"/>
          <w:u w:val="single"/>
        </w:rPr>
      </w:pPr>
      <w:r>
        <w:rPr>
          <w:rFonts w:ascii="宋体" w:hAnsi="宋体" w:hint="eastAsia"/>
          <w:b/>
          <w:bCs/>
          <w:sz w:val="28"/>
          <w:szCs w:val="28"/>
        </w:rPr>
        <w:t>学</w:t>
      </w:r>
      <w:r>
        <w:rPr>
          <w:rFonts w:hint="eastAsia"/>
          <w:b/>
          <w:bCs/>
          <w:sz w:val="28"/>
          <w:szCs w:val="28"/>
        </w:rPr>
        <w:t xml:space="preserve">    </w:t>
      </w:r>
      <w:r>
        <w:rPr>
          <w:rFonts w:ascii="宋体" w:hAnsi="宋体" w:hint="eastAsia"/>
          <w:b/>
          <w:bCs/>
          <w:sz w:val="28"/>
          <w:szCs w:val="28"/>
        </w:rPr>
        <w:t>院：</w:t>
      </w:r>
      <w:r>
        <w:rPr>
          <w:rFonts w:hint="eastAsia"/>
          <w:sz w:val="28"/>
          <w:szCs w:val="28"/>
          <w:u w:val="single"/>
        </w:rPr>
        <w:t xml:space="preserve">     </w:t>
      </w:r>
      <w:r>
        <w:rPr>
          <w:rFonts w:ascii="宋体" w:hAnsi="宋体" w:hint="eastAsia"/>
          <w:sz w:val="28"/>
          <w:szCs w:val="28"/>
          <w:u w:val="single"/>
        </w:rPr>
        <w:t>哲学院</w:t>
      </w:r>
      <w:r>
        <w:rPr>
          <w:rFonts w:hint="eastAsia"/>
          <w:sz w:val="28"/>
          <w:szCs w:val="28"/>
          <w:u w:val="single"/>
        </w:rPr>
        <w:t xml:space="preserve">     </w:t>
      </w:r>
    </w:p>
    <w:p w:rsidR="00256E6A" w:rsidRDefault="00FE5F58">
      <w:pPr>
        <w:spacing w:line="360" w:lineRule="auto"/>
        <w:ind w:firstLineChars="800" w:firstLine="2249"/>
        <w:rPr>
          <w:rFonts w:ascii="宋体" w:hAnsi="宋体"/>
          <w:b/>
          <w:bCs/>
          <w:sz w:val="28"/>
          <w:szCs w:val="28"/>
        </w:rPr>
      </w:pPr>
      <w:r>
        <w:rPr>
          <w:rFonts w:ascii="宋体" w:hAnsi="宋体" w:hint="eastAsia"/>
          <w:b/>
          <w:bCs/>
          <w:sz w:val="28"/>
          <w:szCs w:val="28"/>
        </w:rPr>
        <w:t>指导教师：</w:t>
      </w:r>
      <w:r>
        <w:rPr>
          <w:rFonts w:ascii="宋体" w:hAnsi="宋体" w:hint="eastAsia"/>
          <w:b/>
          <w:bCs/>
          <w:sz w:val="28"/>
          <w:szCs w:val="28"/>
          <w:u w:val="single"/>
        </w:rPr>
        <w:t xml:space="preserve">                </w:t>
      </w:r>
    </w:p>
    <w:p w:rsidR="00256E6A" w:rsidRDefault="00FE5F58">
      <w:pPr>
        <w:ind w:firstLineChars="800" w:firstLine="2249"/>
        <w:rPr>
          <w:color w:val="000000"/>
          <w:sz w:val="32"/>
          <w:szCs w:val="32"/>
          <w:u w:val="single"/>
        </w:rPr>
      </w:pPr>
      <w:r>
        <w:rPr>
          <w:rFonts w:ascii="宋体" w:hAnsi="宋体" w:hint="eastAsia"/>
          <w:b/>
          <w:bCs/>
          <w:sz w:val="28"/>
          <w:szCs w:val="28"/>
        </w:rPr>
        <w:t>完成日期：</w:t>
      </w:r>
      <w:r>
        <w:rPr>
          <w:rFonts w:ascii="宋体" w:hAnsi="宋体" w:hint="eastAsia"/>
          <w:b/>
          <w:bCs/>
          <w:sz w:val="28"/>
          <w:szCs w:val="28"/>
          <w:u w:val="single"/>
        </w:rPr>
        <w:t xml:space="preserve"> </w:t>
      </w:r>
      <w:r>
        <w:rPr>
          <w:rFonts w:ascii="宋体" w:hAnsi="宋体" w:hint="eastAsia"/>
          <w:sz w:val="28"/>
          <w:szCs w:val="28"/>
          <w:u w:val="single"/>
        </w:rPr>
        <w:t>2020年4月2</w:t>
      </w:r>
      <w:r>
        <w:rPr>
          <w:rFonts w:ascii="宋体" w:hAnsi="宋体"/>
          <w:sz w:val="28"/>
          <w:szCs w:val="28"/>
          <w:u w:val="single"/>
        </w:rPr>
        <w:t>9</w:t>
      </w:r>
      <w:r>
        <w:rPr>
          <w:rFonts w:ascii="宋体" w:hAnsi="宋体" w:hint="eastAsia"/>
          <w:sz w:val="28"/>
          <w:szCs w:val="28"/>
          <w:u w:val="single"/>
        </w:rPr>
        <w:t>日</w:t>
      </w:r>
    </w:p>
    <w:p w:rsidR="00256E6A" w:rsidRDefault="00256E6A">
      <w:pPr>
        <w:spacing w:line="360" w:lineRule="auto"/>
        <w:ind w:firstLineChars="750" w:firstLine="2400"/>
        <w:rPr>
          <w:rFonts w:eastAsia="楷体"/>
          <w:color w:val="000000"/>
          <w:sz w:val="32"/>
          <w:szCs w:val="32"/>
          <w:u w:val="single"/>
        </w:rPr>
      </w:pPr>
    </w:p>
    <w:p w:rsidR="00256E6A" w:rsidRDefault="00256E6A">
      <w:pPr>
        <w:tabs>
          <w:tab w:val="left" w:pos="2832"/>
        </w:tabs>
        <w:sectPr w:rsidR="00256E6A">
          <w:headerReference w:type="default" r:id="rId9"/>
          <w:footerReference w:type="default" r:id="rId10"/>
          <w:footnotePr>
            <w:numFmt w:val="decimalEnclosedCircleChinese"/>
            <w:numRestart w:val="eachPage"/>
          </w:footnotePr>
          <w:pgSz w:w="11906" w:h="16838"/>
          <w:pgMar w:top="1440" w:right="1800" w:bottom="1440" w:left="1800" w:header="851" w:footer="992" w:gutter="0"/>
          <w:cols w:space="425"/>
          <w:titlePg/>
          <w:docGrid w:type="lines" w:linePitch="312"/>
        </w:sectPr>
      </w:pPr>
    </w:p>
    <w:p w:rsidR="00256E6A" w:rsidRDefault="00FE5F58">
      <w:pPr>
        <w:pStyle w:val="afd"/>
        <w:jc w:val="center"/>
        <w:rPr>
          <w:sz w:val="28"/>
          <w:szCs w:val="28"/>
        </w:rPr>
      </w:pPr>
      <w:r>
        <w:rPr>
          <w:rFonts w:hint="eastAsia"/>
          <w:sz w:val="28"/>
          <w:szCs w:val="28"/>
        </w:rPr>
        <w:lastRenderedPageBreak/>
        <w:t xml:space="preserve">摘 </w:t>
      </w:r>
      <w:r>
        <w:rPr>
          <w:sz w:val="28"/>
          <w:szCs w:val="28"/>
        </w:rPr>
        <w:t xml:space="preserve"> </w:t>
      </w:r>
      <w:r>
        <w:rPr>
          <w:rFonts w:hint="eastAsia"/>
          <w:sz w:val="28"/>
          <w:szCs w:val="28"/>
        </w:rPr>
        <w:t>要</w:t>
      </w:r>
      <w:bookmarkEnd w:id="0"/>
    </w:p>
    <w:p w:rsidR="00256E6A" w:rsidRDefault="00256E6A"/>
    <w:p w:rsidR="00256E6A" w:rsidRDefault="00FE5F58">
      <w:pPr>
        <w:spacing w:line="360" w:lineRule="auto"/>
        <w:ind w:firstLineChars="200" w:firstLine="480"/>
        <w:rPr>
          <w:sz w:val="24"/>
        </w:rPr>
      </w:pPr>
      <w:r>
        <w:rPr>
          <w:rFonts w:hint="eastAsia"/>
          <w:sz w:val="24"/>
        </w:rPr>
        <w:t>当代“新休谟”争论已经进入第</w:t>
      </w:r>
      <w:r w:rsidR="00DE56A4">
        <w:rPr>
          <w:rFonts w:hint="eastAsia"/>
          <w:sz w:val="24"/>
        </w:rPr>
        <w:t>四十</w:t>
      </w:r>
      <w:r>
        <w:rPr>
          <w:rFonts w:hint="eastAsia"/>
          <w:sz w:val="24"/>
        </w:rPr>
        <w:t>个年头。这场关于休</w:t>
      </w:r>
      <w:proofErr w:type="gramStart"/>
      <w:r>
        <w:rPr>
          <w:rFonts w:hint="eastAsia"/>
          <w:sz w:val="24"/>
        </w:rPr>
        <w:t>谟</w:t>
      </w:r>
      <w:proofErr w:type="gramEnd"/>
      <w:r>
        <w:rPr>
          <w:rFonts w:hint="eastAsia"/>
          <w:sz w:val="24"/>
        </w:rPr>
        <w:t>形而上学思想的论辩促使我们反思休</w:t>
      </w:r>
      <w:proofErr w:type="gramStart"/>
      <w:r>
        <w:rPr>
          <w:rFonts w:hint="eastAsia"/>
          <w:sz w:val="24"/>
        </w:rPr>
        <w:t>谟</w:t>
      </w:r>
      <w:proofErr w:type="gramEnd"/>
      <w:r>
        <w:rPr>
          <w:rFonts w:hint="eastAsia"/>
          <w:sz w:val="24"/>
        </w:rPr>
        <w:t>本人到底有没有确定的形而上学立场？</w:t>
      </w:r>
      <w:bookmarkStart w:id="2" w:name="_Hlk37797424"/>
      <w:r>
        <w:rPr>
          <w:rFonts w:hint="eastAsia"/>
          <w:sz w:val="24"/>
        </w:rPr>
        <w:t>如果有，那是一种怎样的立场？</w:t>
      </w:r>
      <w:bookmarkEnd w:id="2"/>
      <w:r>
        <w:rPr>
          <w:rFonts w:hint="eastAsia"/>
          <w:sz w:val="24"/>
        </w:rPr>
        <w:t>关于休</w:t>
      </w:r>
      <w:proofErr w:type="gramStart"/>
      <w:r>
        <w:rPr>
          <w:rFonts w:hint="eastAsia"/>
          <w:sz w:val="24"/>
        </w:rPr>
        <w:t>谟</w:t>
      </w:r>
      <w:proofErr w:type="gramEnd"/>
      <w:r>
        <w:rPr>
          <w:rFonts w:hint="eastAsia"/>
          <w:sz w:val="24"/>
        </w:rPr>
        <w:t>形而上学的解读主要有怀疑主义、自然主义以及新休</w:t>
      </w:r>
      <w:proofErr w:type="gramStart"/>
      <w:r>
        <w:rPr>
          <w:rFonts w:hint="eastAsia"/>
          <w:sz w:val="24"/>
        </w:rPr>
        <w:t>谟</w:t>
      </w:r>
      <w:proofErr w:type="gramEnd"/>
      <w:r>
        <w:rPr>
          <w:rFonts w:hint="eastAsia"/>
          <w:sz w:val="24"/>
        </w:rPr>
        <w:t>争论中的实在论、反实在论与准实在论这几种。本文结合这些解读对休</w:t>
      </w:r>
      <w:proofErr w:type="gramStart"/>
      <w:r>
        <w:rPr>
          <w:rFonts w:hint="eastAsia"/>
          <w:sz w:val="24"/>
        </w:rPr>
        <w:t>谟</w:t>
      </w:r>
      <w:proofErr w:type="gramEnd"/>
      <w:r>
        <w:rPr>
          <w:rFonts w:hint="eastAsia"/>
          <w:sz w:val="24"/>
        </w:rPr>
        <w:t>的观念理论、因果理论和宗教观中的形而上学思想进行梳理，以休</w:t>
      </w:r>
      <w:proofErr w:type="gramStart"/>
      <w:r>
        <w:rPr>
          <w:rFonts w:hint="eastAsia"/>
          <w:sz w:val="24"/>
        </w:rPr>
        <w:t>谟</w:t>
      </w:r>
      <w:proofErr w:type="gramEnd"/>
      <w:r>
        <w:rPr>
          <w:rFonts w:hint="eastAsia"/>
          <w:sz w:val="24"/>
        </w:rPr>
        <w:t>“人性科学”的建构目标为线索，揭示出休</w:t>
      </w:r>
      <w:proofErr w:type="gramStart"/>
      <w:r>
        <w:rPr>
          <w:rFonts w:hint="eastAsia"/>
          <w:sz w:val="24"/>
        </w:rPr>
        <w:t>谟</w:t>
      </w:r>
      <w:proofErr w:type="gramEnd"/>
      <w:r>
        <w:rPr>
          <w:rFonts w:hint="eastAsia"/>
          <w:sz w:val="24"/>
        </w:rPr>
        <w:t>强调人这个认知主体的</w:t>
      </w:r>
      <w:proofErr w:type="gramStart"/>
      <w:r>
        <w:rPr>
          <w:rFonts w:hint="eastAsia"/>
          <w:sz w:val="24"/>
        </w:rPr>
        <w:t>的</w:t>
      </w:r>
      <w:proofErr w:type="gramEnd"/>
      <w:r>
        <w:rPr>
          <w:rFonts w:hint="eastAsia"/>
          <w:sz w:val="24"/>
        </w:rPr>
        <w:t>情感和信念，通过对情感和自然信念的解释，对客观世界、时间空间、自我、因果关系、上帝等形而上学问题</w:t>
      </w:r>
      <w:proofErr w:type="gramStart"/>
      <w:r>
        <w:rPr>
          <w:rFonts w:hint="eastAsia"/>
          <w:sz w:val="24"/>
        </w:rPr>
        <w:t>作出</w:t>
      </w:r>
      <w:proofErr w:type="gramEnd"/>
      <w:r>
        <w:rPr>
          <w:rFonts w:hint="eastAsia"/>
          <w:sz w:val="24"/>
        </w:rPr>
        <w:t>的实在论预设。也就是说，休</w:t>
      </w:r>
      <w:proofErr w:type="gramStart"/>
      <w:r>
        <w:rPr>
          <w:rFonts w:hint="eastAsia"/>
          <w:sz w:val="24"/>
        </w:rPr>
        <w:t>谟</w:t>
      </w:r>
      <w:proofErr w:type="gramEnd"/>
      <w:r>
        <w:rPr>
          <w:rFonts w:hint="eastAsia"/>
          <w:sz w:val="24"/>
        </w:rPr>
        <w:t>预设的“真正的形而上学”将形而上学问题纳入关于人类认知能力的探讨，以崭新的视角审视传统形而上学问题。这一结论有助于我们重新审视休</w:t>
      </w:r>
      <w:proofErr w:type="gramStart"/>
      <w:r>
        <w:rPr>
          <w:rFonts w:hint="eastAsia"/>
          <w:sz w:val="24"/>
        </w:rPr>
        <w:t>谟</w:t>
      </w:r>
      <w:proofErr w:type="gramEnd"/>
      <w:r>
        <w:rPr>
          <w:rFonts w:hint="eastAsia"/>
          <w:sz w:val="24"/>
        </w:rPr>
        <w:t>哲学中的自然主义、怀疑主义、经验主义和心理主义等因素的相互交融，</w:t>
      </w:r>
      <w:bookmarkStart w:id="3" w:name="_Hlk37797742"/>
      <w:r>
        <w:rPr>
          <w:rFonts w:hint="eastAsia"/>
          <w:sz w:val="24"/>
        </w:rPr>
        <w:t>同时也可以让我们更好地理解有关休</w:t>
      </w:r>
      <w:proofErr w:type="gramStart"/>
      <w:r>
        <w:rPr>
          <w:rFonts w:hint="eastAsia"/>
          <w:sz w:val="24"/>
        </w:rPr>
        <w:t>谟</w:t>
      </w:r>
      <w:proofErr w:type="gramEnd"/>
      <w:r>
        <w:rPr>
          <w:rFonts w:hint="eastAsia"/>
          <w:sz w:val="24"/>
        </w:rPr>
        <w:t>哲学的各种争论。</w:t>
      </w:r>
      <w:bookmarkEnd w:id="3"/>
    </w:p>
    <w:p w:rsidR="004F66FA" w:rsidRDefault="004F66FA">
      <w:pPr>
        <w:spacing w:line="360" w:lineRule="auto"/>
        <w:ind w:firstLineChars="200" w:firstLine="480"/>
        <w:rPr>
          <w:sz w:val="24"/>
        </w:rPr>
      </w:pPr>
    </w:p>
    <w:p w:rsidR="00256E6A" w:rsidRDefault="00FE5F58">
      <w:pPr>
        <w:spacing w:line="360" w:lineRule="auto"/>
        <w:rPr>
          <w:sz w:val="24"/>
        </w:rPr>
      </w:pPr>
      <w:r>
        <w:rPr>
          <w:rFonts w:hint="eastAsia"/>
          <w:b/>
          <w:bCs/>
          <w:sz w:val="24"/>
        </w:rPr>
        <w:t>关键词：</w:t>
      </w:r>
      <w:r>
        <w:rPr>
          <w:rFonts w:hint="eastAsia"/>
          <w:sz w:val="24"/>
        </w:rPr>
        <w:t>休</w:t>
      </w:r>
      <w:proofErr w:type="gramStart"/>
      <w:r>
        <w:rPr>
          <w:rFonts w:hint="eastAsia"/>
          <w:sz w:val="24"/>
        </w:rPr>
        <w:t>谟</w:t>
      </w:r>
      <w:proofErr w:type="gramEnd"/>
      <w:r>
        <w:rPr>
          <w:rFonts w:hint="eastAsia"/>
          <w:sz w:val="24"/>
        </w:rPr>
        <w:t>；形而上学；实在论；预设；自然主义；</w:t>
      </w:r>
    </w:p>
    <w:p w:rsidR="00256E6A" w:rsidRDefault="00256E6A"/>
    <w:p w:rsidR="00256E6A" w:rsidRDefault="00256E6A"/>
    <w:p w:rsidR="00256E6A" w:rsidRDefault="00256E6A">
      <w:pPr>
        <w:pStyle w:val="afd"/>
        <w:jc w:val="center"/>
        <w:rPr>
          <w:rFonts w:ascii="Times New Roman" w:hAnsi="Times New Roman" w:cs="Times New Roman"/>
        </w:rP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bookmarkStart w:id="4" w:name="_Toc38113385"/>
    </w:p>
    <w:p w:rsidR="00256E6A" w:rsidRDefault="00FE5F58">
      <w:pPr>
        <w:pStyle w:val="afd"/>
        <w:jc w:val="center"/>
        <w:rPr>
          <w:rFonts w:ascii="Times New Roman" w:hAnsi="Times New Roman" w:cs="Times New Roman"/>
          <w:sz w:val="28"/>
          <w:szCs w:val="28"/>
        </w:rPr>
      </w:pPr>
      <w:r>
        <w:rPr>
          <w:rFonts w:ascii="Times New Roman" w:hAnsi="Times New Roman" w:cs="Times New Roman"/>
          <w:sz w:val="28"/>
          <w:szCs w:val="28"/>
        </w:rPr>
        <w:lastRenderedPageBreak/>
        <w:t>Abstract</w:t>
      </w:r>
      <w:bookmarkEnd w:id="4"/>
    </w:p>
    <w:p w:rsidR="00256E6A" w:rsidRDefault="00FE5F58">
      <w:pPr>
        <w:spacing w:line="360" w:lineRule="auto"/>
        <w:ind w:firstLineChars="200" w:firstLine="480"/>
        <w:rPr>
          <w:sz w:val="24"/>
        </w:rPr>
      </w:pPr>
      <w:bookmarkStart w:id="5" w:name="_Hlk38117023"/>
      <w:r>
        <w:rPr>
          <w:sz w:val="24"/>
        </w:rPr>
        <w:t xml:space="preserve">The contemporary “New Hume </w:t>
      </w:r>
      <w:proofErr w:type="spellStart"/>
      <w:r>
        <w:rPr>
          <w:sz w:val="24"/>
        </w:rPr>
        <w:t>Debeat</w:t>
      </w:r>
      <w:proofErr w:type="spellEnd"/>
      <w:r>
        <w:rPr>
          <w:sz w:val="24"/>
        </w:rPr>
        <w:t xml:space="preserve">” has entered its </w:t>
      </w:r>
      <w:r w:rsidR="00DE56A4">
        <w:rPr>
          <w:sz w:val="24"/>
        </w:rPr>
        <w:t>40</w:t>
      </w:r>
      <w:r>
        <w:rPr>
          <w:sz w:val="24"/>
        </w:rPr>
        <w:t xml:space="preserve">th year. This debate on Hume's metaphysical </w:t>
      </w:r>
      <w:r>
        <w:rPr>
          <w:rFonts w:hint="eastAsia"/>
          <w:sz w:val="24"/>
        </w:rPr>
        <w:t>thought</w:t>
      </w:r>
      <w:r>
        <w:rPr>
          <w:sz w:val="24"/>
        </w:rPr>
        <w:t xml:space="preserve"> prompts us to reflect on whether Hume has a definite metaphysical position </w:t>
      </w:r>
      <w:r>
        <w:rPr>
          <w:rFonts w:hint="eastAsia"/>
          <w:sz w:val="24"/>
        </w:rPr>
        <w:t>of</w:t>
      </w:r>
      <w:r>
        <w:rPr>
          <w:sz w:val="24"/>
        </w:rPr>
        <w:t xml:space="preserve"> </w:t>
      </w:r>
      <w:r>
        <w:rPr>
          <w:rFonts w:hint="eastAsia"/>
          <w:sz w:val="24"/>
        </w:rPr>
        <w:t>his</w:t>
      </w:r>
      <w:r>
        <w:rPr>
          <w:sz w:val="24"/>
        </w:rPr>
        <w:t xml:space="preserve"> </w:t>
      </w:r>
      <w:proofErr w:type="gramStart"/>
      <w:r>
        <w:rPr>
          <w:rFonts w:hint="eastAsia"/>
          <w:sz w:val="24"/>
        </w:rPr>
        <w:t>own</w:t>
      </w:r>
      <w:r>
        <w:rPr>
          <w:sz w:val="24"/>
        </w:rPr>
        <w:t xml:space="preserve"> ?</w:t>
      </w:r>
      <w:proofErr w:type="gramEnd"/>
      <w:r>
        <w:rPr>
          <w:sz w:val="24"/>
        </w:rPr>
        <w:t xml:space="preserve"> If so, what is its position? The interpretations of Hume's metaphysics mainly include skepticism, </w:t>
      </w:r>
      <w:bookmarkStart w:id="6" w:name="_Hlk38120094"/>
      <w:r>
        <w:rPr>
          <w:sz w:val="24"/>
        </w:rPr>
        <w:t>naturalism</w:t>
      </w:r>
      <w:bookmarkEnd w:id="6"/>
      <w:r>
        <w:rPr>
          <w:sz w:val="24"/>
        </w:rPr>
        <w:t>, and</w:t>
      </w:r>
      <w:bookmarkStart w:id="7" w:name="_Hlk38120106"/>
      <w:r>
        <w:rPr>
          <w:sz w:val="24"/>
        </w:rPr>
        <w:t xml:space="preserve"> realism</w:t>
      </w:r>
      <w:bookmarkEnd w:id="7"/>
      <w:r>
        <w:rPr>
          <w:sz w:val="24"/>
        </w:rPr>
        <w:t xml:space="preserve">, anti-realism, and quasi-realism in the new Hume debate. Combining these interpretations, this article combs metaphysical thought in Hume ’s theory of idea, theory </w:t>
      </w:r>
      <w:r>
        <w:rPr>
          <w:rFonts w:hint="eastAsia"/>
          <w:sz w:val="24"/>
        </w:rPr>
        <w:t>of</w:t>
      </w:r>
      <w:r>
        <w:rPr>
          <w:sz w:val="24"/>
        </w:rPr>
        <w:t xml:space="preserve"> </w:t>
      </w:r>
      <w:r>
        <w:rPr>
          <w:rFonts w:hint="eastAsia"/>
          <w:sz w:val="24"/>
        </w:rPr>
        <w:t>causation</w:t>
      </w:r>
      <w:r>
        <w:rPr>
          <w:sz w:val="24"/>
        </w:rPr>
        <w:t xml:space="preserve">, and theory of religion, with his human nature science construction goal as the clue, revealing Hume emphasized on the human emotions and beliefs, through the interpretation of emotions and natural beliefs, makes a realistic presupposition to metaphysical issues such as the external world, time and space, self, causality, and God. That is to say, the “true </w:t>
      </w:r>
      <w:r>
        <w:rPr>
          <w:rFonts w:hint="eastAsia"/>
          <w:sz w:val="24"/>
        </w:rPr>
        <w:t>metaphysics</w:t>
      </w:r>
      <w:r>
        <w:rPr>
          <w:sz w:val="24"/>
        </w:rPr>
        <w:t xml:space="preserve">” </w:t>
      </w:r>
      <w:r>
        <w:rPr>
          <w:rFonts w:hint="eastAsia"/>
          <w:sz w:val="24"/>
        </w:rPr>
        <w:t>he</w:t>
      </w:r>
      <w:r>
        <w:rPr>
          <w:sz w:val="24"/>
        </w:rPr>
        <w:t xml:space="preserve"> presupposed put </w:t>
      </w:r>
      <w:bookmarkStart w:id="8" w:name="_Hlk38120057"/>
      <w:r>
        <w:rPr>
          <w:sz w:val="24"/>
        </w:rPr>
        <w:t>metaphysics</w:t>
      </w:r>
      <w:bookmarkEnd w:id="8"/>
      <w:r>
        <w:rPr>
          <w:sz w:val="24"/>
        </w:rPr>
        <w:t xml:space="preserve"> issues into the discussion of human understanding ability, and examines traditional metaphysics issues from </w:t>
      </w:r>
      <w:r>
        <w:rPr>
          <w:rFonts w:hint="eastAsia"/>
          <w:sz w:val="24"/>
        </w:rPr>
        <w:t>a</w:t>
      </w:r>
      <w:r>
        <w:rPr>
          <w:sz w:val="24"/>
        </w:rPr>
        <w:t xml:space="preserve"> </w:t>
      </w:r>
      <w:proofErr w:type="gramStart"/>
      <w:r>
        <w:rPr>
          <w:sz w:val="24"/>
        </w:rPr>
        <w:t>brand new</w:t>
      </w:r>
      <w:proofErr w:type="gramEnd"/>
      <w:r>
        <w:rPr>
          <w:sz w:val="24"/>
        </w:rPr>
        <w:t xml:space="preserve"> perspective. This conclusion helps us to re-examine the mutual integration of naturalism, skepticism, empiricism, and </w:t>
      </w:r>
      <w:proofErr w:type="spellStart"/>
      <w:r>
        <w:rPr>
          <w:sz w:val="24"/>
        </w:rPr>
        <w:t>psychologism</w:t>
      </w:r>
      <w:proofErr w:type="spellEnd"/>
      <w:r>
        <w:rPr>
          <w:sz w:val="24"/>
        </w:rPr>
        <w:t xml:space="preserve"> in Hume's philosophy, meanwhile, it also allows us to better understand the various debates about Hume's philosophy.</w:t>
      </w:r>
      <w:bookmarkEnd w:id="5"/>
    </w:p>
    <w:p w:rsidR="004F66FA" w:rsidRDefault="004F66FA">
      <w:pPr>
        <w:spacing w:line="360" w:lineRule="auto"/>
        <w:ind w:firstLineChars="200" w:firstLine="480"/>
        <w:rPr>
          <w:sz w:val="24"/>
        </w:rPr>
      </w:pPr>
    </w:p>
    <w:p w:rsidR="00256E6A" w:rsidRDefault="00FE5F58">
      <w:pPr>
        <w:rPr>
          <w:rFonts w:ascii="等线" w:eastAsia="等线" w:hAnsi="等线"/>
          <w:szCs w:val="21"/>
        </w:rP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r>
        <w:rPr>
          <w:b/>
          <w:bCs/>
          <w:color w:val="000000"/>
          <w:sz w:val="24"/>
        </w:rPr>
        <w:t>Keywords:</w:t>
      </w:r>
      <w:r>
        <w:rPr>
          <w:b/>
          <w:bCs/>
          <w:color w:val="000000"/>
          <w:sz w:val="28"/>
          <w:szCs w:val="28"/>
        </w:rPr>
        <w:t xml:space="preserve"> </w:t>
      </w:r>
      <w:r>
        <w:rPr>
          <w:color w:val="000000"/>
          <w:sz w:val="24"/>
        </w:rPr>
        <w:t xml:space="preserve">Hume; </w:t>
      </w:r>
      <w:proofErr w:type="gramStart"/>
      <w:r>
        <w:rPr>
          <w:color w:val="000000"/>
          <w:sz w:val="24"/>
        </w:rPr>
        <w:t>metaphysics ;</w:t>
      </w:r>
      <w:proofErr w:type="gramEnd"/>
      <w:r>
        <w:rPr>
          <w:szCs w:val="22"/>
        </w:rPr>
        <w:t xml:space="preserve"> </w:t>
      </w:r>
      <w:bookmarkStart w:id="9" w:name="_Hlk38124147"/>
      <w:r>
        <w:rPr>
          <w:color w:val="000000"/>
          <w:sz w:val="24"/>
        </w:rPr>
        <w:t>realism;</w:t>
      </w:r>
      <w:r>
        <w:rPr>
          <w:szCs w:val="22"/>
        </w:rPr>
        <w:t xml:space="preserve"> </w:t>
      </w:r>
      <w:r>
        <w:rPr>
          <w:color w:val="000000"/>
          <w:sz w:val="24"/>
        </w:rPr>
        <w:t>presupposition</w:t>
      </w:r>
      <w:bookmarkEnd w:id="9"/>
      <w:r>
        <w:rPr>
          <w:color w:val="000000"/>
          <w:sz w:val="24"/>
        </w:rPr>
        <w:t>; naturalism;</w:t>
      </w:r>
    </w:p>
    <w:sdt>
      <w:sdtPr>
        <w:rPr>
          <w:rFonts w:ascii="Times New Roman" w:eastAsia="宋体" w:hAnsi="Times New Roman" w:cs="Times New Roman"/>
          <w:color w:val="auto"/>
          <w:kern w:val="2"/>
          <w:sz w:val="21"/>
          <w:szCs w:val="24"/>
          <w:lang w:val="zh-CN"/>
        </w:rPr>
        <w:id w:val="1820149868"/>
        <w:docPartObj>
          <w:docPartGallery w:val="Table of Contents"/>
          <w:docPartUnique/>
        </w:docPartObj>
      </w:sdtPr>
      <w:sdtEndPr>
        <w:rPr>
          <w:b/>
          <w:bCs/>
          <w:kern w:val="0"/>
          <w:sz w:val="20"/>
          <w:szCs w:val="20"/>
        </w:rPr>
      </w:sdtEndPr>
      <w:sdtContent>
        <w:p w:rsidR="00256E6A" w:rsidRDefault="00FE5F58">
          <w:pPr>
            <w:pStyle w:val="TOC10"/>
            <w:jc w:val="center"/>
            <w:rPr>
              <w:rFonts w:ascii="黑体" w:eastAsia="黑体" w:hAnsi="黑体"/>
              <w:color w:val="000000" w:themeColor="text1"/>
            </w:rPr>
          </w:pPr>
          <w:r>
            <w:rPr>
              <w:rFonts w:ascii="黑体" w:eastAsia="黑体" w:hAnsi="黑体"/>
              <w:color w:val="000000" w:themeColor="text1"/>
              <w:lang w:val="zh-CN"/>
            </w:rPr>
            <w:t>目</w:t>
          </w:r>
          <w:r>
            <w:rPr>
              <w:rFonts w:ascii="黑体" w:eastAsia="黑体" w:hAnsi="黑体" w:hint="eastAsia"/>
              <w:color w:val="000000" w:themeColor="text1"/>
            </w:rPr>
            <w:t xml:space="preserve"> </w:t>
          </w:r>
          <w:r>
            <w:rPr>
              <w:rFonts w:ascii="黑体" w:eastAsia="黑体" w:hAnsi="黑体"/>
              <w:color w:val="000000" w:themeColor="text1"/>
            </w:rPr>
            <w:t xml:space="preserve"> </w:t>
          </w:r>
          <w:r>
            <w:rPr>
              <w:rFonts w:ascii="黑体" w:eastAsia="黑体" w:hAnsi="黑体"/>
              <w:color w:val="000000" w:themeColor="text1"/>
              <w:lang w:val="zh-CN"/>
            </w:rPr>
            <w:t>录</w:t>
          </w:r>
        </w:p>
        <w:p w:rsidR="00256E6A" w:rsidRDefault="00FE5F58">
          <w:pPr>
            <w:pStyle w:val="TOC1"/>
            <w:rPr>
              <w:rFonts w:asciiTheme="minorHAnsi" w:eastAsiaTheme="minorEastAsia" w:hAnsiTheme="minorHAnsi" w:cstheme="minorBidi"/>
              <w:b/>
              <w:bCs/>
              <w:noProof/>
              <w:sz w:val="21"/>
              <w:szCs w:val="22"/>
            </w:rPr>
          </w:pPr>
          <w:r>
            <w:fldChar w:fldCharType="begin"/>
          </w:r>
          <w:r>
            <w:instrText xml:space="preserve"> TOC \o "1-3" \h \z \u </w:instrText>
          </w:r>
          <w:r>
            <w:fldChar w:fldCharType="separate"/>
          </w:r>
          <w:hyperlink w:anchor="_Toc38113384" w:history="1">
            <w:r>
              <w:rPr>
                <w:rStyle w:val="af7"/>
                <w:b/>
                <w:bCs/>
                <w:noProof/>
                <w:u w:val="none"/>
              </w:rPr>
              <w:t>摘  要</w:t>
            </w:r>
            <w:r>
              <w:rPr>
                <w:b/>
                <w:bCs/>
                <w:noProof/>
              </w:rPr>
              <w:tab/>
            </w:r>
            <w:r>
              <w:rPr>
                <w:b/>
                <w:bCs/>
                <w:noProof/>
              </w:rPr>
              <w:fldChar w:fldCharType="begin"/>
            </w:r>
            <w:r>
              <w:rPr>
                <w:b/>
                <w:bCs/>
                <w:noProof/>
              </w:rPr>
              <w:instrText xml:space="preserve"> PAGEREF _Toc38113384 \h </w:instrText>
            </w:r>
            <w:r>
              <w:rPr>
                <w:b/>
                <w:bCs/>
                <w:noProof/>
              </w:rPr>
            </w:r>
            <w:r>
              <w:rPr>
                <w:b/>
                <w:bCs/>
                <w:noProof/>
              </w:rPr>
              <w:fldChar w:fldCharType="separate"/>
            </w:r>
            <w:r w:rsidR="005D345A">
              <w:rPr>
                <w:b/>
                <w:bCs/>
                <w:noProof/>
              </w:rPr>
              <w:t>1</w:t>
            </w:r>
            <w:r>
              <w:rPr>
                <w:b/>
                <w:bCs/>
                <w:noProof/>
              </w:rPr>
              <w:fldChar w:fldCharType="end"/>
            </w:r>
          </w:hyperlink>
        </w:p>
        <w:p w:rsidR="00256E6A" w:rsidRDefault="0099728C">
          <w:pPr>
            <w:pStyle w:val="TOC1"/>
            <w:rPr>
              <w:rFonts w:asciiTheme="minorHAnsi" w:eastAsiaTheme="minorEastAsia" w:hAnsiTheme="minorHAnsi" w:cstheme="minorBidi"/>
              <w:b/>
              <w:bCs/>
              <w:noProof/>
              <w:sz w:val="21"/>
              <w:szCs w:val="22"/>
            </w:rPr>
          </w:pPr>
          <w:hyperlink w:anchor="_Toc38113385" w:history="1">
            <w:r w:rsidR="00FE5F58">
              <w:rPr>
                <w:rStyle w:val="af7"/>
                <w:rFonts w:ascii="Times New Roman" w:hAnsi="Times New Roman"/>
                <w:b/>
                <w:bCs/>
                <w:noProof/>
                <w:u w:val="none"/>
              </w:rPr>
              <w:t>Abstract</w:t>
            </w:r>
            <w:r w:rsidR="00FE5F58">
              <w:rPr>
                <w:b/>
                <w:bCs/>
                <w:noProof/>
              </w:rPr>
              <w:tab/>
            </w:r>
            <w:r w:rsidR="00FE5F58">
              <w:rPr>
                <w:b/>
                <w:bCs/>
                <w:noProof/>
              </w:rPr>
              <w:fldChar w:fldCharType="begin"/>
            </w:r>
            <w:r w:rsidR="00FE5F58">
              <w:rPr>
                <w:b/>
                <w:bCs/>
                <w:noProof/>
              </w:rPr>
              <w:instrText xml:space="preserve"> PAGEREF _Toc38113385 \h </w:instrText>
            </w:r>
            <w:r w:rsidR="00FE5F58">
              <w:rPr>
                <w:b/>
                <w:bCs/>
                <w:noProof/>
              </w:rPr>
            </w:r>
            <w:r w:rsidR="00FE5F58">
              <w:rPr>
                <w:b/>
                <w:bCs/>
                <w:noProof/>
              </w:rPr>
              <w:fldChar w:fldCharType="separate"/>
            </w:r>
            <w:r w:rsidR="005D345A">
              <w:rPr>
                <w:b/>
                <w:bCs/>
                <w:noProof/>
              </w:rPr>
              <w:t>3</w:t>
            </w:r>
            <w:r w:rsidR="00FE5F58">
              <w:rPr>
                <w:b/>
                <w:bCs/>
                <w:noProof/>
              </w:rPr>
              <w:fldChar w:fldCharType="end"/>
            </w:r>
          </w:hyperlink>
        </w:p>
        <w:p w:rsidR="00256E6A" w:rsidRDefault="0099728C">
          <w:pPr>
            <w:pStyle w:val="TOC1"/>
            <w:rPr>
              <w:rFonts w:asciiTheme="minorHAnsi" w:eastAsiaTheme="minorEastAsia" w:hAnsiTheme="minorHAnsi" w:cstheme="minorBidi"/>
              <w:b/>
              <w:bCs/>
              <w:noProof/>
              <w:sz w:val="21"/>
              <w:szCs w:val="22"/>
            </w:rPr>
          </w:pPr>
          <w:hyperlink w:anchor="_Toc38113386" w:history="1">
            <w:r w:rsidR="00FE5F58">
              <w:rPr>
                <w:rStyle w:val="af7"/>
                <w:b/>
                <w:bCs/>
                <w:noProof/>
                <w:u w:val="none"/>
              </w:rPr>
              <w:t>引</w:t>
            </w:r>
            <w:r w:rsidR="00FE5F58">
              <w:rPr>
                <w:rStyle w:val="af7"/>
                <w:rFonts w:hint="eastAsia"/>
                <w:b/>
                <w:bCs/>
                <w:noProof/>
                <w:u w:val="none"/>
              </w:rPr>
              <w:t xml:space="preserve"> </w:t>
            </w:r>
            <w:r w:rsidR="00FE5F58">
              <w:rPr>
                <w:rStyle w:val="af7"/>
                <w:b/>
                <w:bCs/>
                <w:noProof/>
                <w:u w:val="none"/>
              </w:rPr>
              <w:t xml:space="preserve"> 言</w:t>
            </w:r>
            <w:r w:rsidR="00FE5F58">
              <w:rPr>
                <w:b/>
                <w:bCs/>
                <w:noProof/>
              </w:rPr>
              <w:tab/>
            </w:r>
            <w:r w:rsidR="00FE5F58">
              <w:rPr>
                <w:b/>
                <w:bCs/>
                <w:noProof/>
              </w:rPr>
              <w:fldChar w:fldCharType="begin"/>
            </w:r>
            <w:r w:rsidR="00FE5F58">
              <w:rPr>
                <w:b/>
                <w:bCs/>
                <w:noProof/>
              </w:rPr>
              <w:instrText xml:space="preserve"> PAGEREF _Toc38113386 \h </w:instrText>
            </w:r>
            <w:r w:rsidR="00FE5F58">
              <w:rPr>
                <w:b/>
                <w:bCs/>
                <w:noProof/>
              </w:rPr>
            </w:r>
            <w:r w:rsidR="00FE5F58">
              <w:rPr>
                <w:b/>
                <w:bCs/>
                <w:noProof/>
              </w:rPr>
              <w:fldChar w:fldCharType="separate"/>
            </w:r>
            <w:r w:rsidR="005D345A">
              <w:rPr>
                <w:b/>
                <w:bCs/>
                <w:noProof/>
              </w:rPr>
              <w:t>5</w:t>
            </w:r>
            <w:r w:rsidR="00FE5F58">
              <w:rPr>
                <w:b/>
                <w:bCs/>
                <w:noProof/>
              </w:rPr>
              <w:fldChar w:fldCharType="end"/>
            </w:r>
          </w:hyperlink>
        </w:p>
        <w:p w:rsidR="00256E6A" w:rsidRDefault="0099728C">
          <w:pPr>
            <w:pStyle w:val="TOC1"/>
            <w:rPr>
              <w:rFonts w:asciiTheme="minorHAnsi" w:eastAsiaTheme="minorEastAsia" w:hAnsiTheme="minorHAnsi" w:cstheme="minorBidi"/>
              <w:b/>
              <w:bCs/>
              <w:noProof/>
              <w:sz w:val="21"/>
              <w:szCs w:val="22"/>
            </w:rPr>
          </w:pPr>
          <w:hyperlink w:anchor="_Toc38113387" w:history="1">
            <w:r w:rsidR="00FE5F58">
              <w:rPr>
                <w:rStyle w:val="af7"/>
                <w:b/>
                <w:bCs/>
                <w:noProof/>
                <w:u w:val="none"/>
              </w:rPr>
              <w:t>一、休谟形而上学的历史解读</w:t>
            </w:r>
            <w:r w:rsidR="00FE5F58">
              <w:rPr>
                <w:b/>
                <w:bCs/>
                <w:noProof/>
              </w:rPr>
              <w:tab/>
            </w:r>
            <w:r w:rsidR="00FE5F58">
              <w:rPr>
                <w:b/>
                <w:bCs/>
                <w:noProof/>
              </w:rPr>
              <w:fldChar w:fldCharType="begin"/>
            </w:r>
            <w:r w:rsidR="00FE5F58">
              <w:rPr>
                <w:b/>
                <w:bCs/>
                <w:noProof/>
              </w:rPr>
              <w:instrText xml:space="preserve"> PAGEREF _Toc38113387 \h </w:instrText>
            </w:r>
            <w:r w:rsidR="00FE5F58">
              <w:rPr>
                <w:b/>
                <w:bCs/>
                <w:noProof/>
              </w:rPr>
            </w:r>
            <w:r w:rsidR="00FE5F58">
              <w:rPr>
                <w:b/>
                <w:bCs/>
                <w:noProof/>
              </w:rPr>
              <w:fldChar w:fldCharType="separate"/>
            </w:r>
            <w:r w:rsidR="005D345A">
              <w:rPr>
                <w:b/>
                <w:bCs/>
                <w:noProof/>
              </w:rPr>
              <w:t>7</w:t>
            </w:r>
            <w:r w:rsidR="00FE5F58">
              <w:rPr>
                <w:b/>
                <w:bCs/>
                <w:noProof/>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88" w:history="1">
            <w:r w:rsidR="00FE5F58">
              <w:rPr>
                <w:rStyle w:val="af7"/>
                <w:noProof/>
                <w:sz w:val="28"/>
                <w:szCs w:val="36"/>
                <w:u w:val="none"/>
              </w:rPr>
              <w:t>（一）反形而上学解读</w:t>
            </w:r>
            <w:r w:rsidR="00FE5F58">
              <w:rPr>
                <w:noProof/>
                <w:sz w:val="28"/>
                <w:szCs w:val="36"/>
              </w:rPr>
              <w:tab/>
            </w:r>
            <w:r w:rsidR="00FE5F58">
              <w:rPr>
                <w:noProof/>
                <w:sz w:val="28"/>
                <w:szCs w:val="36"/>
              </w:rPr>
              <w:fldChar w:fldCharType="begin"/>
            </w:r>
            <w:r w:rsidR="00FE5F58">
              <w:rPr>
                <w:noProof/>
                <w:sz w:val="28"/>
                <w:szCs w:val="36"/>
              </w:rPr>
              <w:instrText xml:space="preserve"> PAGEREF _Toc38113388 \h </w:instrText>
            </w:r>
            <w:r w:rsidR="00FE5F58">
              <w:rPr>
                <w:noProof/>
                <w:sz w:val="28"/>
                <w:szCs w:val="36"/>
              </w:rPr>
            </w:r>
            <w:r w:rsidR="00FE5F58">
              <w:rPr>
                <w:noProof/>
                <w:sz w:val="28"/>
                <w:szCs w:val="36"/>
              </w:rPr>
              <w:fldChar w:fldCharType="separate"/>
            </w:r>
            <w:r w:rsidR="005D345A">
              <w:rPr>
                <w:noProof/>
                <w:sz w:val="28"/>
                <w:szCs w:val="36"/>
              </w:rPr>
              <w:t>7</w:t>
            </w:r>
            <w:r w:rsidR="00FE5F58">
              <w:rPr>
                <w:noProof/>
                <w:sz w:val="28"/>
                <w:szCs w:val="36"/>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89" w:history="1">
            <w:r w:rsidR="00FE5F58">
              <w:rPr>
                <w:rStyle w:val="af7"/>
                <w:noProof/>
                <w:sz w:val="28"/>
                <w:szCs w:val="36"/>
                <w:u w:val="none"/>
              </w:rPr>
              <w:t>（二）自然主义解读</w:t>
            </w:r>
            <w:r w:rsidR="00FE5F58">
              <w:rPr>
                <w:noProof/>
                <w:sz w:val="28"/>
                <w:szCs w:val="36"/>
              </w:rPr>
              <w:tab/>
            </w:r>
            <w:r w:rsidR="00FE5F58">
              <w:rPr>
                <w:noProof/>
                <w:sz w:val="28"/>
                <w:szCs w:val="36"/>
              </w:rPr>
              <w:fldChar w:fldCharType="begin"/>
            </w:r>
            <w:r w:rsidR="00FE5F58">
              <w:rPr>
                <w:noProof/>
                <w:sz w:val="28"/>
                <w:szCs w:val="36"/>
              </w:rPr>
              <w:instrText xml:space="preserve"> PAGEREF _Toc38113389 \h </w:instrText>
            </w:r>
            <w:r w:rsidR="00FE5F58">
              <w:rPr>
                <w:noProof/>
                <w:sz w:val="28"/>
                <w:szCs w:val="36"/>
              </w:rPr>
            </w:r>
            <w:r w:rsidR="00FE5F58">
              <w:rPr>
                <w:noProof/>
                <w:sz w:val="28"/>
                <w:szCs w:val="36"/>
              </w:rPr>
              <w:fldChar w:fldCharType="separate"/>
            </w:r>
            <w:r w:rsidR="005D345A">
              <w:rPr>
                <w:noProof/>
                <w:sz w:val="28"/>
                <w:szCs w:val="36"/>
              </w:rPr>
              <w:t>8</w:t>
            </w:r>
            <w:r w:rsidR="00FE5F58">
              <w:rPr>
                <w:noProof/>
                <w:sz w:val="28"/>
                <w:szCs w:val="36"/>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0" w:history="1">
            <w:r w:rsidR="00FE5F58">
              <w:rPr>
                <w:rStyle w:val="af7"/>
                <w:noProof/>
                <w:sz w:val="28"/>
                <w:szCs w:val="36"/>
                <w:u w:val="none"/>
              </w:rPr>
              <w:t>（三）现代</w:t>
            </w:r>
            <w:r w:rsidR="00FE5F58">
              <w:rPr>
                <w:rStyle w:val="af7"/>
                <w:rFonts w:hint="eastAsia"/>
                <w:noProof/>
                <w:sz w:val="28"/>
                <w:szCs w:val="36"/>
                <w:u w:val="none"/>
              </w:rPr>
              <w:t>“新休谟争论”</w:t>
            </w:r>
            <w:r w:rsidR="00FE5F58">
              <w:rPr>
                <w:noProof/>
                <w:sz w:val="28"/>
                <w:szCs w:val="36"/>
              </w:rPr>
              <w:tab/>
            </w:r>
            <w:r w:rsidR="00FE5F58">
              <w:rPr>
                <w:noProof/>
                <w:sz w:val="28"/>
                <w:szCs w:val="36"/>
              </w:rPr>
              <w:fldChar w:fldCharType="begin"/>
            </w:r>
            <w:r w:rsidR="00FE5F58">
              <w:rPr>
                <w:noProof/>
                <w:sz w:val="28"/>
                <w:szCs w:val="36"/>
              </w:rPr>
              <w:instrText xml:space="preserve"> PAGEREF _Toc38113390 \h </w:instrText>
            </w:r>
            <w:r w:rsidR="00FE5F58">
              <w:rPr>
                <w:noProof/>
                <w:sz w:val="28"/>
                <w:szCs w:val="36"/>
              </w:rPr>
            </w:r>
            <w:r w:rsidR="00FE5F58">
              <w:rPr>
                <w:noProof/>
                <w:sz w:val="28"/>
                <w:szCs w:val="36"/>
              </w:rPr>
              <w:fldChar w:fldCharType="separate"/>
            </w:r>
            <w:r w:rsidR="005D345A">
              <w:rPr>
                <w:noProof/>
                <w:sz w:val="28"/>
                <w:szCs w:val="36"/>
              </w:rPr>
              <w:t>10</w:t>
            </w:r>
            <w:r w:rsidR="00FE5F58">
              <w:rPr>
                <w:noProof/>
                <w:sz w:val="28"/>
                <w:szCs w:val="36"/>
              </w:rPr>
              <w:fldChar w:fldCharType="end"/>
            </w:r>
          </w:hyperlink>
        </w:p>
        <w:p w:rsidR="00256E6A" w:rsidRDefault="0099728C">
          <w:pPr>
            <w:pStyle w:val="TOC1"/>
            <w:rPr>
              <w:rFonts w:asciiTheme="minorHAnsi" w:eastAsiaTheme="minorEastAsia" w:hAnsiTheme="minorHAnsi" w:cstheme="minorBidi"/>
              <w:b/>
              <w:bCs/>
              <w:noProof/>
              <w:sz w:val="21"/>
              <w:szCs w:val="22"/>
            </w:rPr>
          </w:pPr>
          <w:hyperlink w:anchor="_Toc38113391" w:history="1">
            <w:r w:rsidR="00FE5F58">
              <w:rPr>
                <w:rStyle w:val="af7"/>
                <w:b/>
                <w:bCs/>
                <w:noProof/>
                <w:u w:val="none"/>
              </w:rPr>
              <w:t>二、休谟的</w:t>
            </w:r>
            <w:r w:rsidR="00FE5F58">
              <w:rPr>
                <w:rStyle w:val="af7"/>
                <w:rFonts w:hint="eastAsia"/>
                <w:b/>
                <w:bCs/>
                <w:noProof/>
                <w:u w:val="none"/>
              </w:rPr>
              <w:t>实在论</w:t>
            </w:r>
            <w:r w:rsidR="00FE5F58">
              <w:rPr>
                <w:rStyle w:val="af7"/>
                <w:b/>
                <w:bCs/>
                <w:noProof/>
                <w:u w:val="none"/>
              </w:rPr>
              <w:t>预设</w:t>
            </w:r>
            <w:r w:rsidR="00FE5F58">
              <w:rPr>
                <w:b/>
                <w:bCs/>
                <w:noProof/>
              </w:rPr>
              <w:tab/>
            </w:r>
            <w:r w:rsidR="00FE5F58">
              <w:rPr>
                <w:b/>
                <w:bCs/>
                <w:noProof/>
              </w:rPr>
              <w:fldChar w:fldCharType="begin"/>
            </w:r>
            <w:r w:rsidR="00FE5F58">
              <w:rPr>
                <w:b/>
                <w:bCs/>
                <w:noProof/>
              </w:rPr>
              <w:instrText xml:space="preserve"> PAGEREF _Toc38113391 \h </w:instrText>
            </w:r>
            <w:r w:rsidR="00FE5F58">
              <w:rPr>
                <w:b/>
                <w:bCs/>
                <w:noProof/>
              </w:rPr>
            </w:r>
            <w:r w:rsidR="00FE5F58">
              <w:rPr>
                <w:b/>
                <w:bCs/>
                <w:noProof/>
              </w:rPr>
              <w:fldChar w:fldCharType="separate"/>
            </w:r>
            <w:r w:rsidR="005D345A">
              <w:rPr>
                <w:b/>
                <w:bCs/>
                <w:noProof/>
              </w:rPr>
              <w:t>11</w:t>
            </w:r>
            <w:r w:rsidR="00FE5F58">
              <w:rPr>
                <w:b/>
                <w:bCs/>
                <w:noProof/>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2" w:history="1">
            <w:r w:rsidR="00FE5F58">
              <w:rPr>
                <w:rStyle w:val="af7"/>
                <w:noProof/>
                <w:sz w:val="28"/>
                <w:szCs w:val="36"/>
                <w:u w:val="none"/>
              </w:rPr>
              <w:t>（一）观念理论</w:t>
            </w:r>
            <w:r w:rsidR="00FE5F58">
              <w:rPr>
                <w:rStyle w:val="af7"/>
                <w:rFonts w:hint="eastAsia"/>
                <w:noProof/>
                <w:sz w:val="28"/>
                <w:szCs w:val="36"/>
                <w:u w:val="none"/>
              </w:rPr>
              <w:t>中</w:t>
            </w:r>
            <w:r w:rsidR="00FE5F58">
              <w:rPr>
                <w:rStyle w:val="af7"/>
                <w:noProof/>
                <w:sz w:val="28"/>
                <w:szCs w:val="36"/>
                <w:u w:val="none"/>
              </w:rPr>
              <w:t>的</w:t>
            </w:r>
            <w:r w:rsidR="00FE5F58">
              <w:rPr>
                <w:rStyle w:val="af7"/>
                <w:rFonts w:hint="eastAsia"/>
                <w:noProof/>
                <w:sz w:val="28"/>
                <w:szCs w:val="36"/>
                <w:u w:val="none"/>
              </w:rPr>
              <w:t>实在论</w:t>
            </w:r>
            <w:r w:rsidR="00FE5F58">
              <w:rPr>
                <w:rStyle w:val="af7"/>
                <w:noProof/>
                <w:sz w:val="28"/>
                <w:szCs w:val="36"/>
                <w:u w:val="none"/>
              </w:rPr>
              <w:t>预设</w:t>
            </w:r>
            <w:r w:rsidR="00FE5F58">
              <w:rPr>
                <w:noProof/>
                <w:sz w:val="28"/>
                <w:szCs w:val="36"/>
              </w:rPr>
              <w:tab/>
            </w:r>
            <w:r w:rsidR="00FE5F58">
              <w:rPr>
                <w:noProof/>
                <w:sz w:val="28"/>
                <w:szCs w:val="36"/>
              </w:rPr>
              <w:fldChar w:fldCharType="begin"/>
            </w:r>
            <w:r w:rsidR="00FE5F58">
              <w:rPr>
                <w:noProof/>
                <w:sz w:val="28"/>
                <w:szCs w:val="36"/>
              </w:rPr>
              <w:instrText xml:space="preserve"> PAGEREF _Toc38113392 \h </w:instrText>
            </w:r>
            <w:r w:rsidR="00FE5F58">
              <w:rPr>
                <w:noProof/>
                <w:sz w:val="28"/>
                <w:szCs w:val="36"/>
              </w:rPr>
            </w:r>
            <w:r w:rsidR="00FE5F58">
              <w:rPr>
                <w:noProof/>
                <w:sz w:val="28"/>
                <w:szCs w:val="36"/>
              </w:rPr>
              <w:fldChar w:fldCharType="separate"/>
            </w:r>
            <w:r w:rsidR="005D345A">
              <w:rPr>
                <w:noProof/>
                <w:sz w:val="28"/>
                <w:szCs w:val="36"/>
              </w:rPr>
              <w:t>12</w:t>
            </w:r>
            <w:r w:rsidR="00FE5F58">
              <w:rPr>
                <w:noProof/>
                <w:sz w:val="28"/>
                <w:szCs w:val="36"/>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3" w:history="1">
            <w:r w:rsidR="00FE5F58">
              <w:rPr>
                <w:rStyle w:val="af7"/>
                <w:noProof/>
                <w:sz w:val="28"/>
                <w:szCs w:val="36"/>
                <w:u w:val="none"/>
              </w:rPr>
              <w:t>（二）因果解释中的</w:t>
            </w:r>
            <w:r w:rsidR="00FE5F58">
              <w:rPr>
                <w:rStyle w:val="af7"/>
                <w:rFonts w:hint="eastAsia"/>
                <w:noProof/>
                <w:sz w:val="28"/>
                <w:szCs w:val="36"/>
                <w:u w:val="none"/>
              </w:rPr>
              <w:t>实在论</w:t>
            </w:r>
            <w:r w:rsidR="00FE5F58">
              <w:rPr>
                <w:rStyle w:val="af7"/>
                <w:noProof/>
                <w:sz w:val="28"/>
                <w:szCs w:val="36"/>
                <w:u w:val="none"/>
              </w:rPr>
              <w:t>预设</w:t>
            </w:r>
            <w:r w:rsidR="00FE5F58">
              <w:rPr>
                <w:noProof/>
                <w:sz w:val="28"/>
                <w:szCs w:val="36"/>
              </w:rPr>
              <w:tab/>
            </w:r>
            <w:r w:rsidR="00FE5F58">
              <w:rPr>
                <w:noProof/>
                <w:sz w:val="28"/>
                <w:szCs w:val="36"/>
              </w:rPr>
              <w:fldChar w:fldCharType="begin"/>
            </w:r>
            <w:r w:rsidR="00FE5F58">
              <w:rPr>
                <w:noProof/>
                <w:sz w:val="28"/>
                <w:szCs w:val="36"/>
              </w:rPr>
              <w:instrText xml:space="preserve"> PAGEREF _Toc38113393 \h </w:instrText>
            </w:r>
            <w:r w:rsidR="00FE5F58">
              <w:rPr>
                <w:noProof/>
                <w:sz w:val="28"/>
                <w:szCs w:val="36"/>
              </w:rPr>
            </w:r>
            <w:r w:rsidR="00FE5F58">
              <w:rPr>
                <w:noProof/>
                <w:sz w:val="28"/>
                <w:szCs w:val="36"/>
              </w:rPr>
              <w:fldChar w:fldCharType="separate"/>
            </w:r>
            <w:r w:rsidR="005D345A">
              <w:rPr>
                <w:noProof/>
                <w:sz w:val="28"/>
                <w:szCs w:val="36"/>
              </w:rPr>
              <w:t>15</w:t>
            </w:r>
            <w:r w:rsidR="00FE5F58">
              <w:rPr>
                <w:noProof/>
                <w:sz w:val="28"/>
                <w:szCs w:val="36"/>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4" w:history="1">
            <w:r w:rsidR="00FE5F58">
              <w:rPr>
                <w:rStyle w:val="af7"/>
                <w:noProof/>
                <w:sz w:val="28"/>
                <w:szCs w:val="36"/>
                <w:u w:val="none"/>
              </w:rPr>
              <w:t>（三）宗教</w:t>
            </w:r>
            <w:r w:rsidR="00FE5F58">
              <w:rPr>
                <w:rStyle w:val="af7"/>
                <w:rFonts w:hint="eastAsia"/>
                <w:noProof/>
                <w:sz w:val="28"/>
                <w:szCs w:val="36"/>
                <w:u w:val="none"/>
              </w:rPr>
              <w:t>思想中</w:t>
            </w:r>
            <w:r w:rsidR="00FE5F58">
              <w:rPr>
                <w:rStyle w:val="af7"/>
                <w:noProof/>
                <w:sz w:val="28"/>
                <w:szCs w:val="36"/>
                <w:u w:val="none"/>
              </w:rPr>
              <w:t>的</w:t>
            </w:r>
            <w:r w:rsidR="00FE5F58">
              <w:rPr>
                <w:rStyle w:val="af7"/>
                <w:rFonts w:hint="eastAsia"/>
                <w:noProof/>
                <w:sz w:val="28"/>
                <w:szCs w:val="36"/>
                <w:u w:val="none"/>
              </w:rPr>
              <w:t>实在论</w:t>
            </w:r>
            <w:r w:rsidR="00FE5F58">
              <w:rPr>
                <w:rStyle w:val="af7"/>
                <w:noProof/>
                <w:sz w:val="28"/>
                <w:szCs w:val="36"/>
                <w:u w:val="none"/>
              </w:rPr>
              <w:t>预设</w:t>
            </w:r>
            <w:r w:rsidR="00FE5F58">
              <w:rPr>
                <w:noProof/>
                <w:sz w:val="28"/>
                <w:szCs w:val="36"/>
              </w:rPr>
              <w:tab/>
            </w:r>
            <w:r w:rsidR="00FE5F58">
              <w:rPr>
                <w:noProof/>
                <w:sz w:val="28"/>
                <w:szCs w:val="36"/>
              </w:rPr>
              <w:fldChar w:fldCharType="begin"/>
            </w:r>
            <w:r w:rsidR="00FE5F58">
              <w:rPr>
                <w:noProof/>
                <w:sz w:val="28"/>
                <w:szCs w:val="36"/>
              </w:rPr>
              <w:instrText xml:space="preserve"> PAGEREF _Toc38113394 \h </w:instrText>
            </w:r>
            <w:r w:rsidR="00FE5F58">
              <w:rPr>
                <w:noProof/>
                <w:sz w:val="28"/>
                <w:szCs w:val="36"/>
              </w:rPr>
            </w:r>
            <w:r w:rsidR="00FE5F58">
              <w:rPr>
                <w:noProof/>
                <w:sz w:val="28"/>
                <w:szCs w:val="36"/>
              </w:rPr>
              <w:fldChar w:fldCharType="separate"/>
            </w:r>
            <w:r w:rsidR="005D345A">
              <w:rPr>
                <w:noProof/>
                <w:sz w:val="28"/>
                <w:szCs w:val="36"/>
              </w:rPr>
              <w:t>19</w:t>
            </w:r>
            <w:r w:rsidR="00FE5F58">
              <w:rPr>
                <w:noProof/>
                <w:sz w:val="28"/>
                <w:szCs w:val="36"/>
              </w:rPr>
              <w:fldChar w:fldCharType="end"/>
            </w:r>
          </w:hyperlink>
        </w:p>
        <w:p w:rsidR="00256E6A" w:rsidRDefault="0099728C">
          <w:pPr>
            <w:pStyle w:val="TOC1"/>
            <w:rPr>
              <w:rFonts w:asciiTheme="minorHAnsi" w:eastAsiaTheme="minorEastAsia" w:hAnsiTheme="minorHAnsi" w:cstheme="minorBidi"/>
              <w:b/>
              <w:bCs/>
              <w:noProof/>
              <w:sz w:val="21"/>
              <w:szCs w:val="22"/>
            </w:rPr>
          </w:pPr>
          <w:hyperlink w:anchor="_Toc38113395" w:history="1">
            <w:r w:rsidR="00FE5F58">
              <w:rPr>
                <w:rStyle w:val="af7"/>
                <w:b/>
                <w:bCs/>
                <w:noProof/>
                <w:u w:val="none"/>
              </w:rPr>
              <w:t>三、</w:t>
            </w:r>
            <w:r w:rsidR="00FE5F58">
              <w:rPr>
                <w:rStyle w:val="af7"/>
                <w:rFonts w:hint="eastAsia"/>
                <w:b/>
                <w:bCs/>
                <w:noProof/>
                <w:u w:val="none"/>
              </w:rPr>
              <w:t>实在论</w:t>
            </w:r>
            <w:r w:rsidR="00FE5F58">
              <w:rPr>
                <w:rStyle w:val="af7"/>
                <w:b/>
                <w:bCs/>
                <w:noProof/>
                <w:u w:val="none"/>
              </w:rPr>
              <w:t>预设何以可能</w:t>
            </w:r>
            <w:r w:rsidR="00FE5F58">
              <w:rPr>
                <w:b/>
                <w:bCs/>
                <w:noProof/>
              </w:rPr>
              <w:tab/>
            </w:r>
            <w:r w:rsidR="00FE5F58">
              <w:rPr>
                <w:b/>
                <w:bCs/>
                <w:noProof/>
              </w:rPr>
              <w:fldChar w:fldCharType="begin"/>
            </w:r>
            <w:r w:rsidR="00FE5F58">
              <w:rPr>
                <w:b/>
                <w:bCs/>
                <w:noProof/>
              </w:rPr>
              <w:instrText xml:space="preserve"> PAGEREF _Toc38113395 \h </w:instrText>
            </w:r>
            <w:r w:rsidR="00FE5F58">
              <w:rPr>
                <w:b/>
                <w:bCs/>
                <w:noProof/>
              </w:rPr>
            </w:r>
            <w:r w:rsidR="00FE5F58">
              <w:rPr>
                <w:b/>
                <w:bCs/>
                <w:noProof/>
              </w:rPr>
              <w:fldChar w:fldCharType="separate"/>
            </w:r>
            <w:r w:rsidR="005D345A">
              <w:rPr>
                <w:b/>
                <w:bCs/>
                <w:noProof/>
              </w:rPr>
              <w:t>22</w:t>
            </w:r>
            <w:r w:rsidR="00FE5F58">
              <w:rPr>
                <w:b/>
                <w:bCs/>
                <w:noProof/>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6" w:history="1">
            <w:r w:rsidR="00FE5F58">
              <w:rPr>
                <w:rStyle w:val="af7"/>
                <w:noProof/>
                <w:sz w:val="28"/>
                <w:szCs w:val="36"/>
                <w:u w:val="none"/>
              </w:rPr>
              <w:t>（一）自然主义解读的困境</w:t>
            </w:r>
            <w:r w:rsidR="00FE5F58">
              <w:rPr>
                <w:noProof/>
                <w:sz w:val="28"/>
                <w:szCs w:val="36"/>
              </w:rPr>
              <w:tab/>
            </w:r>
            <w:r w:rsidR="00FE5F58">
              <w:rPr>
                <w:noProof/>
                <w:sz w:val="28"/>
                <w:szCs w:val="36"/>
              </w:rPr>
              <w:fldChar w:fldCharType="begin"/>
            </w:r>
            <w:r w:rsidR="00FE5F58">
              <w:rPr>
                <w:noProof/>
                <w:sz w:val="28"/>
                <w:szCs w:val="36"/>
              </w:rPr>
              <w:instrText xml:space="preserve"> PAGEREF _Toc38113396 \h </w:instrText>
            </w:r>
            <w:r w:rsidR="00FE5F58">
              <w:rPr>
                <w:noProof/>
                <w:sz w:val="28"/>
                <w:szCs w:val="36"/>
              </w:rPr>
            </w:r>
            <w:r w:rsidR="00FE5F58">
              <w:rPr>
                <w:noProof/>
                <w:sz w:val="28"/>
                <w:szCs w:val="36"/>
              </w:rPr>
              <w:fldChar w:fldCharType="separate"/>
            </w:r>
            <w:r w:rsidR="005D345A">
              <w:rPr>
                <w:noProof/>
                <w:sz w:val="28"/>
                <w:szCs w:val="36"/>
              </w:rPr>
              <w:t>22</w:t>
            </w:r>
            <w:r w:rsidR="00FE5F58">
              <w:rPr>
                <w:noProof/>
                <w:sz w:val="28"/>
                <w:szCs w:val="36"/>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7" w:history="1">
            <w:r w:rsidR="00FE5F58">
              <w:rPr>
                <w:rStyle w:val="af7"/>
                <w:noProof/>
                <w:sz w:val="28"/>
                <w:szCs w:val="36"/>
                <w:u w:val="none"/>
              </w:rPr>
              <w:t>（二）温和的怀疑主义和真正的形而上学</w:t>
            </w:r>
            <w:r w:rsidR="00FE5F58">
              <w:rPr>
                <w:noProof/>
                <w:sz w:val="28"/>
                <w:szCs w:val="36"/>
              </w:rPr>
              <w:tab/>
            </w:r>
            <w:r w:rsidR="00FE5F58">
              <w:rPr>
                <w:noProof/>
                <w:sz w:val="28"/>
                <w:szCs w:val="36"/>
              </w:rPr>
              <w:fldChar w:fldCharType="begin"/>
            </w:r>
            <w:r w:rsidR="00FE5F58">
              <w:rPr>
                <w:noProof/>
                <w:sz w:val="28"/>
                <w:szCs w:val="36"/>
              </w:rPr>
              <w:instrText xml:space="preserve"> PAGEREF _Toc38113397 \h </w:instrText>
            </w:r>
            <w:r w:rsidR="00FE5F58">
              <w:rPr>
                <w:noProof/>
                <w:sz w:val="28"/>
                <w:szCs w:val="36"/>
              </w:rPr>
            </w:r>
            <w:r w:rsidR="00FE5F58">
              <w:rPr>
                <w:noProof/>
                <w:sz w:val="28"/>
                <w:szCs w:val="36"/>
              </w:rPr>
              <w:fldChar w:fldCharType="separate"/>
            </w:r>
            <w:r w:rsidR="005D345A">
              <w:rPr>
                <w:noProof/>
                <w:sz w:val="28"/>
                <w:szCs w:val="36"/>
              </w:rPr>
              <w:t>24</w:t>
            </w:r>
            <w:r w:rsidR="00FE5F58">
              <w:rPr>
                <w:noProof/>
                <w:sz w:val="28"/>
                <w:szCs w:val="36"/>
              </w:rPr>
              <w:fldChar w:fldCharType="end"/>
            </w:r>
          </w:hyperlink>
        </w:p>
        <w:p w:rsidR="00256E6A" w:rsidRDefault="0099728C">
          <w:pPr>
            <w:pStyle w:val="TOC2"/>
            <w:tabs>
              <w:tab w:val="right" w:leader="dot" w:pos="8296"/>
            </w:tabs>
            <w:ind w:left="400"/>
            <w:rPr>
              <w:rFonts w:asciiTheme="minorHAnsi" w:eastAsiaTheme="minorEastAsia" w:hAnsiTheme="minorHAnsi" w:cstheme="minorBidi"/>
              <w:noProof/>
              <w:sz w:val="28"/>
              <w:szCs w:val="32"/>
            </w:rPr>
          </w:pPr>
          <w:hyperlink w:anchor="_Toc38113398" w:history="1">
            <w:r w:rsidR="00FE5F58">
              <w:rPr>
                <w:rStyle w:val="af7"/>
                <w:noProof/>
                <w:sz w:val="28"/>
                <w:szCs w:val="36"/>
                <w:u w:val="none"/>
              </w:rPr>
              <w:t>（三）</w:t>
            </w:r>
            <w:r w:rsidR="00FE5F58">
              <w:rPr>
                <w:rStyle w:val="af7"/>
                <w:rFonts w:hint="eastAsia"/>
                <w:noProof/>
                <w:sz w:val="28"/>
                <w:szCs w:val="36"/>
                <w:u w:val="none"/>
              </w:rPr>
              <w:t>实在论的</w:t>
            </w:r>
            <w:r w:rsidR="00FE5F58">
              <w:rPr>
                <w:rStyle w:val="af7"/>
                <w:noProof/>
                <w:sz w:val="28"/>
                <w:szCs w:val="36"/>
                <w:u w:val="none"/>
              </w:rPr>
              <w:t>预设及其地位</w:t>
            </w:r>
            <w:r w:rsidR="00FE5F58">
              <w:rPr>
                <w:noProof/>
                <w:sz w:val="28"/>
                <w:szCs w:val="36"/>
              </w:rPr>
              <w:tab/>
            </w:r>
            <w:r w:rsidR="00FE5F58">
              <w:rPr>
                <w:noProof/>
                <w:sz w:val="28"/>
                <w:szCs w:val="36"/>
              </w:rPr>
              <w:fldChar w:fldCharType="begin"/>
            </w:r>
            <w:r w:rsidR="00FE5F58">
              <w:rPr>
                <w:noProof/>
                <w:sz w:val="28"/>
                <w:szCs w:val="36"/>
              </w:rPr>
              <w:instrText xml:space="preserve"> PAGEREF _Toc38113398 \h </w:instrText>
            </w:r>
            <w:r w:rsidR="00FE5F58">
              <w:rPr>
                <w:noProof/>
                <w:sz w:val="28"/>
                <w:szCs w:val="36"/>
              </w:rPr>
            </w:r>
            <w:r w:rsidR="00FE5F58">
              <w:rPr>
                <w:noProof/>
                <w:sz w:val="28"/>
                <w:szCs w:val="36"/>
              </w:rPr>
              <w:fldChar w:fldCharType="separate"/>
            </w:r>
            <w:r w:rsidR="005D345A">
              <w:rPr>
                <w:noProof/>
                <w:sz w:val="28"/>
                <w:szCs w:val="36"/>
              </w:rPr>
              <w:t>26</w:t>
            </w:r>
            <w:r w:rsidR="00FE5F58">
              <w:rPr>
                <w:noProof/>
                <w:sz w:val="28"/>
                <w:szCs w:val="36"/>
              </w:rPr>
              <w:fldChar w:fldCharType="end"/>
            </w:r>
          </w:hyperlink>
        </w:p>
        <w:p w:rsidR="00256E6A" w:rsidRDefault="0099728C">
          <w:pPr>
            <w:pStyle w:val="TOC1"/>
            <w:rPr>
              <w:rFonts w:asciiTheme="minorHAnsi" w:eastAsiaTheme="minorEastAsia" w:hAnsiTheme="minorHAnsi" w:cstheme="minorBidi"/>
              <w:b/>
              <w:bCs/>
              <w:noProof/>
              <w:sz w:val="21"/>
              <w:szCs w:val="22"/>
            </w:rPr>
          </w:pPr>
          <w:hyperlink w:anchor="_Toc38113399" w:history="1">
            <w:r w:rsidR="00FE5F58">
              <w:rPr>
                <w:rStyle w:val="af7"/>
                <w:b/>
                <w:bCs/>
                <w:noProof/>
                <w:u w:val="none"/>
              </w:rPr>
              <w:t>结</w:t>
            </w:r>
            <w:r w:rsidR="003746DD">
              <w:rPr>
                <w:rStyle w:val="af7"/>
                <w:b/>
                <w:bCs/>
                <w:noProof/>
                <w:u w:val="none"/>
              </w:rPr>
              <w:t xml:space="preserve">  </w:t>
            </w:r>
            <w:r w:rsidR="00FE5F58">
              <w:rPr>
                <w:rStyle w:val="af7"/>
                <w:rFonts w:hint="eastAsia"/>
                <w:b/>
                <w:bCs/>
                <w:noProof/>
                <w:u w:val="none"/>
              </w:rPr>
              <w:t>语</w:t>
            </w:r>
            <w:r w:rsidR="00FE5F58">
              <w:rPr>
                <w:b/>
                <w:bCs/>
                <w:noProof/>
              </w:rPr>
              <w:tab/>
            </w:r>
            <w:r w:rsidR="00FE5F58">
              <w:rPr>
                <w:b/>
                <w:bCs/>
                <w:noProof/>
              </w:rPr>
              <w:fldChar w:fldCharType="begin"/>
            </w:r>
            <w:r w:rsidR="00FE5F58">
              <w:rPr>
                <w:b/>
                <w:bCs/>
                <w:noProof/>
              </w:rPr>
              <w:instrText xml:space="preserve"> PAGEREF _Toc38113399 \h </w:instrText>
            </w:r>
            <w:r w:rsidR="00FE5F58">
              <w:rPr>
                <w:b/>
                <w:bCs/>
                <w:noProof/>
              </w:rPr>
            </w:r>
            <w:r w:rsidR="00FE5F58">
              <w:rPr>
                <w:b/>
                <w:bCs/>
                <w:noProof/>
              </w:rPr>
              <w:fldChar w:fldCharType="separate"/>
            </w:r>
            <w:r w:rsidR="005D345A">
              <w:rPr>
                <w:b/>
                <w:bCs/>
                <w:noProof/>
              </w:rPr>
              <w:t>29</w:t>
            </w:r>
            <w:r w:rsidR="00FE5F58">
              <w:rPr>
                <w:b/>
                <w:bCs/>
                <w:noProof/>
              </w:rPr>
              <w:fldChar w:fldCharType="end"/>
            </w:r>
          </w:hyperlink>
        </w:p>
        <w:p w:rsidR="00256E6A" w:rsidRDefault="0099728C">
          <w:pPr>
            <w:pStyle w:val="TOC1"/>
            <w:rPr>
              <w:rFonts w:asciiTheme="minorEastAsia" w:eastAsiaTheme="minorEastAsia" w:hAnsiTheme="minorEastAsia" w:cstheme="minorBidi"/>
              <w:b/>
              <w:bCs/>
              <w:noProof/>
              <w:sz w:val="21"/>
              <w:szCs w:val="22"/>
            </w:rPr>
          </w:pPr>
          <w:hyperlink w:anchor="_Toc38113400" w:history="1">
            <w:r w:rsidR="00FE5F58">
              <w:rPr>
                <w:rStyle w:val="af7"/>
                <w:rFonts w:asciiTheme="minorEastAsia" w:eastAsiaTheme="minorEastAsia" w:hAnsiTheme="minorEastAsia"/>
                <w:b/>
                <w:bCs/>
                <w:noProof/>
                <w:u w:val="none"/>
              </w:rPr>
              <w:t>参考文献</w:t>
            </w:r>
            <w:r w:rsidR="00FE5F58">
              <w:rPr>
                <w:rFonts w:asciiTheme="minorEastAsia" w:eastAsiaTheme="minorEastAsia" w:hAnsiTheme="minorEastAsia"/>
                <w:b/>
                <w:bCs/>
                <w:noProof/>
              </w:rPr>
              <w:tab/>
            </w:r>
            <w:r w:rsidR="00FE5F58">
              <w:rPr>
                <w:rFonts w:asciiTheme="minorEastAsia" w:eastAsiaTheme="minorEastAsia" w:hAnsiTheme="minorEastAsia"/>
                <w:b/>
                <w:bCs/>
                <w:noProof/>
              </w:rPr>
              <w:fldChar w:fldCharType="begin"/>
            </w:r>
            <w:r w:rsidR="00FE5F58">
              <w:rPr>
                <w:rFonts w:asciiTheme="minorEastAsia" w:eastAsiaTheme="minorEastAsia" w:hAnsiTheme="minorEastAsia"/>
                <w:b/>
                <w:bCs/>
                <w:noProof/>
              </w:rPr>
              <w:instrText xml:space="preserve"> PAGEREF _Toc38113400 \h </w:instrText>
            </w:r>
            <w:r w:rsidR="00FE5F58">
              <w:rPr>
                <w:rFonts w:asciiTheme="minorEastAsia" w:eastAsiaTheme="minorEastAsia" w:hAnsiTheme="minorEastAsia"/>
                <w:b/>
                <w:bCs/>
                <w:noProof/>
              </w:rPr>
            </w:r>
            <w:r w:rsidR="00FE5F58">
              <w:rPr>
                <w:rFonts w:asciiTheme="minorEastAsia" w:eastAsiaTheme="minorEastAsia" w:hAnsiTheme="minorEastAsia"/>
                <w:b/>
                <w:bCs/>
                <w:noProof/>
              </w:rPr>
              <w:fldChar w:fldCharType="separate"/>
            </w:r>
            <w:r w:rsidR="005D345A">
              <w:rPr>
                <w:rFonts w:asciiTheme="minorEastAsia" w:eastAsiaTheme="minorEastAsia" w:hAnsiTheme="minorEastAsia"/>
                <w:b/>
                <w:bCs/>
                <w:noProof/>
              </w:rPr>
              <w:t>30</w:t>
            </w:r>
            <w:r w:rsidR="00FE5F58">
              <w:rPr>
                <w:rFonts w:asciiTheme="minorEastAsia" w:eastAsiaTheme="minorEastAsia" w:hAnsiTheme="minorEastAsia"/>
                <w:b/>
                <w:bCs/>
                <w:noProof/>
              </w:rPr>
              <w:fldChar w:fldCharType="end"/>
            </w:r>
          </w:hyperlink>
        </w:p>
        <w:p w:rsidR="00256E6A" w:rsidRDefault="00FE5F58">
          <w:r>
            <w:rPr>
              <w:b/>
              <w:bCs/>
              <w:lang w:val="zh-CN"/>
            </w:rPr>
            <w:fldChar w:fldCharType="end"/>
          </w:r>
        </w:p>
      </w:sdtContent>
    </w:sdt>
    <w:p w:rsidR="00256E6A" w:rsidRDefault="00256E6A">
      <w:pPr>
        <w:pStyle w:val="afd"/>
        <w:jc w:val="cente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bookmarkStart w:id="10" w:name="_Toc38113386"/>
    </w:p>
    <w:p w:rsidR="00256E6A" w:rsidRDefault="00FE5F58">
      <w:pPr>
        <w:pStyle w:val="afd"/>
        <w:jc w:val="center"/>
      </w:pPr>
      <w:r>
        <w:rPr>
          <w:rFonts w:hint="eastAsia"/>
        </w:rPr>
        <w:lastRenderedPageBreak/>
        <w:t>引言</w:t>
      </w:r>
      <w:bookmarkEnd w:id="10"/>
    </w:p>
    <w:p w:rsidR="00256E6A" w:rsidRDefault="00256E6A">
      <w:pPr>
        <w:spacing w:line="360" w:lineRule="auto"/>
        <w:ind w:firstLineChars="200" w:firstLine="480"/>
        <w:rPr>
          <w:sz w:val="24"/>
          <w:szCs w:val="32"/>
        </w:rPr>
      </w:pPr>
    </w:p>
    <w:p w:rsidR="00256E6A" w:rsidRDefault="00FE5F58">
      <w:pPr>
        <w:spacing w:line="360" w:lineRule="auto"/>
        <w:ind w:firstLineChars="200" w:firstLine="480"/>
        <w:rPr>
          <w:sz w:val="24"/>
          <w:szCs w:val="32"/>
        </w:rPr>
      </w:pPr>
      <w:r>
        <w:rPr>
          <w:rFonts w:hint="eastAsia"/>
          <w:sz w:val="24"/>
          <w:szCs w:val="32"/>
        </w:rPr>
        <w:t>形而上学（</w:t>
      </w:r>
      <w:r>
        <w:rPr>
          <w:sz w:val="24"/>
          <w:szCs w:val="32"/>
        </w:rPr>
        <w:t>M</w:t>
      </w:r>
      <w:r>
        <w:rPr>
          <w:rFonts w:hint="eastAsia"/>
          <w:sz w:val="24"/>
          <w:szCs w:val="32"/>
        </w:rPr>
        <w:t>etaphysics</w:t>
      </w:r>
      <w:r>
        <w:rPr>
          <w:rFonts w:hint="eastAsia"/>
          <w:sz w:val="24"/>
          <w:szCs w:val="32"/>
        </w:rPr>
        <w:t>）一直是传统哲学的核心问题。在亚里士多德那里，形而上学被定义为研究“存在之为存在”的第一哲学。近代以来，独断论形而上学的发展使得传统形而上学大厦风雨飘摇，因此急需一种新的形而上学形态对其进行替换。对形而上学的一种新构想已经蕴含在了休</w:t>
      </w:r>
      <w:proofErr w:type="gramStart"/>
      <w:r>
        <w:rPr>
          <w:rFonts w:hint="eastAsia"/>
          <w:sz w:val="24"/>
          <w:szCs w:val="32"/>
        </w:rPr>
        <w:t>谟</w:t>
      </w:r>
      <w:proofErr w:type="gramEnd"/>
      <w:r>
        <w:rPr>
          <w:rFonts w:hint="eastAsia"/>
          <w:sz w:val="24"/>
          <w:szCs w:val="32"/>
        </w:rPr>
        <w:t>的哲学体系中。</w:t>
      </w:r>
    </w:p>
    <w:p w:rsidR="00256E6A" w:rsidRDefault="00FE5F58">
      <w:pPr>
        <w:spacing w:line="360" w:lineRule="auto"/>
        <w:ind w:firstLineChars="200" w:firstLine="480"/>
        <w:rPr>
          <w:sz w:val="24"/>
          <w:szCs w:val="32"/>
        </w:rPr>
      </w:pPr>
      <w:r>
        <w:rPr>
          <w:rFonts w:hint="eastAsia"/>
          <w:sz w:val="24"/>
          <w:szCs w:val="32"/>
        </w:rPr>
        <w:t>作为唯理论和经验论之争的最后一位人物，休</w:t>
      </w:r>
      <w:proofErr w:type="gramStart"/>
      <w:r>
        <w:rPr>
          <w:rFonts w:hint="eastAsia"/>
          <w:sz w:val="24"/>
          <w:szCs w:val="32"/>
        </w:rPr>
        <w:t>谟</w:t>
      </w:r>
      <w:proofErr w:type="gramEnd"/>
      <w:r>
        <w:rPr>
          <w:rFonts w:hint="eastAsia"/>
          <w:sz w:val="24"/>
          <w:szCs w:val="32"/>
        </w:rPr>
        <w:t>一直以经验论者、怀疑论者和不可知论者的身份为世人所知。这种复杂的身份使得关于休</w:t>
      </w:r>
      <w:proofErr w:type="gramStart"/>
      <w:r>
        <w:rPr>
          <w:rFonts w:hint="eastAsia"/>
          <w:sz w:val="24"/>
          <w:szCs w:val="32"/>
        </w:rPr>
        <w:t>谟</w:t>
      </w:r>
      <w:proofErr w:type="gramEnd"/>
      <w:r>
        <w:rPr>
          <w:rFonts w:hint="eastAsia"/>
          <w:sz w:val="24"/>
          <w:szCs w:val="32"/>
        </w:rPr>
        <w:t>哲学的争论持续不休。当代学界已普遍认同休</w:t>
      </w:r>
      <w:proofErr w:type="gramStart"/>
      <w:r>
        <w:rPr>
          <w:rFonts w:hint="eastAsia"/>
          <w:sz w:val="24"/>
          <w:szCs w:val="32"/>
        </w:rPr>
        <w:t>谟</w:t>
      </w:r>
      <w:proofErr w:type="gramEnd"/>
      <w:r>
        <w:rPr>
          <w:rFonts w:hint="eastAsia"/>
          <w:sz w:val="24"/>
          <w:szCs w:val="32"/>
        </w:rPr>
        <w:t>哲学中存在着自然主义</w:t>
      </w:r>
      <w:r>
        <w:rPr>
          <w:rStyle w:val="af9"/>
          <w:rFonts w:ascii="宋体"/>
          <w:sz w:val="24"/>
          <w:szCs w:val="32"/>
        </w:rPr>
        <w:footnoteReference w:id="1"/>
      </w:r>
      <w:r>
        <w:rPr>
          <w:rFonts w:hint="eastAsia"/>
          <w:sz w:val="24"/>
          <w:szCs w:val="32"/>
        </w:rPr>
        <w:t>和怀疑主义两种因素，并由此引发了以“休</w:t>
      </w:r>
      <w:proofErr w:type="gramStart"/>
      <w:r>
        <w:rPr>
          <w:rFonts w:hint="eastAsia"/>
          <w:sz w:val="24"/>
          <w:szCs w:val="32"/>
        </w:rPr>
        <w:t>谟</w:t>
      </w:r>
      <w:proofErr w:type="gramEnd"/>
      <w:r>
        <w:rPr>
          <w:rFonts w:hint="eastAsia"/>
          <w:sz w:val="24"/>
          <w:szCs w:val="32"/>
        </w:rPr>
        <w:t>是否承认因果必然性存在”为主题的现代“新休谟”争论</w:t>
      </w:r>
      <w:bookmarkStart w:id="12" w:name="_Hlk27582940"/>
      <w:r>
        <w:rPr>
          <w:rFonts w:hint="eastAsia"/>
          <w:sz w:val="24"/>
          <w:szCs w:val="32"/>
        </w:rPr>
        <w:t>（</w:t>
      </w:r>
      <w:r>
        <w:rPr>
          <w:sz w:val="24"/>
          <w:szCs w:val="32"/>
        </w:rPr>
        <w:t xml:space="preserve">New Hume </w:t>
      </w:r>
      <w:proofErr w:type="spellStart"/>
      <w:r>
        <w:rPr>
          <w:sz w:val="24"/>
          <w:szCs w:val="32"/>
        </w:rPr>
        <w:t>Debeat</w:t>
      </w:r>
      <w:proofErr w:type="spellEnd"/>
      <w:r>
        <w:rPr>
          <w:rFonts w:hint="eastAsia"/>
          <w:sz w:val="24"/>
          <w:szCs w:val="32"/>
        </w:rPr>
        <w:t>）</w:t>
      </w:r>
      <w:bookmarkEnd w:id="12"/>
      <w:r>
        <w:rPr>
          <w:rFonts w:hint="eastAsia"/>
          <w:sz w:val="24"/>
          <w:szCs w:val="32"/>
        </w:rPr>
        <w:t>，这样一个问题也让我们开始反思休</w:t>
      </w:r>
      <w:proofErr w:type="gramStart"/>
      <w:r>
        <w:rPr>
          <w:rFonts w:hint="eastAsia"/>
          <w:sz w:val="24"/>
          <w:szCs w:val="32"/>
        </w:rPr>
        <w:t>谟</w:t>
      </w:r>
      <w:proofErr w:type="gramEnd"/>
      <w:r>
        <w:rPr>
          <w:rFonts w:hint="eastAsia"/>
          <w:sz w:val="24"/>
          <w:szCs w:val="32"/>
        </w:rPr>
        <w:t>哲学中的形而上学思想。</w:t>
      </w:r>
    </w:p>
    <w:p w:rsidR="00256E6A" w:rsidRDefault="00FE5F58">
      <w:pPr>
        <w:spacing w:line="360" w:lineRule="auto"/>
        <w:ind w:firstLineChars="200" w:firstLine="480"/>
        <w:rPr>
          <w:sz w:val="24"/>
          <w:szCs w:val="32"/>
        </w:rPr>
      </w:pPr>
      <w:r>
        <w:rPr>
          <w:rFonts w:hint="eastAsia"/>
          <w:sz w:val="24"/>
          <w:szCs w:val="32"/>
        </w:rPr>
        <w:t>休</w:t>
      </w:r>
      <w:proofErr w:type="gramStart"/>
      <w:r>
        <w:rPr>
          <w:rFonts w:hint="eastAsia"/>
          <w:sz w:val="24"/>
          <w:szCs w:val="32"/>
        </w:rPr>
        <w:t>谟</w:t>
      </w:r>
      <w:proofErr w:type="gramEnd"/>
      <w:r>
        <w:rPr>
          <w:rFonts w:hint="eastAsia"/>
          <w:sz w:val="24"/>
          <w:szCs w:val="32"/>
        </w:rPr>
        <w:t>哲学被黑格尔评价为“康德哲学的出发点”</w:t>
      </w:r>
      <w:r>
        <w:rPr>
          <w:rStyle w:val="af9"/>
          <w:rFonts w:ascii="宋体"/>
          <w:sz w:val="24"/>
          <w:szCs w:val="32"/>
        </w:rPr>
        <w:footnoteReference w:id="2"/>
      </w:r>
      <w:r>
        <w:rPr>
          <w:rFonts w:hint="eastAsia"/>
          <w:sz w:val="24"/>
          <w:szCs w:val="32"/>
        </w:rPr>
        <w:t>。休</w:t>
      </w:r>
      <w:proofErr w:type="gramStart"/>
      <w:r>
        <w:rPr>
          <w:rFonts w:hint="eastAsia"/>
          <w:sz w:val="24"/>
          <w:szCs w:val="32"/>
        </w:rPr>
        <w:t>谟</w:t>
      </w:r>
      <w:proofErr w:type="gramEnd"/>
      <w:r>
        <w:rPr>
          <w:rFonts w:hint="eastAsia"/>
          <w:sz w:val="24"/>
          <w:szCs w:val="32"/>
        </w:rPr>
        <w:t>和康德对于传统形而上学都提出了批判，康德通过他的批判哲学最终建立了“科学的形而上学”，而在一般研究者看来，休</w:t>
      </w:r>
      <w:proofErr w:type="gramStart"/>
      <w:r>
        <w:rPr>
          <w:rFonts w:hint="eastAsia"/>
          <w:sz w:val="24"/>
          <w:szCs w:val="32"/>
        </w:rPr>
        <w:t>谟</w:t>
      </w:r>
      <w:proofErr w:type="gramEnd"/>
      <w:r>
        <w:rPr>
          <w:rFonts w:hint="eastAsia"/>
          <w:sz w:val="24"/>
          <w:szCs w:val="32"/>
        </w:rPr>
        <w:t>似乎没有自己的形而上学思想。我认为关于休</w:t>
      </w:r>
      <w:proofErr w:type="gramStart"/>
      <w:r>
        <w:rPr>
          <w:rFonts w:hint="eastAsia"/>
          <w:sz w:val="24"/>
          <w:szCs w:val="32"/>
        </w:rPr>
        <w:t>谟</w:t>
      </w:r>
      <w:proofErr w:type="gramEnd"/>
      <w:r>
        <w:rPr>
          <w:rFonts w:hint="eastAsia"/>
          <w:sz w:val="24"/>
          <w:szCs w:val="32"/>
        </w:rPr>
        <w:t>的</w:t>
      </w:r>
      <w:r>
        <w:rPr>
          <w:rFonts w:hint="eastAsia"/>
          <w:color w:val="000000" w:themeColor="text1"/>
          <w:sz w:val="24"/>
          <w:szCs w:val="32"/>
        </w:rPr>
        <w:t>这种思考是有失偏颇的</w:t>
      </w:r>
      <w:r>
        <w:rPr>
          <w:rFonts w:hint="eastAsia"/>
          <w:sz w:val="24"/>
          <w:szCs w:val="32"/>
        </w:rPr>
        <w:t>。康德说：“那个时代每个人都以自己的方法研究形而上学。”</w:t>
      </w:r>
      <w:r>
        <w:rPr>
          <w:rStyle w:val="af9"/>
          <w:rFonts w:ascii="宋体"/>
          <w:sz w:val="24"/>
          <w:szCs w:val="32"/>
        </w:rPr>
        <w:footnoteReference w:id="3"/>
      </w:r>
      <w:r>
        <w:rPr>
          <w:rFonts w:hint="eastAsia"/>
          <w:sz w:val="24"/>
          <w:szCs w:val="32"/>
        </w:rPr>
        <w:t>麦考密克（</w:t>
      </w:r>
      <w:r>
        <w:rPr>
          <w:sz w:val="24"/>
          <w:szCs w:val="32"/>
        </w:rPr>
        <w:t>Miriam McCormick</w:t>
      </w:r>
      <w:r>
        <w:rPr>
          <w:rFonts w:hint="eastAsia"/>
          <w:sz w:val="24"/>
          <w:szCs w:val="32"/>
        </w:rPr>
        <w:t>）也指出：“一个哲学家可以既是怀疑论者</w:t>
      </w:r>
      <w:r>
        <w:rPr>
          <w:rFonts w:hint="eastAsia"/>
          <w:sz w:val="24"/>
          <w:szCs w:val="32"/>
        </w:rPr>
        <w:t xml:space="preserve">, </w:t>
      </w:r>
      <w:r>
        <w:rPr>
          <w:rFonts w:hint="eastAsia"/>
          <w:sz w:val="24"/>
          <w:szCs w:val="32"/>
        </w:rPr>
        <w:t>又进行建构性的哲学研究。”</w:t>
      </w:r>
      <w:r>
        <w:rPr>
          <w:rStyle w:val="af9"/>
          <w:rFonts w:ascii="宋体"/>
          <w:sz w:val="24"/>
          <w:szCs w:val="32"/>
        </w:rPr>
        <w:footnoteReference w:id="4"/>
      </w:r>
      <w:r>
        <w:rPr>
          <w:rFonts w:hint="eastAsia"/>
          <w:sz w:val="24"/>
          <w:szCs w:val="32"/>
        </w:rPr>
        <w:t>休</w:t>
      </w:r>
      <w:proofErr w:type="gramStart"/>
      <w:r>
        <w:rPr>
          <w:rFonts w:hint="eastAsia"/>
          <w:sz w:val="24"/>
          <w:szCs w:val="32"/>
        </w:rPr>
        <w:t>谟</w:t>
      </w:r>
      <w:proofErr w:type="gramEnd"/>
      <w:r>
        <w:rPr>
          <w:rFonts w:hint="eastAsia"/>
          <w:sz w:val="24"/>
          <w:szCs w:val="32"/>
        </w:rPr>
        <w:t>在《人类理智研究》中确实做出了“虚假的形而上学</w:t>
      </w:r>
      <w:bookmarkStart w:id="14" w:name="_Hlk27928105"/>
      <w:r>
        <w:rPr>
          <w:rFonts w:hint="eastAsia"/>
          <w:sz w:val="24"/>
          <w:szCs w:val="32"/>
        </w:rPr>
        <w:t>（</w:t>
      </w:r>
      <w:r>
        <w:rPr>
          <w:sz w:val="24"/>
          <w:szCs w:val="32"/>
        </w:rPr>
        <w:t>F</w:t>
      </w:r>
      <w:r>
        <w:rPr>
          <w:rFonts w:hint="eastAsia"/>
          <w:sz w:val="24"/>
          <w:szCs w:val="32"/>
        </w:rPr>
        <w:t>alse</w:t>
      </w:r>
      <w:r>
        <w:rPr>
          <w:sz w:val="24"/>
          <w:szCs w:val="32"/>
        </w:rPr>
        <w:t xml:space="preserve"> Metaphysics</w:t>
      </w:r>
      <w:r>
        <w:rPr>
          <w:rFonts w:hint="eastAsia"/>
          <w:sz w:val="24"/>
          <w:szCs w:val="32"/>
        </w:rPr>
        <w:t>）</w:t>
      </w:r>
      <w:bookmarkEnd w:id="14"/>
      <w:r>
        <w:rPr>
          <w:rFonts w:hint="eastAsia"/>
          <w:sz w:val="24"/>
          <w:szCs w:val="32"/>
        </w:rPr>
        <w:t>”和“真正的形而上学（</w:t>
      </w:r>
      <w:r>
        <w:rPr>
          <w:rFonts w:hint="eastAsia"/>
          <w:sz w:val="24"/>
          <w:szCs w:val="32"/>
        </w:rPr>
        <w:t>True</w:t>
      </w:r>
      <w:r>
        <w:rPr>
          <w:sz w:val="24"/>
          <w:szCs w:val="32"/>
        </w:rPr>
        <w:t xml:space="preserve"> M</w:t>
      </w:r>
      <w:r>
        <w:rPr>
          <w:rFonts w:hint="eastAsia"/>
          <w:sz w:val="24"/>
          <w:szCs w:val="32"/>
        </w:rPr>
        <w:t>etaphysics</w:t>
      </w:r>
      <w:r>
        <w:rPr>
          <w:rFonts w:hint="eastAsia"/>
          <w:sz w:val="24"/>
          <w:szCs w:val="32"/>
        </w:rPr>
        <w:t>）”的区分，他认为我们能谨慎地培养“真正的形而上学”。</w:t>
      </w:r>
      <w:r>
        <w:rPr>
          <w:rStyle w:val="af9"/>
          <w:rFonts w:ascii="宋体"/>
          <w:sz w:val="24"/>
          <w:szCs w:val="32"/>
        </w:rPr>
        <w:footnoteReference w:id="5"/>
      </w:r>
      <w:r>
        <w:rPr>
          <w:rFonts w:hint="eastAsia"/>
          <w:sz w:val="24"/>
          <w:szCs w:val="32"/>
        </w:rPr>
        <w:t>那休</w:t>
      </w:r>
      <w:proofErr w:type="gramStart"/>
      <w:r>
        <w:rPr>
          <w:rFonts w:hint="eastAsia"/>
          <w:sz w:val="24"/>
          <w:szCs w:val="32"/>
        </w:rPr>
        <w:t>谟</w:t>
      </w:r>
      <w:proofErr w:type="gramEnd"/>
      <w:r>
        <w:rPr>
          <w:rFonts w:hint="eastAsia"/>
          <w:sz w:val="24"/>
          <w:szCs w:val="32"/>
        </w:rPr>
        <w:t>的“真正的形而上学”是什么？休</w:t>
      </w:r>
      <w:proofErr w:type="gramStart"/>
      <w:r>
        <w:rPr>
          <w:rFonts w:hint="eastAsia"/>
          <w:sz w:val="24"/>
          <w:szCs w:val="32"/>
        </w:rPr>
        <w:t>谟</w:t>
      </w:r>
      <w:proofErr w:type="gramEnd"/>
      <w:r>
        <w:rPr>
          <w:rFonts w:hint="eastAsia"/>
          <w:sz w:val="24"/>
          <w:szCs w:val="32"/>
        </w:rPr>
        <w:t>是否有形而上学贡献？如果有，他的形而上学思想在其哲学中的地位和作用又是什么？这便是本文想要探讨的问题。</w:t>
      </w:r>
    </w:p>
    <w:p w:rsidR="00256E6A" w:rsidRDefault="00FE5F58">
      <w:pPr>
        <w:spacing w:line="360" w:lineRule="auto"/>
        <w:ind w:firstLineChars="200" w:firstLine="480"/>
        <w:rPr>
          <w:sz w:val="24"/>
          <w:szCs w:val="32"/>
        </w:rPr>
      </w:pPr>
      <w:r>
        <w:rPr>
          <w:rFonts w:hint="eastAsia"/>
          <w:sz w:val="24"/>
          <w:szCs w:val="32"/>
        </w:rPr>
        <w:lastRenderedPageBreak/>
        <w:t>对休</w:t>
      </w:r>
      <w:proofErr w:type="gramStart"/>
      <w:r>
        <w:rPr>
          <w:rFonts w:hint="eastAsia"/>
          <w:sz w:val="24"/>
          <w:szCs w:val="32"/>
        </w:rPr>
        <w:t>谟</w:t>
      </w:r>
      <w:proofErr w:type="gramEnd"/>
      <w:r>
        <w:rPr>
          <w:rFonts w:hint="eastAsia"/>
          <w:sz w:val="24"/>
          <w:szCs w:val="32"/>
        </w:rPr>
        <w:t>形而上学有几种典型的解读方式。怀疑主义解读认为，休</w:t>
      </w:r>
      <w:proofErr w:type="gramStart"/>
      <w:r>
        <w:rPr>
          <w:rFonts w:hint="eastAsia"/>
          <w:sz w:val="24"/>
          <w:szCs w:val="32"/>
        </w:rPr>
        <w:t>谟</w:t>
      </w:r>
      <w:proofErr w:type="gramEnd"/>
      <w:r>
        <w:rPr>
          <w:rFonts w:hint="eastAsia"/>
          <w:sz w:val="24"/>
          <w:szCs w:val="32"/>
        </w:rPr>
        <w:t>对形而上学持绝对批判的态度；自然主义解读认为，休</w:t>
      </w:r>
      <w:proofErr w:type="gramStart"/>
      <w:r>
        <w:rPr>
          <w:rFonts w:hint="eastAsia"/>
          <w:sz w:val="24"/>
          <w:szCs w:val="32"/>
        </w:rPr>
        <w:t>谟</w:t>
      </w:r>
      <w:proofErr w:type="gramEnd"/>
      <w:r w:rsidR="004F66FA">
        <w:rPr>
          <w:rFonts w:hint="eastAsia"/>
          <w:sz w:val="24"/>
          <w:szCs w:val="32"/>
        </w:rPr>
        <w:t>的</w:t>
      </w:r>
      <w:r>
        <w:rPr>
          <w:rFonts w:hint="eastAsia"/>
          <w:sz w:val="24"/>
          <w:szCs w:val="32"/>
        </w:rPr>
        <w:t>形而上学中暗含着自然主义，有学者更是声称休</w:t>
      </w:r>
      <w:proofErr w:type="gramStart"/>
      <w:r>
        <w:rPr>
          <w:rFonts w:hint="eastAsia"/>
          <w:sz w:val="24"/>
          <w:szCs w:val="32"/>
        </w:rPr>
        <w:t>谟</w:t>
      </w:r>
      <w:proofErr w:type="gramEnd"/>
      <w:r>
        <w:rPr>
          <w:rFonts w:hint="eastAsia"/>
          <w:sz w:val="24"/>
          <w:szCs w:val="32"/>
        </w:rPr>
        <w:t>具有自然主义形而上学观。受自然主义解读影响而出现的新休</w:t>
      </w:r>
      <w:proofErr w:type="gramStart"/>
      <w:r>
        <w:rPr>
          <w:rFonts w:hint="eastAsia"/>
          <w:sz w:val="24"/>
          <w:szCs w:val="32"/>
        </w:rPr>
        <w:t>谟</w:t>
      </w:r>
      <w:proofErr w:type="gramEnd"/>
      <w:r>
        <w:rPr>
          <w:rFonts w:hint="eastAsia"/>
          <w:sz w:val="24"/>
          <w:szCs w:val="32"/>
        </w:rPr>
        <w:t>争论有三派观点——实在论、反实在论和准实在论——都在因果性这个形而上学问题上提出了不同的看法：实在论和反实在论对应着对于休</w:t>
      </w:r>
      <w:proofErr w:type="gramStart"/>
      <w:r>
        <w:rPr>
          <w:rFonts w:hint="eastAsia"/>
          <w:sz w:val="24"/>
          <w:szCs w:val="32"/>
        </w:rPr>
        <w:t>谟</w:t>
      </w:r>
      <w:proofErr w:type="gramEnd"/>
      <w:r>
        <w:rPr>
          <w:rFonts w:hint="eastAsia"/>
          <w:sz w:val="24"/>
          <w:szCs w:val="32"/>
        </w:rPr>
        <w:t>的自然主义和怀疑主义的分别强调，准实在论派则在反实在论的原则上引入心理主义进行解读。下文将分别对这些观点进行分析和评述，找出各自的特点和不足，进而提出休</w:t>
      </w:r>
      <w:proofErr w:type="gramStart"/>
      <w:r>
        <w:rPr>
          <w:rFonts w:hint="eastAsia"/>
          <w:sz w:val="24"/>
          <w:szCs w:val="32"/>
        </w:rPr>
        <w:t>谟</w:t>
      </w:r>
      <w:proofErr w:type="gramEnd"/>
      <w:r>
        <w:rPr>
          <w:rFonts w:hint="eastAsia"/>
          <w:sz w:val="24"/>
          <w:szCs w:val="32"/>
        </w:rPr>
        <w:t>在形而上学上持有一种实在论预设的观点。</w:t>
      </w:r>
    </w:p>
    <w:p w:rsidR="00256E6A" w:rsidRDefault="00FE5F58">
      <w:pPr>
        <w:spacing w:line="360" w:lineRule="auto"/>
        <w:ind w:firstLineChars="200" w:firstLine="480"/>
        <w:rPr>
          <w:sz w:val="24"/>
          <w:szCs w:val="32"/>
        </w:rPr>
      </w:pPr>
      <w:r>
        <w:rPr>
          <w:rFonts w:hint="eastAsia"/>
          <w:sz w:val="24"/>
          <w:szCs w:val="32"/>
        </w:rPr>
        <w:t>通过对休</w:t>
      </w:r>
      <w:proofErr w:type="gramStart"/>
      <w:r>
        <w:rPr>
          <w:rFonts w:hint="eastAsia"/>
          <w:sz w:val="24"/>
          <w:szCs w:val="32"/>
        </w:rPr>
        <w:t>谟</w:t>
      </w:r>
      <w:proofErr w:type="gramEnd"/>
      <w:r>
        <w:rPr>
          <w:rFonts w:hint="eastAsia"/>
          <w:sz w:val="24"/>
          <w:szCs w:val="32"/>
        </w:rPr>
        <w:t>的观念理论、因果理论和宗教观的考察，我们发现休</w:t>
      </w:r>
      <w:proofErr w:type="gramStart"/>
      <w:r>
        <w:rPr>
          <w:rFonts w:hint="eastAsia"/>
          <w:sz w:val="24"/>
          <w:szCs w:val="32"/>
        </w:rPr>
        <w:t>谟</w:t>
      </w:r>
      <w:proofErr w:type="gramEnd"/>
      <w:r>
        <w:rPr>
          <w:rFonts w:hint="eastAsia"/>
          <w:sz w:val="24"/>
          <w:szCs w:val="32"/>
        </w:rPr>
        <w:t>在一些形而上学问题上持有“实在论预设（</w:t>
      </w:r>
      <w:r>
        <w:rPr>
          <w:rFonts w:hint="eastAsia"/>
          <w:sz w:val="24"/>
          <w:szCs w:val="32"/>
        </w:rPr>
        <w:t>Realist</w:t>
      </w:r>
      <w:r>
        <w:rPr>
          <w:sz w:val="24"/>
          <w:szCs w:val="32"/>
        </w:rPr>
        <w:t xml:space="preserve"> Presuppositions</w:t>
      </w:r>
      <w:r>
        <w:rPr>
          <w:rFonts w:hint="eastAsia"/>
          <w:sz w:val="24"/>
          <w:szCs w:val="32"/>
        </w:rPr>
        <w:t>）”，这种预设的出现与休</w:t>
      </w:r>
      <w:proofErr w:type="gramStart"/>
      <w:r>
        <w:rPr>
          <w:rFonts w:hint="eastAsia"/>
          <w:sz w:val="24"/>
          <w:szCs w:val="32"/>
        </w:rPr>
        <w:t>谟</w:t>
      </w:r>
      <w:proofErr w:type="gramEnd"/>
      <w:r>
        <w:rPr>
          <w:rFonts w:hint="eastAsia"/>
          <w:sz w:val="24"/>
          <w:szCs w:val="32"/>
        </w:rPr>
        <w:t>重视人性这个研究对象而采取的自然主义方法（</w:t>
      </w:r>
      <w:r>
        <w:rPr>
          <w:sz w:val="24"/>
          <w:szCs w:val="32"/>
        </w:rPr>
        <w:t>N</w:t>
      </w:r>
      <w:r>
        <w:rPr>
          <w:rFonts w:hint="eastAsia"/>
          <w:sz w:val="24"/>
          <w:szCs w:val="32"/>
        </w:rPr>
        <w:t>aturalism</w:t>
      </w:r>
      <w:r>
        <w:rPr>
          <w:sz w:val="24"/>
          <w:szCs w:val="32"/>
        </w:rPr>
        <w:t xml:space="preserve"> M</w:t>
      </w:r>
      <w:r>
        <w:rPr>
          <w:rFonts w:hint="eastAsia"/>
          <w:sz w:val="24"/>
          <w:szCs w:val="32"/>
        </w:rPr>
        <w:t>ethod</w:t>
      </w:r>
      <w:r>
        <w:rPr>
          <w:rFonts w:hint="eastAsia"/>
          <w:sz w:val="24"/>
          <w:szCs w:val="32"/>
        </w:rPr>
        <w:t>）密不可分。休</w:t>
      </w:r>
      <w:proofErr w:type="gramStart"/>
      <w:r>
        <w:rPr>
          <w:rFonts w:hint="eastAsia"/>
          <w:sz w:val="24"/>
          <w:szCs w:val="32"/>
        </w:rPr>
        <w:t>谟</w:t>
      </w:r>
      <w:proofErr w:type="gramEnd"/>
      <w:r>
        <w:rPr>
          <w:rFonts w:hint="eastAsia"/>
          <w:sz w:val="24"/>
          <w:szCs w:val="32"/>
        </w:rPr>
        <w:t>虽提出“真正的形而上学”这个假定，但并未将其构建成体系，而是以“存而不论”的策略融贯了他的实在论预设和反实在论倾向。本文最后通过与传统自然主义解读的对比，对这种预设的解读方式进行了辩护。休</w:t>
      </w:r>
      <w:proofErr w:type="gramStart"/>
      <w:r>
        <w:rPr>
          <w:rFonts w:hint="eastAsia"/>
          <w:sz w:val="24"/>
          <w:szCs w:val="32"/>
        </w:rPr>
        <w:t>谟</w:t>
      </w:r>
      <w:proofErr w:type="gramEnd"/>
      <w:r>
        <w:rPr>
          <w:rFonts w:hint="eastAsia"/>
          <w:sz w:val="24"/>
          <w:szCs w:val="32"/>
        </w:rPr>
        <w:t>的“真正的形而上学”是指在一些重要论题上</w:t>
      </w:r>
      <w:proofErr w:type="gramStart"/>
      <w:r>
        <w:rPr>
          <w:rFonts w:hint="eastAsia"/>
          <w:sz w:val="24"/>
          <w:szCs w:val="32"/>
        </w:rPr>
        <w:t>作出</w:t>
      </w:r>
      <w:proofErr w:type="gramEnd"/>
      <w:r>
        <w:rPr>
          <w:rFonts w:hint="eastAsia"/>
          <w:sz w:val="24"/>
          <w:szCs w:val="32"/>
        </w:rPr>
        <w:t>实在论预设，并将形而上学问题</w:t>
      </w:r>
      <w:r>
        <w:rPr>
          <w:rFonts w:hint="eastAsia"/>
          <w:color w:val="000000" w:themeColor="text1"/>
          <w:sz w:val="24"/>
          <w:szCs w:val="32"/>
        </w:rPr>
        <w:t>视为</w:t>
      </w:r>
      <w:r>
        <w:rPr>
          <w:rFonts w:hint="eastAsia"/>
          <w:sz w:val="24"/>
          <w:szCs w:val="32"/>
        </w:rPr>
        <w:t>其人性科学研究的一部分。在此意义上，休</w:t>
      </w:r>
      <w:proofErr w:type="gramStart"/>
      <w:r>
        <w:rPr>
          <w:rFonts w:hint="eastAsia"/>
          <w:sz w:val="24"/>
          <w:szCs w:val="32"/>
        </w:rPr>
        <w:t>谟</w:t>
      </w:r>
      <w:proofErr w:type="gramEnd"/>
      <w:r>
        <w:rPr>
          <w:rFonts w:hint="eastAsia"/>
          <w:sz w:val="24"/>
          <w:szCs w:val="32"/>
        </w:rPr>
        <w:t>的形而上学在笛卡尔与康德之间承上启下。</w:t>
      </w:r>
    </w:p>
    <w:p w:rsidR="00256E6A" w:rsidRDefault="00256E6A">
      <w:pPr>
        <w:spacing w:line="360" w:lineRule="auto"/>
        <w:ind w:firstLineChars="200" w:firstLine="480"/>
        <w:rPr>
          <w:sz w:val="24"/>
          <w:szCs w:val="32"/>
        </w:rPr>
      </w:pPr>
    </w:p>
    <w:p w:rsidR="00256E6A" w:rsidRDefault="00256E6A">
      <w:pPr>
        <w:pStyle w:val="afd"/>
        <w:numPr>
          <w:ilvl w:val="0"/>
          <w:numId w:val="2"/>
        </w:numPr>
        <w:jc w:val="cente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bookmarkStart w:id="16" w:name="_Toc38113387"/>
      <w:bookmarkStart w:id="17" w:name="_Hlk27578623"/>
      <w:bookmarkStart w:id="18" w:name="OLE_LINK1"/>
      <w:bookmarkStart w:id="19" w:name="_Hlk28042792"/>
    </w:p>
    <w:p w:rsidR="00256E6A" w:rsidRDefault="00FE5F58">
      <w:pPr>
        <w:pStyle w:val="afd"/>
        <w:numPr>
          <w:ilvl w:val="0"/>
          <w:numId w:val="2"/>
        </w:numPr>
        <w:jc w:val="center"/>
      </w:pPr>
      <w:r>
        <w:rPr>
          <w:rFonts w:hint="eastAsia"/>
        </w:rPr>
        <w:lastRenderedPageBreak/>
        <w:t>休</w:t>
      </w:r>
      <w:proofErr w:type="gramStart"/>
      <w:r>
        <w:rPr>
          <w:rFonts w:hint="eastAsia"/>
        </w:rPr>
        <w:t>谟</w:t>
      </w:r>
      <w:proofErr w:type="gramEnd"/>
      <w:r>
        <w:rPr>
          <w:rFonts w:hint="eastAsia"/>
        </w:rPr>
        <w:t>形而上学的历史解读</w:t>
      </w:r>
      <w:bookmarkEnd w:id="16"/>
      <w:bookmarkEnd w:id="17"/>
      <w:bookmarkEnd w:id="18"/>
      <w:bookmarkEnd w:id="19"/>
    </w:p>
    <w:p w:rsidR="00256E6A" w:rsidRDefault="00FE5F58">
      <w:pPr>
        <w:spacing w:line="360" w:lineRule="auto"/>
        <w:ind w:firstLineChars="200" w:firstLine="480"/>
        <w:rPr>
          <w:sz w:val="24"/>
          <w:szCs w:val="32"/>
        </w:rPr>
      </w:pPr>
      <w:r>
        <w:rPr>
          <w:rFonts w:hint="eastAsia"/>
          <w:sz w:val="24"/>
          <w:szCs w:val="32"/>
        </w:rPr>
        <w:t>对休</w:t>
      </w:r>
      <w:proofErr w:type="gramStart"/>
      <w:r>
        <w:rPr>
          <w:rFonts w:hint="eastAsia"/>
          <w:sz w:val="24"/>
          <w:szCs w:val="32"/>
        </w:rPr>
        <w:t>谟</w:t>
      </w:r>
      <w:proofErr w:type="gramEnd"/>
      <w:r>
        <w:rPr>
          <w:rFonts w:hint="eastAsia"/>
          <w:sz w:val="24"/>
          <w:szCs w:val="32"/>
        </w:rPr>
        <w:t>的形而上学有自然主义和怀疑主义这两种立场相反的解读，由自然主义解读还发展出了当代“新休</w:t>
      </w:r>
      <w:proofErr w:type="gramStart"/>
      <w:r>
        <w:rPr>
          <w:rFonts w:hint="eastAsia"/>
          <w:sz w:val="24"/>
          <w:szCs w:val="32"/>
        </w:rPr>
        <w:t>谟</w:t>
      </w:r>
      <w:proofErr w:type="gramEnd"/>
      <w:r>
        <w:rPr>
          <w:rFonts w:hint="eastAsia"/>
          <w:sz w:val="24"/>
          <w:szCs w:val="32"/>
        </w:rPr>
        <w:t>争论”。为了更好地呈现休</w:t>
      </w:r>
      <w:proofErr w:type="gramStart"/>
      <w:r>
        <w:rPr>
          <w:rFonts w:hint="eastAsia"/>
          <w:sz w:val="24"/>
          <w:szCs w:val="32"/>
        </w:rPr>
        <w:t>谟</w:t>
      </w:r>
      <w:proofErr w:type="gramEnd"/>
      <w:r>
        <w:rPr>
          <w:rFonts w:hint="eastAsia"/>
          <w:sz w:val="24"/>
          <w:szCs w:val="32"/>
        </w:rPr>
        <w:t>的原意，并展现休</w:t>
      </w:r>
      <w:proofErr w:type="gramStart"/>
      <w:r>
        <w:rPr>
          <w:rFonts w:hint="eastAsia"/>
          <w:sz w:val="24"/>
          <w:szCs w:val="32"/>
        </w:rPr>
        <w:t>谟</w:t>
      </w:r>
      <w:proofErr w:type="gramEnd"/>
      <w:r>
        <w:rPr>
          <w:rFonts w:hint="eastAsia"/>
          <w:sz w:val="24"/>
          <w:szCs w:val="32"/>
        </w:rPr>
        <w:t>的形而上学思想，笔者认为有必要对几种代表性解读进行建构性的梳理。</w:t>
      </w:r>
    </w:p>
    <w:p w:rsidR="00256E6A" w:rsidRDefault="00256E6A">
      <w:pPr>
        <w:spacing w:line="360" w:lineRule="auto"/>
        <w:ind w:firstLineChars="200" w:firstLine="480"/>
        <w:rPr>
          <w:sz w:val="24"/>
          <w:szCs w:val="32"/>
        </w:rPr>
      </w:pPr>
    </w:p>
    <w:p w:rsidR="00256E6A" w:rsidRDefault="00FE5F58">
      <w:pPr>
        <w:pStyle w:val="a"/>
        <w:numPr>
          <w:ilvl w:val="0"/>
          <w:numId w:val="0"/>
        </w:numPr>
        <w:ind w:firstLineChars="100" w:firstLine="280"/>
        <w:outlineLvl w:val="1"/>
      </w:pPr>
      <w:bookmarkStart w:id="20" w:name="_Toc38113388"/>
      <w:r>
        <w:rPr>
          <w:rFonts w:hint="eastAsia"/>
        </w:rPr>
        <w:t>（一）反形而上学解读</w:t>
      </w:r>
      <w:bookmarkEnd w:id="20"/>
    </w:p>
    <w:p w:rsidR="00256E6A" w:rsidRDefault="00FE5F58">
      <w:pPr>
        <w:spacing w:line="360" w:lineRule="auto"/>
        <w:ind w:firstLineChars="200" w:firstLine="480"/>
        <w:rPr>
          <w:sz w:val="24"/>
          <w:szCs w:val="32"/>
        </w:rPr>
      </w:pPr>
      <w:r>
        <w:rPr>
          <w:rFonts w:hint="eastAsia"/>
          <w:sz w:val="24"/>
          <w:szCs w:val="32"/>
        </w:rPr>
        <w:t>与休</w:t>
      </w:r>
      <w:proofErr w:type="gramStart"/>
      <w:r>
        <w:rPr>
          <w:rFonts w:hint="eastAsia"/>
          <w:sz w:val="24"/>
          <w:szCs w:val="32"/>
        </w:rPr>
        <w:t>谟</w:t>
      </w:r>
      <w:proofErr w:type="gramEnd"/>
      <w:r>
        <w:rPr>
          <w:rFonts w:hint="eastAsia"/>
          <w:sz w:val="24"/>
          <w:szCs w:val="32"/>
        </w:rPr>
        <w:t>同时期的苏格兰常识学派创始人托马斯·里德（</w:t>
      </w:r>
      <w:r>
        <w:rPr>
          <w:rFonts w:hint="eastAsia"/>
          <w:sz w:val="24"/>
          <w:szCs w:val="32"/>
        </w:rPr>
        <w:t>T</w:t>
      </w:r>
      <w:r>
        <w:rPr>
          <w:sz w:val="24"/>
          <w:szCs w:val="32"/>
        </w:rPr>
        <w:t>homas</w:t>
      </w:r>
      <w:r>
        <w:rPr>
          <w:rFonts w:hint="eastAsia"/>
          <w:sz w:val="24"/>
          <w:szCs w:val="32"/>
        </w:rPr>
        <w:t xml:space="preserve"> R</w:t>
      </w:r>
      <w:r>
        <w:rPr>
          <w:sz w:val="24"/>
          <w:szCs w:val="32"/>
        </w:rPr>
        <w:t>eid</w:t>
      </w:r>
      <w:r>
        <w:rPr>
          <w:rFonts w:hint="eastAsia"/>
          <w:sz w:val="24"/>
          <w:szCs w:val="32"/>
        </w:rPr>
        <w:t>）认为：休</w:t>
      </w:r>
      <w:proofErr w:type="gramStart"/>
      <w:r>
        <w:rPr>
          <w:rFonts w:hint="eastAsia"/>
          <w:sz w:val="24"/>
          <w:szCs w:val="32"/>
        </w:rPr>
        <w:t>谟</w:t>
      </w:r>
      <w:proofErr w:type="gramEnd"/>
      <w:r>
        <w:rPr>
          <w:rFonts w:hint="eastAsia"/>
          <w:sz w:val="24"/>
          <w:szCs w:val="32"/>
        </w:rPr>
        <w:t>将其继承自</w:t>
      </w:r>
      <w:proofErr w:type="gramStart"/>
      <w:r>
        <w:rPr>
          <w:rFonts w:hint="eastAsia"/>
          <w:sz w:val="24"/>
          <w:szCs w:val="32"/>
        </w:rPr>
        <w:t>洛</w:t>
      </w:r>
      <w:proofErr w:type="gramEnd"/>
      <w:r>
        <w:rPr>
          <w:rFonts w:hint="eastAsia"/>
          <w:sz w:val="24"/>
          <w:szCs w:val="32"/>
        </w:rPr>
        <w:t>克和贝克莱的经验论原则极端化，并体现了经验论原则以怀疑论为逻辑终结。这种观点影响了长期以来对休</w:t>
      </w:r>
      <w:proofErr w:type="gramStart"/>
      <w:r>
        <w:rPr>
          <w:rFonts w:hint="eastAsia"/>
          <w:sz w:val="24"/>
          <w:szCs w:val="32"/>
        </w:rPr>
        <w:t>谟</w:t>
      </w:r>
      <w:proofErr w:type="gramEnd"/>
      <w:r>
        <w:rPr>
          <w:rFonts w:hint="eastAsia"/>
          <w:sz w:val="24"/>
          <w:szCs w:val="32"/>
        </w:rPr>
        <w:t>哲学的基本解读方式。里德认为从“洛克—贝克莱”那继承来的经验论原则只能推出：“人类没有关于精神或形体或能力的观念，只有一种原因的观念，所以除感觉和心灵活动外，人类没有任何事物的观念。”</w:t>
      </w:r>
      <w:r>
        <w:rPr>
          <w:rStyle w:val="af9"/>
          <w:rFonts w:ascii="宋体"/>
          <w:sz w:val="24"/>
          <w:szCs w:val="32"/>
        </w:rPr>
        <w:footnoteReference w:id="6"/>
      </w:r>
      <w:r>
        <w:rPr>
          <w:rFonts w:hint="eastAsia"/>
          <w:sz w:val="24"/>
          <w:szCs w:val="32"/>
        </w:rPr>
        <w:t>因此，他把休</w:t>
      </w:r>
      <w:proofErr w:type="gramStart"/>
      <w:r>
        <w:rPr>
          <w:rFonts w:hint="eastAsia"/>
          <w:sz w:val="24"/>
          <w:szCs w:val="32"/>
        </w:rPr>
        <w:t>谟</w:t>
      </w:r>
      <w:proofErr w:type="gramEnd"/>
      <w:r>
        <w:rPr>
          <w:rFonts w:hint="eastAsia"/>
          <w:sz w:val="24"/>
          <w:szCs w:val="32"/>
        </w:rPr>
        <w:t>哲学视作一个建立在观念理论前提下的严密的怀疑体系。此外，里德关注到《人性论》中的不一致，即休</w:t>
      </w:r>
      <w:proofErr w:type="gramStart"/>
      <w:r>
        <w:rPr>
          <w:rFonts w:hint="eastAsia"/>
          <w:sz w:val="24"/>
          <w:szCs w:val="32"/>
        </w:rPr>
        <w:t>谟</w:t>
      </w:r>
      <w:proofErr w:type="gramEnd"/>
      <w:r>
        <w:rPr>
          <w:rFonts w:hint="eastAsia"/>
          <w:sz w:val="24"/>
          <w:szCs w:val="32"/>
        </w:rPr>
        <w:t>试图推演出一个严密而科学的形而上学，但又承诺建立一个全新的人性科学，这导致全书没有真正的理论建构，只有对因果必然性等常识问题的否定。在这个意义上，休</w:t>
      </w:r>
      <w:proofErr w:type="gramStart"/>
      <w:r>
        <w:rPr>
          <w:rFonts w:hint="eastAsia"/>
          <w:sz w:val="24"/>
          <w:szCs w:val="32"/>
        </w:rPr>
        <w:t>谟</w:t>
      </w:r>
      <w:proofErr w:type="gramEnd"/>
      <w:r>
        <w:rPr>
          <w:rFonts w:hint="eastAsia"/>
          <w:sz w:val="24"/>
          <w:szCs w:val="32"/>
        </w:rPr>
        <w:t>成了完全消极的怀疑论者。</w:t>
      </w:r>
      <w:r>
        <w:rPr>
          <w:rStyle w:val="af9"/>
          <w:rFonts w:ascii="宋体"/>
          <w:sz w:val="24"/>
          <w:szCs w:val="32"/>
        </w:rPr>
        <w:footnoteReference w:id="7"/>
      </w:r>
      <w:r>
        <w:rPr>
          <w:rFonts w:hint="eastAsia"/>
          <w:sz w:val="24"/>
          <w:szCs w:val="32"/>
        </w:rPr>
        <w:t>事实上，里德忽视了休</w:t>
      </w:r>
      <w:proofErr w:type="gramStart"/>
      <w:r>
        <w:rPr>
          <w:rFonts w:hint="eastAsia"/>
          <w:sz w:val="24"/>
          <w:szCs w:val="32"/>
        </w:rPr>
        <w:t>谟</w:t>
      </w:r>
      <w:proofErr w:type="gramEnd"/>
      <w:r>
        <w:rPr>
          <w:rFonts w:hint="eastAsia"/>
          <w:sz w:val="24"/>
          <w:szCs w:val="32"/>
        </w:rPr>
        <w:t>进行的改造，他不仅没有发现休</w:t>
      </w:r>
      <w:proofErr w:type="gramStart"/>
      <w:r>
        <w:rPr>
          <w:rFonts w:hint="eastAsia"/>
          <w:sz w:val="24"/>
          <w:szCs w:val="32"/>
        </w:rPr>
        <w:t>谟</w:t>
      </w:r>
      <w:proofErr w:type="gramEnd"/>
      <w:r>
        <w:rPr>
          <w:rFonts w:hint="eastAsia"/>
          <w:sz w:val="24"/>
          <w:szCs w:val="32"/>
        </w:rPr>
        <w:t>哲学蕴含的自然主义，还将其观念理论强行拉入所谓的“洛克—贝克莱”</w:t>
      </w:r>
      <w:proofErr w:type="gramStart"/>
      <w:r>
        <w:rPr>
          <w:rFonts w:hint="eastAsia"/>
          <w:sz w:val="24"/>
          <w:szCs w:val="32"/>
        </w:rPr>
        <w:t>式理解</w:t>
      </w:r>
      <w:proofErr w:type="gramEnd"/>
      <w:r>
        <w:rPr>
          <w:rFonts w:hint="eastAsia"/>
          <w:sz w:val="24"/>
          <w:szCs w:val="32"/>
        </w:rPr>
        <w:t>框架。在他看来，休</w:t>
      </w:r>
      <w:proofErr w:type="gramStart"/>
      <w:r>
        <w:rPr>
          <w:rFonts w:hint="eastAsia"/>
          <w:sz w:val="24"/>
          <w:szCs w:val="32"/>
        </w:rPr>
        <w:t>谟</w:t>
      </w:r>
      <w:proofErr w:type="gramEnd"/>
      <w:r>
        <w:rPr>
          <w:rFonts w:hint="eastAsia"/>
          <w:sz w:val="24"/>
          <w:szCs w:val="32"/>
        </w:rPr>
        <w:t>对于印象和观念的区分使得经验论原则贯彻得更彻底，从而混淆了我们在常识中容易区分的知觉和心灵活动。因此，里德站在常识哲学的立场上片面理解了休</w:t>
      </w:r>
      <w:proofErr w:type="gramStart"/>
      <w:r>
        <w:rPr>
          <w:rFonts w:hint="eastAsia"/>
          <w:sz w:val="24"/>
          <w:szCs w:val="32"/>
        </w:rPr>
        <w:t>谟</w:t>
      </w:r>
      <w:proofErr w:type="gramEnd"/>
      <w:r>
        <w:rPr>
          <w:rFonts w:hint="eastAsia"/>
          <w:sz w:val="24"/>
          <w:szCs w:val="32"/>
        </w:rPr>
        <w:t>，里德笔下的休</w:t>
      </w:r>
      <w:proofErr w:type="gramStart"/>
      <w:r>
        <w:rPr>
          <w:rFonts w:hint="eastAsia"/>
          <w:sz w:val="24"/>
          <w:szCs w:val="32"/>
        </w:rPr>
        <w:t>谟</w:t>
      </w:r>
      <w:proofErr w:type="gramEnd"/>
      <w:r>
        <w:rPr>
          <w:rFonts w:hint="eastAsia"/>
          <w:sz w:val="24"/>
          <w:szCs w:val="32"/>
        </w:rPr>
        <w:t>没有形而上学。</w:t>
      </w:r>
    </w:p>
    <w:p w:rsidR="00256E6A" w:rsidRDefault="00FE5F58">
      <w:pPr>
        <w:spacing w:line="360" w:lineRule="auto"/>
        <w:ind w:firstLineChars="200" w:firstLine="480"/>
        <w:rPr>
          <w:sz w:val="24"/>
          <w:szCs w:val="32"/>
        </w:rPr>
      </w:pPr>
      <w:r>
        <w:rPr>
          <w:rFonts w:hint="eastAsia"/>
          <w:sz w:val="24"/>
          <w:szCs w:val="32"/>
        </w:rPr>
        <w:t>康德认为里德没有弄清休</w:t>
      </w:r>
      <w:proofErr w:type="gramStart"/>
      <w:r>
        <w:rPr>
          <w:rFonts w:hint="eastAsia"/>
          <w:sz w:val="24"/>
          <w:szCs w:val="32"/>
        </w:rPr>
        <w:t>谟</w:t>
      </w:r>
      <w:proofErr w:type="gramEnd"/>
      <w:r>
        <w:rPr>
          <w:rFonts w:hint="eastAsia"/>
          <w:sz w:val="24"/>
          <w:szCs w:val="32"/>
        </w:rPr>
        <w:t>的问题到底是什么。在康德看来，“打破人们独断论迷梦”</w:t>
      </w:r>
      <w:r>
        <w:rPr>
          <w:rStyle w:val="af9"/>
          <w:sz w:val="24"/>
          <w:szCs w:val="32"/>
        </w:rPr>
        <w:t xml:space="preserve"> </w:t>
      </w:r>
      <w:r>
        <w:rPr>
          <w:rStyle w:val="af9"/>
          <w:rFonts w:ascii="宋体"/>
          <w:sz w:val="24"/>
          <w:szCs w:val="32"/>
        </w:rPr>
        <w:footnoteReference w:id="8"/>
      </w:r>
      <w:r>
        <w:rPr>
          <w:rStyle w:val="af9"/>
          <w:rFonts w:hint="eastAsia"/>
          <w:sz w:val="24"/>
          <w:szCs w:val="32"/>
          <w:vertAlign w:val="baseline"/>
        </w:rPr>
        <w:t>的</w:t>
      </w:r>
      <w:r>
        <w:rPr>
          <w:rFonts w:hint="eastAsia"/>
          <w:sz w:val="24"/>
          <w:szCs w:val="32"/>
        </w:rPr>
        <w:t>休</w:t>
      </w:r>
      <w:proofErr w:type="gramStart"/>
      <w:r>
        <w:rPr>
          <w:rFonts w:hint="eastAsia"/>
          <w:sz w:val="24"/>
          <w:szCs w:val="32"/>
        </w:rPr>
        <w:t>谟</w:t>
      </w:r>
      <w:proofErr w:type="gramEnd"/>
      <w:r>
        <w:rPr>
          <w:rFonts w:hint="eastAsia"/>
          <w:sz w:val="24"/>
          <w:szCs w:val="32"/>
        </w:rPr>
        <w:t>是从一个重要的形而上学概念——因果关系出发，证明了人类的理性决不能先天地设想这样一种必然性，这种必然性是由经验到习惯而形成的主观必然，一切所谓的先天知识只不过是普通经验，这无疑否定了形而上学的可能性。</w:t>
      </w:r>
      <w:r>
        <w:rPr>
          <w:rStyle w:val="af9"/>
          <w:rFonts w:ascii="宋体"/>
          <w:sz w:val="24"/>
          <w:szCs w:val="32"/>
        </w:rPr>
        <w:footnoteReference w:id="9"/>
      </w:r>
      <w:r>
        <w:rPr>
          <w:rFonts w:hint="eastAsia"/>
          <w:sz w:val="24"/>
          <w:szCs w:val="32"/>
        </w:rPr>
        <w:t>因此康德要在休</w:t>
      </w:r>
      <w:proofErr w:type="gramStart"/>
      <w:r>
        <w:rPr>
          <w:rFonts w:hint="eastAsia"/>
          <w:sz w:val="24"/>
          <w:szCs w:val="32"/>
        </w:rPr>
        <w:t>谟</w:t>
      </w:r>
      <w:proofErr w:type="gramEnd"/>
      <w:r>
        <w:rPr>
          <w:rFonts w:hint="eastAsia"/>
          <w:sz w:val="24"/>
          <w:szCs w:val="32"/>
        </w:rPr>
        <w:t>的基础上重新钻研理性的性质和能力，确立一门全</w:t>
      </w:r>
      <w:r>
        <w:rPr>
          <w:rFonts w:hint="eastAsia"/>
          <w:sz w:val="24"/>
          <w:szCs w:val="32"/>
        </w:rPr>
        <w:lastRenderedPageBreak/>
        <w:t>新的科学的形而上学。对于休</w:t>
      </w:r>
      <w:proofErr w:type="gramStart"/>
      <w:r>
        <w:rPr>
          <w:rFonts w:hint="eastAsia"/>
          <w:sz w:val="24"/>
          <w:szCs w:val="32"/>
        </w:rPr>
        <w:t>谟</w:t>
      </w:r>
      <w:proofErr w:type="gramEnd"/>
      <w:r>
        <w:rPr>
          <w:rFonts w:hint="eastAsia"/>
          <w:sz w:val="24"/>
          <w:szCs w:val="32"/>
        </w:rPr>
        <w:t>提出的因果性理论，康德</w:t>
      </w:r>
      <w:r w:rsidR="004F66FA">
        <w:rPr>
          <w:rFonts w:hint="eastAsia"/>
          <w:sz w:val="24"/>
          <w:szCs w:val="32"/>
        </w:rPr>
        <w:t>也</w:t>
      </w:r>
      <w:r>
        <w:rPr>
          <w:rFonts w:hint="eastAsia"/>
          <w:sz w:val="24"/>
          <w:szCs w:val="32"/>
        </w:rPr>
        <w:t>认为那是将因果性简单等同于经验和联想的产物。康德不像常识哲学家那样认为休</w:t>
      </w:r>
      <w:proofErr w:type="gramStart"/>
      <w:r>
        <w:rPr>
          <w:rFonts w:hint="eastAsia"/>
          <w:sz w:val="24"/>
          <w:szCs w:val="32"/>
        </w:rPr>
        <w:t>谟</w:t>
      </w:r>
      <w:proofErr w:type="gramEnd"/>
      <w:r>
        <w:rPr>
          <w:rFonts w:hint="eastAsia"/>
          <w:sz w:val="24"/>
          <w:szCs w:val="32"/>
        </w:rPr>
        <w:t>否认因果必然性的存在，而认为休</w:t>
      </w:r>
      <w:proofErr w:type="gramStart"/>
      <w:r>
        <w:rPr>
          <w:rFonts w:hint="eastAsia"/>
          <w:sz w:val="24"/>
          <w:szCs w:val="32"/>
        </w:rPr>
        <w:t>谟</w:t>
      </w:r>
      <w:proofErr w:type="gramEnd"/>
      <w:r>
        <w:rPr>
          <w:rFonts w:hint="eastAsia"/>
          <w:sz w:val="24"/>
          <w:szCs w:val="32"/>
        </w:rPr>
        <w:t>的怀疑只在于理性的能力上。</w:t>
      </w:r>
      <w:r>
        <w:rPr>
          <w:rStyle w:val="af9"/>
          <w:rFonts w:ascii="宋体"/>
          <w:sz w:val="24"/>
          <w:szCs w:val="32"/>
        </w:rPr>
        <w:footnoteReference w:id="10"/>
      </w:r>
      <w:r>
        <w:rPr>
          <w:rFonts w:hint="eastAsia"/>
          <w:sz w:val="24"/>
          <w:szCs w:val="32"/>
        </w:rPr>
        <w:t>我们看到，康德认为休</w:t>
      </w:r>
      <w:proofErr w:type="gramStart"/>
      <w:r>
        <w:rPr>
          <w:rFonts w:hint="eastAsia"/>
          <w:sz w:val="24"/>
          <w:szCs w:val="32"/>
        </w:rPr>
        <w:t>谟</w:t>
      </w:r>
      <w:proofErr w:type="gramEnd"/>
      <w:r>
        <w:rPr>
          <w:rFonts w:hint="eastAsia"/>
          <w:sz w:val="24"/>
          <w:szCs w:val="32"/>
        </w:rPr>
        <w:t>对形而上学进行了彻底批判。</w:t>
      </w:r>
    </w:p>
    <w:p w:rsidR="00256E6A" w:rsidRDefault="00FE5F58">
      <w:pPr>
        <w:spacing w:line="360" w:lineRule="auto"/>
        <w:ind w:firstLineChars="200" w:firstLine="480"/>
        <w:rPr>
          <w:sz w:val="24"/>
          <w:szCs w:val="32"/>
        </w:rPr>
      </w:pPr>
      <w:r>
        <w:rPr>
          <w:rFonts w:hint="eastAsia"/>
          <w:sz w:val="24"/>
          <w:szCs w:val="32"/>
        </w:rPr>
        <w:t>罗素以新的理论视角开始从积极的意义上理解休</w:t>
      </w:r>
      <w:proofErr w:type="gramStart"/>
      <w:r>
        <w:rPr>
          <w:rFonts w:hint="eastAsia"/>
          <w:sz w:val="24"/>
          <w:szCs w:val="32"/>
        </w:rPr>
        <w:t>谟</w:t>
      </w:r>
      <w:proofErr w:type="gramEnd"/>
      <w:r>
        <w:rPr>
          <w:rFonts w:hint="eastAsia"/>
          <w:sz w:val="24"/>
          <w:szCs w:val="32"/>
        </w:rPr>
        <w:t>的怀疑主义。</w:t>
      </w:r>
      <w:r>
        <w:rPr>
          <w:rStyle w:val="af9"/>
          <w:rFonts w:ascii="宋体"/>
          <w:sz w:val="24"/>
          <w:szCs w:val="32"/>
        </w:rPr>
        <w:footnoteReference w:id="11"/>
      </w:r>
      <w:r>
        <w:rPr>
          <w:rFonts w:hint="eastAsia"/>
          <w:sz w:val="24"/>
          <w:szCs w:val="32"/>
        </w:rPr>
        <w:t>在形而上学问题上，罗素赞同休</w:t>
      </w:r>
      <w:proofErr w:type="gramStart"/>
      <w:r>
        <w:rPr>
          <w:rFonts w:hint="eastAsia"/>
          <w:sz w:val="24"/>
          <w:szCs w:val="32"/>
        </w:rPr>
        <w:t>谟</w:t>
      </w:r>
      <w:proofErr w:type="gramEnd"/>
      <w:r>
        <w:rPr>
          <w:rFonts w:hint="eastAsia"/>
          <w:sz w:val="24"/>
          <w:szCs w:val="32"/>
        </w:rPr>
        <w:t>否认因果必然性在现实世界中存在的观点，将因果律看成是</w:t>
      </w:r>
      <w:proofErr w:type="gramStart"/>
      <w:r>
        <w:rPr>
          <w:rFonts w:hint="eastAsia"/>
          <w:sz w:val="24"/>
          <w:szCs w:val="32"/>
        </w:rPr>
        <w:t>诸事件</w:t>
      </w:r>
      <w:proofErr w:type="gramEnd"/>
      <w:r>
        <w:rPr>
          <w:rFonts w:hint="eastAsia"/>
          <w:sz w:val="24"/>
          <w:szCs w:val="32"/>
        </w:rPr>
        <w:t>与它们的时间间隔的一种恒定关系。</w:t>
      </w:r>
      <w:r>
        <w:rPr>
          <w:rStyle w:val="af9"/>
          <w:rFonts w:ascii="宋体"/>
          <w:sz w:val="24"/>
          <w:szCs w:val="32"/>
        </w:rPr>
        <w:footnoteReference w:id="12"/>
      </w:r>
      <w:r>
        <w:rPr>
          <w:rFonts w:hint="eastAsia"/>
          <w:sz w:val="24"/>
          <w:szCs w:val="32"/>
        </w:rPr>
        <w:t>此后的逻辑经验主义者也认为休</w:t>
      </w:r>
      <w:proofErr w:type="gramStart"/>
      <w:r>
        <w:rPr>
          <w:rFonts w:hint="eastAsia"/>
          <w:sz w:val="24"/>
          <w:szCs w:val="32"/>
        </w:rPr>
        <w:t>谟</w:t>
      </w:r>
      <w:proofErr w:type="gramEnd"/>
      <w:r>
        <w:rPr>
          <w:rFonts w:hint="eastAsia"/>
          <w:sz w:val="24"/>
          <w:szCs w:val="32"/>
        </w:rPr>
        <w:t>对于经验论原则的贯彻使他明智地否定了因果必然性，他们也将自己“拒斥形而上学”的立场追溯到休</w:t>
      </w:r>
      <w:proofErr w:type="gramStart"/>
      <w:r>
        <w:rPr>
          <w:rFonts w:hint="eastAsia"/>
          <w:sz w:val="24"/>
          <w:szCs w:val="32"/>
        </w:rPr>
        <w:t>谟</w:t>
      </w:r>
      <w:proofErr w:type="gramEnd"/>
      <w:r>
        <w:rPr>
          <w:rFonts w:hint="eastAsia"/>
          <w:sz w:val="24"/>
          <w:szCs w:val="32"/>
        </w:rPr>
        <w:t>的哲学中。然而，分析哲学家们的解读更多是从自身的立场来挖掘休</w:t>
      </w:r>
      <w:proofErr w:type="gramStart"/>
      <w:r>
        <w:rPr>
          <w:rFonts w:hint="eastAsia"/>
          <w:sz w:val="24"/>
          <w:szCs w:val="32"/>
        </w:rPr>
        <w:t>谟</w:t>
      </w:r>
      <w:proofErr w:type="gramEnd"/>
      <w:r>
        <w:rPr>
          <w:rFonts w:hint="eastAsia"/>
          <w:sz w:val="24"/>
          <w:szCs w:val="32"/>
        </w:rPr>
        <w:t>哲学，不算是对休</w:t>
      </w:r>
      <w:proofErr w:type="gramStart"/>
      <w:r>
        <w:rPr>
          <w:rFonts w:hint="eastAsia"/>
          <w:sz w:val="24"/>
          <w:szCs w:val="32"/>
        </w:rPr>
        <w:t>谟</w:t>
      </w:r>
      <w:proofErr w:type="gramEnd"/>
      <w:r>
        <w:rPr>
          <w:rFonts w:hint="eastAsia"/>
          <w:sz w:val="24"/>
          <w:szCs w:val="32"/>
        </w:rPr>
        <w:t>的客观评价。</w:t>
      </w:r>
    </w:p>
    <w:p w:rsidR="00256E6A" w:rsidRDefault="00FE5F58">
      <w:pPr>
        <w:spacing w:line="360" w:lineRule="auto"/>
        <w:ind w:firstLineChars="200" w:firstLine="480"/>
        <w:rPr>
          <w:sz w:val="24"/>
          <w:szCs w:val="32"/>
        </w:rPr>
      </w:pPr>
      <w:r>
        <w:rPr>
          <w:rFonts w:hint="eastAsia"/>
          <w:sz w:val="24"/>
          <w:szCs w:val="32"/>
        </w:rPr>
        <w:t>站在怀疑主义的角度审视休</w:t>
      </w:r>
      <w:proofErr w:type="gramStart"/>
      <w:r>
        <w:rPr>
          <w:rFonts w:hint="eastAsia"/>
          <w:sz w:val="24"/>
          <w:szCs w:val="32"/>
        </w:rPr>
        <w:t>谟</w:t>
      </w:r>
      <w:proofErr w:type="gramEnd"/>
      <w:r>
        <w:rPr>
          <w:rFonts w:hint="eastAsia"/>
          <w:sz w:val="24"/>
          <w:szCs w:val="32"/>
        </w:rPr>
        <w:t>的反形而上学倾向一直是对待休</w:t>
      </w:r>
      <w:proofErr w:type="gramStart"/>
      <w:r>
        <w:rPr>
          <w:rFonts w:hint="eastAsia"/>
          <w:sz w:val="24"/>
          <w:szCs w:val="32"/>
        </w:rPr>
        <w:t>谟</w:t>
      </w:r>
      <w:proofErr w:type="gramEnd"/>
      <w:r>
        <w:rPr>
          <w:rFonts w:hint="eastAsia"/>
          <w:sz w:val="24"/>
          <w:szCs w:val="32"/>
        </w:rPr>
        <w:t>哲学的基本解读方式。不过，无论是里德对休</w:t>
      </w:r>
      <w:proofErr w:type="gramStart"/>
      <w:r>
        <w:rPr>
          <w:rFonts w:hint="eastAsia"/>
          <w:sz w:val="24"/>
          <w:szCs w:val="32"/>
        </w:rPr>
        <w:t>谟</w:t>
      </w:r>
      <w:proofErr w:type="gramEnd"/>
      <w:r>
        <w:rPr>
          <w:rFonts w:hint="eastAsia"/>
          <w:sz w:val="24"/>
          <w:szCs w:val="32"/>
        </w:rPr>
        <w:t>批判传统形而上学的轻视、还是康德对于休</w:t>
      </w:r>
      <w:proofErr w:type="gramStart"/>
      <w:r>
        <w:rPr>
          <w:rFonts w:hint="eastAsia"/>
          <w:sz w:val="24"/>
          <w:szCs w:val="32"/>
        </w:rPr>
        <w:t>谟</w:t>
      </w:r>
      <w:proofErr w:type="gramEnd"/>
      <w:r>
        <w:rPr>
          <w:rFonts w:hint="eastAsia"/>
          <w:sz w:val="24"/>
          <w:szCs w:val="32"/>
        </w:rPr>
        <w:t>挑战传统形而上学根基的重视，抑或是罗素等人对于休</w:t>
      </w:r>
      <w:proofErr w:type="gramStart"/>
      <w:r>
        <w:rPr>
          <w:rFonts w:hint="eastAsia"/>
          <w:sz w:val="24"/>
          <w:szCs w:val="32"/>
        </w:rPr>
        <w:t>谟</w:t>
      </w:r>
      <w:proofErr w:type="gramEnd"/>
      <w:r>
        <w:rPr>
          <w:rFonts w:hint="eastAsia"/>
          <w:sz w:val="24"/>
          <w:szCs w:val="32"/>
        </w:rPr>
        <w:t>面临的形而上学问题的片面理解，他们都忽视了休</w:t>
      </w:r>
      <w:proofErr w:type="gramStart"/>
      <w:r>
        <w:rPr>
          <w:rFonts w:hint="eastAsia"/>
          <w:sz w:val="24"/>
          <w:szCs w:val="32"/>
        </w:rPr>
        <w:t>谟</w:t>
      </w:r>
      <w:proofErr w:type="gramEnd"/>
      <w:r>
        <w:rPr>
          <w:rFonts w:hint="eastAsia"/>
          <w:sz w:val="24"/>
          <w:szCs w:val="32"/>
        </w:rPr>
        <w:t>哲学中的自然主义。</w:t>
      </w:r>
    </w:p>
    <w:p w:rsidR="00256E6A" w:rsidRDefault="00256E6A">
      <w:pPr>
        <w:spacing w:line="360" w:lineRule="auto"/>
        <w:ind w:firstLineChars="200" w:firstLine="480"/>
        <w:rPr>
          <w:sz w:val="24"/>
          <w:szCs w:val="32"/>
        </w:rPr>
      </w:pPr>
    </w:p>
    <w:p w:rsidR="00256E6A" w:rsidRDefault="00FE5F58">
      <w:pPr>
        <w:pStyle w:val="a"/>
        <w:numPr>
          <w:ilvl w:val="0"/>
          <w:numId w:val="0"/>
        </w:numPr>
        <w:ind w:left="360"/>
        <w:outlineLvl w:val="1"/>
      </w:pPr>
      <w:bookmarkStart w:id="28" w:name="_Toc38113389"/>
      <w:r>
        <w:rPr>
          <w:rFonts w:hint="eastAsia"/>
        </w:rPr>
        <w:t>（二）自然主义解读</w:t>
      </w:r>
      <w:bookmarkEnd w:id="28"/>
    </w:p>
    <w:p w:rsidR="00256E6A" w:rsidRDefault="00FE5F58">
      <w:pPr>
        <w:spacing w:line="360" w:lineRule="auto"/>
        <w:ind w:firstLineChars="200" w:firstLine="480"/>
        <w:rPr>
          <w:sz w:val="24"/>
          <w:szCs w:val="32"/>
        </w:rPr>
      </w:pPr>
      <w:r>
        <w:rPr>
          <w:rFonts w:hint="eastAsia"/>
          <w:sz w:val="24"/>
          <w:szCs w:val="32"/>
        </w:rPr>
        <w:t>最先提出自然主义解读的是</w:t>
      </w:r>
      <w:r>
        <w:rPr>
          <w:rFonts w:hint="eastAsia"/>
          <w:sz w:val="24"/>
          <w:szCs w:val="32"/>
        </w:rPr>
        <w:t>K</w:t>
      </w:r>
      <w:r>
        <w:rPr>
          <w:rFonts w:hint="eastAsia"/>
          <w:sz w:val="24"/>
          <w:szCs w:val="32"/>
        </w:rPr>
        <w:t>·史密斯（</w:t>
      </w:r>
      <w:r>
        <w:rPr>
          <w:rFonts w:hint="eastAsia"/>
          <w:sz w:val="24"/>
          <w:szCs w:val="32"/>
        </w:rPr>
        <w:t>Kemp</w:t>
      </w:r>
      <w:r>
        <w:rPr>
          <w:sz w:val="24"/>
          <w:szCs w:val="32"/>
        </w:rPr>
        <w:t xml:space="preserve"> Smith</w:t>
      </w:r>
      <w:r>
        <w:rPr>
          <w:rFonts w:hint="eastAsia"/>
          <w:sz w:val="24"/>
          <w:szCs w:val="32"/>
        </w:rPr>
        <w:t>），他的工作始于反驳新黑格尔主义创始人</w:t>
      </w:r>
      <w:r>
        <w:rPr>
          <w:sz w:val="24"/>
          <w:szCs w:val="32"/>
        </w:rPr>
        <w:t>T</w:t>
      </w:r>
      <w:r>
        <w:rPr>
          <w:rFonts w:hint="eastAsia"/>
          <w:sz w:val="24"/>
          <w:szCs w:val="32"/>
        </w:rPr>
        <w:t>·</w:t>
      </w:r>
      <w:r>
        <w:rPr>
          <w:sz w:val="24"/>
          <w:szCs w:val="32"/>
        </w:rPr>
        <w:t>H</w:t>
      </w:r>
      <w:r>
        <w:rPr>
          <w:rFonts w:hint="eastAsia"/>
          <w:sz w:val="24"/>
          <w:szCs w:val="32"/>
        </w:rPr>
        <w:t>·格林（</w:t>
      </w:r>
      <w:r>
        <w:rPr>
          <w:rFonts w:hint="eastAsia"/>
          <w:sz w:val="24"/>
          <w:szCs w:val="32"/>
        </w:rPr>
        <w:t>T</w:t>
      </w:r>
      <w:r>
        <w:rPr>
          <w:sz w:val="24"/>
          <w:szCs w:val="32"/>
        </w:rPr>
        <w:t>homas H</w:t>
      </w:r>
      <w:r>
        <w:rPr>
          <w:rFonts w:hint="eastAsia"/>
          <w:sz w:val="24"/>
          <w:szCs w:val="32"/>
        </w:rPr>
        <w:t>i</w:t>
      </w:r>
      <w:r>
        <w:rPr>
          <w:sz w:val="24"/>
          <w:szCs w:val="32"/>
        </w:rPr>
        <w:t>ll Green</w:t>
      </w:r>
      <w:r>
        <w:rPr>
          <w:rFonts w:hint="eastAsia"/>
          <w:sz w:val="24"/>
          <w:szCs w:val="32"/>
        </w:rPr>
        <w:t>）对英国经验论特别是休</w:t>
      </w:r>
      <w:proofErr w:type="gramStart"/>
      <w:r>
        <w:rPr>
          <w:rFonts w:hint="eastAsia"/>
          <w:sz w:val="24"/>
          <w:szCs w:val="32"/>
        </w:rPr>
        <w:t>谟</w:t>
      </w:r>
      <w:proofErr w:type="gramEnd"/>
      <w:r>
        <w:rPr>
          <w:rFonts w:hint="eastAsia"/>
          <w:sz w:val="24"/>
          <w:szCs w:val="32"/>
        </w:rPr>
        <w:t>哲学的无情批判。</w:t>
      </w:r>
      <w:r>
        <w:rPr>
          <w:rStyle w:val="af9"/>
          <w:rFonts w:ascii="宋体"/>
          <w:sz w:val="24"/>
          <w:szCs w:val="32"/>
        </w:rPr>
        <w:footnoteReference w:id="13"/>
      </w:r>
      <w:r>
        <w:rPr>
          <w:rFonts w:hint="eastAsia"/>
          <w:sz w:val="24"/>
          <w:szCs w:val="32"/>
        </w:rPr>
        <w:t>在史密斯看来，“苏格兰哲学之父”弗朗西斯·哈奇森</w:t>
      </w:r>
      <w:r>
        <w:rPr>
          <w:rFonts w:hint="eastAsia"/>
          <w:sz w:val="24"/>
          <w:szCs w:val="32"/>
        </w:rPr>
        <w:t xml:space="preserve"> (Francis Hutcheson)</w:t>
      </w:r>
      <w:r>
        <w:rPr>
          <w:rFonts w:hint="eastAsia"/>
          <w:sz w:val="24"/>
          <w:szCs w:val="32"/>
        </w:rPr>
        <w:t>的“自然主义”形而上学假定深刻影响了休</w:t>
      </w:r>
      <w:proofErr w:type="gramStart"/>
      <w:r>
        <w:rPr>
          <w:rFonts w:hint="eastAsia"/>
          <w:sz w:val="24"/>
          <w:szCs w:val="32"/>
        </w:rPr>
        <w:t>谟</w:t>
      </w:r>
      <w:proofErr w:type="gramEnd"/>
      <w:r>
        <w:rPr>
          <w:rFonts w:hint="eastAsia"/>
          <w:sz w:val="24"/>
          <w:szCs w:val="32"/>
        </w:rPr>
        <w:t>，休</w:t>
      </w:r>
      <w:proofErr w:type="gramStart"/>
      <w:r>
        <w:rPr>
          <w:rFonts w:hint="eastAsia"/>
          <w:sz w:val="24"/>
          <w:szCs w:val="32"/>
        </w:rPr>
        <w:t>谟</w:t>
      </w:r>
      <w:proofErr w:type="gramEnd"/>
      <w:r>
        <w:rPr>
          <w:rFonts w:hint="eastAsia"/>
          <w:sz w:val="24"/>
          <w:szCs w:val="32"/>
        </w:rPr>
        <w:t>哲学中</w:t>
      </w:r>
      <w:proofErr w:type="gramStart"/>
      <w:r>
        <w:rPr>
          <w:rFonts w:hint="eastAsia"/>
          <w:sz w:val="24"/>
          <w:szCs w:val="32"/>
        </w:rPr>
        <w:t>最</w:t>
      </w:r>
      <w:proofErr w:type="gramEnd"/>
      <w:r>
        <w:rPr>
          <w:rFonts w:hint="eastAsia"/>
          <w:sz w:val="24"/>
          <w:szCs w:val="32"/>
        </w:rPr>
        <w:t>本质和最有特色的地方不是怀疑主义，而是以信念学说为基础的自然主义。休</w:t>
      </w:r>
      <w:proofErr w:type="gramStart"/>
      <w:r>
        <w:rPr>
          <w:rFonts w:hint="eastAsia"/>
          <w:sz w:val="24"/>
          <w:szCs w:val="32"/>
        </w:rPr>
        <w:t>谟</w:t>
      </w:r>
      <w:proofErr w:type="gramEnd"/>
      <w:r>
        <w:rPr>
          <w:rFonts w:hint="eastAsia"/>
          <w:sz w:val="24"/>
          <w:szCs w:val="32"/>
        </w:rPr>
        <w:t>的工作是以人为中心对“形而上学信念何以产生”这一问题做出自然主义的描述</w:t>
      </w:r>
      <w:r>
        <w:rPr>
          <w:rStyle w:val="af9"/>
          <w:rFonts w:ascii="宋体"/>
          <w:sz w:val="24"/>
          <w:szCs w:val="32"/>
        </w:rPr>
        <w:footnoteReference w:id="14"/>
      </w:r>
      <w:r>
        <w:rPr>
          <w:rFonts w:hint="eastAsia"/>
          <w:sz w:val="24"/>
          <w:szCs w:val="32"/>
        </w:rPr>
        <w:t>，并反对夸大理性作用的传统形而上学。与其说休</w:t>
      </w:r>
      <w:proofErr w:type="gramStart"/>
      <w:r>
        <w:rPr>
          <w:rFonts w:hint="eastAsia"/>
          <w:sz w:val="24"/>
          <w:szCs w:val="32"/>
        </w:rPr>
        <w:t>谟</w:t>
      </w:r>
      <w:proofErr w:type="gramEnd"/>
      <w:r>
        <w:rPr>
          <w:rFonts w:hint="eastAsia"/>
          <w:sz w:val="24"/>
          <w:szCs w:val="32"/>
        </w:rPr>
        <w:t>要拒斥的是传统形而上</w:t>
      </w:r>
      <w:r>
        <w:rPr>
          <w:rFonts w:hint="eastAsia"/>
          <w:sz w:val="24"/>
          <w:szCs w:val="32"/>
        </w:rPr>
        <w:lastRenderedPageBreak/>
        <w:t>学，不如说他要拒斥的是传统的理性主义。</w:t>
      </w:r>
    </w:p>
    <w:p w:rsidR="00256E6A" w:rsidRDefault="00FE5F58">
      <w:pPr>
        <w:spacing w:line="360" w:lineRule="auto"/>
        <w:ind w:firstLineChars="200" w:firstLine="480"/>
        <w:rPr>
          <w:sz w:val="24"/>
          <w:szCs w:val="32"/>
        </w:rPr>
      </w:pPr>
      <w:r>
        <w:rPr>
          <w:rFonts w:hint="eastAsia"/>
          <w:sz w:val="24"/>
          <w:szCs w:val="32"/>
        </w:rPr>
        <w:t>自然主义路径的追随者巴里·斯特德（</w:t>
      </w:r>
      <w:r>
        <w:rPr>
          <w:rFonts w:hint="eastAsia"/>
          <w:sz w:val="24"/>
          <w:szCs w:val="32"/>
        </w:rPr>
        <w:t>Barry</w:t>
      </w:r>
      <w:r>
        <w:rPr>
          <w:sz w:val="24"/>
          <w:szCs w:val="32"/>
        </w:rPr>
        <w:t xml:space="preserve"> Str</w:t>
      </w:r>
      <w:r>
        <w:rPr>
          <w:rFonts w:hint="eastAsia"/>
          <w:sz w:val="24"/>
          <w:szCs w:val="32"/>
        </w:rPr>
        <w:t>o</w:t>
      </w:r>
      <w:r>
        <w:rPr>
          <w:sz w:val="24"/>
          <w:szCs w:val="32"/>
        </w:rPr>
        <w:t>ud</w:t>
      </w:r>
      <w:r>
        <w:rPr>
          <w:rFonts w:hint="eastAsia"/>
          <w:sz w:val="24"/>
          <w:szCs w:val="32"/>
        </w:rPr>
        <w:t>）和唐纳德·利文斯顿（</w:t>
      </w:r>
      <w:r>
        <w:rPr>
          <w:rFonts w:hint="eastAsia"/>
          <w:sz w:val="24"/>
          <w:szCs w:val="32"/>
        </w:rPr>
        <w:t>D</w:t>
      </w:r>
      <w:r>
        <w:rPr>
          <w:sz w:val="24"/>
          <w:szCs w:val="32"/>
        </w:rPr>
        <w:t>onald Livingston</w:t>
      </w:r>
      <w:r>
        <w:rPr>
          <w:rFonts w:hint="eastAsia"/>
          <w:sz w:val="24"/>
          <w:szCs w:val="32"/>
        </w:rPr>
        <w:t>）等人，更是完全摒弃了休</w:t>
      </w:r>
      <w:proofErr w:type="gramStart"/>
      <w:r>
        <w:rPr>
          <w:rFonts w:hint="eastAsia"/>
          <w:sz w:val="24"/>
          <w:szCs w:val="32"/>
        </w:rPr>
        <w:t>谟</w:t>
      </w:r>
      <w:proofErr w:type="gramEnd"/>
      <w:r>
        <w:rPr>
          <w:rFonts w:hint="eastAsia"/>
          <w:sz w:val="24"/>
          <w:szCs w:val="32"/>
        </w:rPr>
        <w:t>提出的问题，仅仅把休</w:t>
      </w:r>
      <w:proofErr w:type="gramStart"/>
      <w:r>
        <w:rPr>
          <w:rFonts w:hint="eastAsia"/>
          <w:sz w:val="24"/>
          <w:szCs w:val="32"/>
        </w:rPr>
        <w:t>谟</w:t>
      </w:r>
      <w:proofErr w:type="gramEnd"/>
      <w:r>
        <w:rPr>
          <w:rFonts w:hint="eastAsia"/>
          <w:sz w:val="24"/>
          <w:szCs w:val="32"/>
        </w:rPr>
        <w:t>哲学看成是一种日常生活哲学（</w:t>
      </w:r>
      <w:r>
        <w:rPr>
          <w:sz w:val="24"/>
          <w:szCs w:val="32"/>
        </w:rPr>
        <w:t>P</w:t>
      </w:r>
      <w:r>
        <w:rPr>
          <w:rFonts w:hint="eastAsia"/>
          <w:sz w:val="24"/>
          <w:szCs w:val="32"/>
        </w:rPr>
        <w:t>hilosophy</w:t>
      </w:r>
      <w:r>
        <w:rPr>
          <w:sz w:val="24"/>
          <w:szCs w:val="32"/>
        </w:rPr>
        <w:t xml:space="preserve"> </w:t>
      </w:r>
      <w:r>
        <w:rPr>
          <w:rFonts w:hint="eastAsia"/>
          <w:sz w:val="24"/>
          <w:szCs w:val="32"/>
        </w:rPr>
        <w:t>of</w:t>
      </w:r>
      <w:r>
        <w:rPr>
          <w:sz w:val="24"/>
          <w:szCs w:val="32"/>
        </w:rPr>
        <w:t xml:space="preserve"> C</w:t>
      </w:r>
      <w:r>
        <w:rPr>
          <w:rFonts w:hint="eastAsia"/>
          <w:sz w:val="24"/>
          <w:szCs w:val="32"/>
        </w:rPr>
        <w:t>ommon</w:t>
      </w:r>
      <w:r>
        <w:rPr>
          <w:sz w:val="24"/>
          <w:szCs w:val="32"/>
        </w:rPr>
        <w:t xml:space="preserve"> L</w:t>
      </w:r>
      <w:r>
        <w:rPr>
          <w:rFonts w:hint="eastAsia"/>
          <w:sz w:val="24"/>
          <w:szCs w:val="32"/>
        </w:rPr>
        <w:t>ife</w:t>
      </w:r>
      <w:r>
        <w:rPr>
          <w:rFonts w:hint="eastAsia"/>
          <w:sz w:val="24"/>
          <w:szCs w:val="32"/>
        </w:rPr>
        <w:t>）。但是当代哲学家大卫·欧文</w:t>
      </w:r>
      <w:r>
        <w:rPr>
          <w:rFonts w:hint="eastAsia"/>
          <w:sz w:val="24"/>
          <w:szCs w:val="32"/>
        </w:rPr>
        <w:t>(David Owen)</w:t>
      </w:r>
      <w:r>
        <w:rPr>
          <w:rFonts w:hint="eastAsia"/>
          <w:sz w:val="24"/>
          <w:szCs w:val="32"/>
        </w:rPr>
        <w:t>则认为由于休</w:t>
      </w:r>
      <w:proofErr w:type="gramStart"/>
      <w:r>
        <w:rPr>
          <w:rFonts w:hint="eastAsia"/>
          <w:sz w:val="24"/>
          <w:szCs w:val="32"/>
        </w:rPr>
        <w:t>谟</w:t>
      </w:r>
      <w:proofErr w:type="gramEnd"/>
      <w:r>
        <w:rPr>
          <w:rFonts w:hint="eastAsia"/>
          <w:sz w:val="24"/>
          <w:szCs w:val="32"/>
        </w:rPr>
        <w:t>经常用理性来探究情感，</w:t>
      </w:r>
      <w:r>
        <w:rPr>
          <w:rStyle w:val="af9"/>
          <w:rFonts w:ascii="宋体"/>
          <w:sz w:val="24"/>
          <w:szCs w:val="32"/>
        </w:rPr>
        <w:footnoteReference w:id="15"/>
      </w:r>
      <w:r>
        <w:rPr>
          <w:rFonts w:hint="eastAsia"/>
          <w:sz w:val="24"/>
          <w:szCs w:val="32"/>
        </w:rPr>
        <w:t>所以自然主义解读将理性完全放置在感情之下的做法有违休</w:t>
      </w:r>
      <w:proofErr w:type="gramStart"/>
      <w:r>
        <w:rPr>
          <w:rFonts w:hint="eastAsia"/>
          <w:sz w:val="24"/>
          <w:szCs w:val="32"/>
        </w:rPr>
        <w:t>谟</w:t>
      </w:r>
      <w:proofErr w:type="gramEnd"/>
      <w:r>
        <w:rPr>
          <w:rFonts w:hint="eastAsia"/>
          <w:sz w:val="24"/>
          <w:szCs w:val="32"/>
        </w:rPr>
        <w:t>的本意。显然，史密斯力求为休</w:t>
      </w:r>
      <w:proofErr w:type="gramStart"/>
      <w:r>
        <w:rPr>
          <w:rFonts w:hint="eastAsia"/>
          <w:sz w:val="24"/>
          <w:szCs w:val="32"/>
        </w:rPr>
        <w:t>谟</w:t>
      </w:r>
      <w:proofErr w:type="gramEnd"/>
      <w:r>
        <w:rPr>
          <w:rFonts w:hint="eastAsia"/>
          <w:sz w:val="24"/>
          <w:szCs w:val="32"/>
        </w:rPr>
        <w:t>塑造的自然主义形而上学立场在应用过程中失败了。</w:t>
      </w:r>
    </w:p>
    <w:p w:rsidR="00256E6A" w:rsidRDefault="00FE5F58">
      <w:pPr>
        <w:spacing w:line="360" w:lineRule="auto"/>
        <w:ind w:firstLineChars="200" w:firstLine="480"/>
        <w:rPr>
          <w:sz w:val="24"/>
          <w:szCs w:val="32"/>
        </w:rPr>
      </w:pPr>
      <w:r>
        <w:rPr>
          <w:rFonts w:hint="eastAsia"/>
          <w:sz w:val="24"/>
          <w:szCs w:val="32"/>
        </w:rPr>
        <w:t>当代分析哲学流派中也出现了一种自然主义解读。艾耶尔（</w:t>
      </w:r>
      <w:r>
        <w:rPr>
          <w:sz w:val="24"/>
          <w:szCs w:val="32"/>
        </w:rPr>
        <w:t>Alfred Jules Ayer</w:t>
      </w:r>
      <w:r>
        <w:rPr>
          <w:rFonts w:hint="eastAsia"/>
          <w:sz w:val="24"/>
          <w:szCs w:val="32"/>
        </w:rPr>
        <w:t>）在《语言、真理与逻辑》中将休</w:t>
      </w:r>
      <w:proofErr w:type="gramStart"/>
      <w:r>
        <w:rPr>
          <w:rFonts w:hint="eastAsia"/>
          <w:sz w:val="24"/>
          <w:szCs w:val="32"/>
        </w:rPr>
        <w:t>谟</w:t>
      </w:r>
      <w:proofErr w:type="gramEnd"/>
      <w:r>
        <w:rPr>
          <w:rFonts w:hint="eastAsia"/>
          <w:sz w:val="24"/>
          <w:szCs w:val="32"/>
        </w:rPr>
        <w:t>看成逻辑实证主义原则的倡导者，认为休</w:t>
      </w:r>
      <w:proofErr w:type="gramStart"/>
      <w:r>
        <w:rPr>
          <w:rFonts w:hint="eastAsia"/>
          <w:sz w:val="24"/>
          <w:szCs w:val="32"/>
        </w:rPr>
        <w:t>谟</w:t>
      </w:r>
      <w:proofErr w:type="gramEnd"/>
      <w:r>
        <w:rPr>
          <w:rFonts w:hint="eastAsia"/>
          <w:sz w:val="24"/>
          <w:szCs w:val="32"/>
        </w:rPr>
        <w:t>明确拒斥形而上学，而在论文集《形而上学与常识》和著作《休谟》中却转变了看法。相较于史密斯，艾耶尔更强调休</w:t>
      </w:r>
      <w:proofErr w:type="gramStart"/>
      <w:r>
        <w:rPr>
          <w:rFonts w:hint="eastAsia"/>
          <w:sz w:val="24"/>
          <w:szCs w:val="32"/>
        </w:rPr>
        <w:t>谟</w:t>
      </w:r>
      <w:proofErr w:type="gramEnd"/>
      <w:r>
        <w:rPr>
          <w:rFonts w:hint="eastAsia"/>
          <w:sz w:val="24"/>
          <w:szCs w:val="32"/>
        </w:rPr>
        <w:t>对常识的重视，他认为休</w:t>
      </w:r>
      <w:proofErr w:type="gramStart"/>
      <w:r>
        <w:rPr>
          <w:rFonts w:hint="eastAsia"/>
          <w:sz w:val="24"/>
          <w:szCs w:val="32"/>
        </w:rPr>
        <w:t>谟</w:t>
      </w:r>
      <w:proofErr w:type="gramEnd"/>
      <w:r>
        <w:rPr>
          <w:rFonts w:hint="eastAsia"/>
          <w:sz w:val="24"/>
          <w:szCs w:val="32"/>
        </w:rPr>
        <w:t>没有对形而上学论题一概拒绝，反而对其</w:t>
      </w:r>
      <w:proofErr w:type="gramStart"/>
      <w:r>
        <w:rPr>
          <w:rFonts w:hint="eastAsia"/>
          <w:sz w:val="24"/>
          <w:szCs w:val="32"/>
        </w:rPr>
        <w:t>作出</w:t>
      </w:r>
      <w:proofErr w:type="gramEnd"/>
      <w:r>
        <w:rPr>
          <w:rFonts w:hint="eastAsia"/>
          <w:sz w:val="24"/>
          <w:szCs w:val="32"/>
        </w:rPr>
        <w:t>了积极的回答，比如休</w:t>
      </w:r>
      <w:proofErr w:type="gramStart"/>
      <w:r>
        <w:rPr>
          <w:rFonts w:hint="eastAsia"/>
          <w:sz w:val="24"/>
          <w:szCs w:val="32"/>
        </w:rPr>
        <w:t>谟</w:t>
      </w:r>
      <w:proofErr w:type="gramEnd"/>
      <w:r>
        <w:rPr>
          <w:rFonts w:hint="eastAsia"/>
          <w:sz w:val="24"/>
          <w:szCs w:val="32"/>
        </w:rPr>
        <w:t>认为物体的存在理所当然，并试图对“存在”的信念进行说明。艾耶尔认为，尽管休</w:t>
      </w:r>
      <w:proofErr w:type="gramStart"/>
      <w:r>
        <w:rPr>
          <w:rFonts w:hint="eastAsia"/>
          <w:sz w:val="24"/>
          <w:szCs w:val="32"/>
        </w:rPr>
        <w:t>谟</w:t>
      </w:r>
      <w:proofErr w:type="gramEnd"/>
      <w:r>
        <w:rPr>
          <w:rFonts w:hint="eastAsia"/>
          <w:sz w:val="24"/>
          <w:szCs w:val="32"/>
        </w:rPr>
        <w:t>是典型的怀疑主义者，但是出于他独特的哲学目的，他仍毫无疑问地相信常识的物理对象的存在。</w:t>
      </w:r>
      <w:r>
        <w:rPr>
          <w:rStyle w:val="af9"/>
          <w:rFonts w:ascii="宋体"/>
          <w:sz w:val="24"/>
          <w:szCs w:val="32"/>
        </w:rPr>
        <w:footnoteReference w:id="16"/>
      </w:r>
      <w:r>
        <w:rPr>
          <w:rFonts w:hint="eastAsia"/>
          <w:sz w:val="24"/>
          <w:szCs w:val="32"/>
        </w:rPr>
        <w:t>不过，艾耶尔的态度转变是以其常识形而上学转向为基础的。</w:t>
      </w:r>
      <w:r>
        <w:rPr>
          <w:rStyle w:val="af9"/>
          <w:rFonts w:ascii="宋体"/>
          <w:sz w:val="24"/>
          <w:szCs w:val="32"/>
        </w:rPr>
        <w:footnoteReference w:id="17"/>
      </w:r>
    </w:p>
    <w:p w:rsidR="00256E6A" w:rsidRDefault="00FE5F58">
      <w:pPr>
        <w:spacing w:line="360" w:lineRule="auto"/>
        <w:ind w:firstLineChars="200" w:firstLine="480"/>
        <w:rPr>
          <w:sz w:val="24"/>
          <w:szCs w:val="32"/>
        </w:rPr>
      </w:pPr>
      <w:r>
        <w:rPr>
          <w:sz w:val="24"/>
          <w:szCs w:val="32"/>
        </w:rPr>
        <w:t>P</w:t>
      </w:r>
      <w:r>
        <w:rPr>
          <w:rFonts w:hint="eastAsia"/>
          <w:sz w:val="24"/>
          <w:szCs w:val="32"/>
        </w:rPr>
        <w:t>·</w:t>
      </w:r>
      <w:r>
        <w:rPr>
          <w:sz w:val="24"/>
          <w:szCs w:val="32"/>
        </w:rPr>
        <w:t>F</w:t>
      </w:r>
      <w:r>
        <w:rPr>
          <w:rFonts w:hint="eastAsia"/>
          <w:sz w:val="24"/>
          <w:szCs w:val="32"/>
        </w:rPr>
        <w:t>·斯特劳森在《怀疑主义与自然主义：一些变种》一书中提出，休</w:t>
      </w:r>
      <w:proofErr w:type="gramStart"/>
      <w:r>
        <w:rPr>
          <w:rFonts w:hint="eastAsia"/>
          <w:sz w:val="24"/>
          <w:szCs w:val="32"/>
        </w:rPr>
        <w:t>谟</w:t>
      </w:r>
      <w:proofErr w:type="gramEnd"/>
      <w:r>
        <w:rPr>
          <w:rFonts w:hint="eastAsia"/>
          <w:sz w:val="24"/>
          <w:szCs w:val="32"/>
        </w:rPr>
        <w:t>具有怀疑主义者和自然主义者的双重角色。给出这一定位的原因在于，休</w:t>
      </w:r>
      <w:proofErr w:type="gramStart"/>
      <w:r>
        <w:rPr>
          <w:rFonts w:hint="eastAsia"/>
          <w:sz w:val="24"/>
          <w:szCs w:val="32"/>
        </w:rPr>
        <w:t>谟</w:t>
      </w:r>
      <w:proofErr w:type="gramEnd"/>
      <w:r>
        <w:rPr>
          <w:rFonts w:hint="eastAsia"/>
          <w:sz w:val="24"/>
          <w:szCs w:val="32"/>
        </w:rPr>
        <w:t>明显接受了一些形而上学信念，但也</w:t>
      </w:r>
      <w:proofErr w:type="gramStart"/>
      <w:r>
        <w:rPr>
          <w:rFonts w:hint="eastAsia"/>
          <w:sz w:val="24"/>
          <w:szCs w:val="32"/>
        </w:rPr>
        <w:t>秉持着</w:t>
      </w:r>
      <w:proofErr w:type="gramEnd"/>
      <w:r>
        <w:rPr>
          <w:rFonts w:hint="eastAsia"/>
          <w:sz w:val="24"/>
          <w:szCs w:val="32"/>
        </w:rPr>
        <w:t>一种理性怀疑的态度。休</w:t>
      </w:r>
      <w:proofErr w:type="gramStart"/>
      <w:r>
        <w:rPr>
          <w:rFonts w:hint="eastAsia"/>
          <w:sz w:val="24"/>
          <w:szCs w:val="32"/>
        </w:rPr>
        <w:t>谟</w:t>
      </w:r>
      <w:proofErr w:type="gramEnd"/>
      <w:r>
        <w:rPr>
          <w:rFonts w:hint="eastAsia"/>
          <w:sz w:val="24"/>
          <w:szCs w:val="32"/>
        </w:rPr>
        <w:t>哲学中的自然主义和怀疑主义都是温和的，它们的作用是说明人类思想框架中作为理性判断与推理的基础的一些命题和预设不能被怀疑论所搁置。</w:t>
      </w:r>
      <w:r>
        <w:rPr>
          <w:rStyle w:val="af9"/>
          <w:rFonts w:ascii="宋体"/>
          <w:sz w:val="24"/>
          <w:szCs w:val="32"/>
        </w:rPr>
        <w:footnoteReference w:id="18"/>
      </w:r>
      <w:r>
        <w:rPr>
          <w:rFonts w:hint="eastAsia"/>
          <w:sz w:val="24"/>
          <w:szCs w:val="32"/>
        </w:rPr>
        <w:t>此外，斯特劳森也将休</w:t>
      </w:r>
      <w:proofErr w:type="gramStart"/>
      <w:r>
        <w:rPr>
          <w:rFonts w:hint="eastAsia"/>
          <w:sz w:val="24"/>
          <w:szCs w:val="32"/>
        </w:rPr>
        <w:t>谟</w:t>
      </w:r>
      <w:proofErr w:type="gramEnd"/>
      <w:r>
        <w:rPr>
          <w:rFonts w:hint="eastAsia"/>
          <w:sz w:val="24"/>
          <w:szCs w:val="32"/>
        </w:rPr>
        <w:t>划入“描述的形而上学家（</w:t>
      </w:r>
      <w:r>
        <w:rPr>
          <w:sz w:val="24"/>
          <w:szCs w:val="32"/>
        </w:rPr>
        <w:t>D</w:t>
      </w:r>
      <w:r>
        <w:rPr>
          <w:rFonts w:hint="eastAsia"/>
          <w:sz w:val="24"/>
          <w:szCs w:val="32"/>
        </w:rPr>
        <w:t>escriptive</w:t>
      </w:r>
      <w:r>
        <w:rPr>
          <w:sz w:val="24"/>
          <w:szCs w:val="32"/>
        </w:rPr>
        <w:t xml:space="preserve"> Metaphysician</w:t>
      </w:r>
      <w:r>
        <w:rPr>
          <w:rFonts w:hint="eastAsia"/>
          <w:sz w:val="24"/>
          <w:szCs w:val="32"/>
        </w:rPr>
        <w:t>）”之列，试图以此调和休</w:t>
      </w:r>
      <w:proofErr w:type="gramStart"/>
      <w:r>
        <w:rPr>
          <w:rFonts w:hint="eastAsia"/>
          <w:sz w:val="24"/>
          <w:szCs w:val="32"/>
        </w:rPr>
        <w:t>谟</w:t>
      </w:r>
      <w:proofErr w:type="gramEnd"/>
      <w:r>
        <w:rPr>
          <w:rFonts w:hint="eastAsia"/>
          <w:sz w:val="24"/>
          <w:szCs w:val="32"/>
        </w:rPr>
        <w:t>哲学中的自然主义和怀疑主义。遗憾的是，他没有对此做出进一步的诠释。</w:t>
      </w:r>
      <w:r>
        <w:rPr>
          <w:rStyle w:val="af9"/>
          <w:rFonts w:ascii="宋体"/>
          <w:sz w:val="24"/>
          <w:szCs w:val="32"/>
        </w:rPr>
        <w:footnoteReference w:id="19"/>
      </w:r>
      <w:r>
        <w:rPr>
          <w:sz w:val="24"/>
          <w:szCs w:val="32"/>
        </w:rPr>
        <w:t xml:space="preserve"> </w:t>
      </w:r>
    </w:p>
    <w:p w:rsidR="00256E6A" w:rsidRDefault="00FE5F58">
      <w:pPr>
        <w:spacing w:line="360" w:lineRule="auto"/>
        <w:ind w:firstLineChars="200" w:firstLine="480"/>
        <w:rPr>
          <w:sz w:val="24"/>
          <w:szCs w:val="32"/>
        </w:rPr>
      </w:pPr>
      <w:r>
        <w:rPr>
          <w:rFonts w:hint="eastAsia"/>
          <w:sz w:val="24"/>
          <w:szCs w:val="32"/>
        </w:rPr>
        <w:t>作为当代休</w:t>
      </w:r>
      <w:proofErr w:type="gramStart"/>
      <w:r>
        <w:rPr>
          <w:rFonts w:hint="eastAsia"/>
          <w:sz w:val="24"/>
          <w:szCs w:val="32"/>
        </w:rPr>
        <w:t>谟</w:t>
      </w:r>
      <w:proofErr w:type="gramEnd"/>
      <w:r>
        <w:rPr>
          <w:rFonts w:hint="eastAsia"/>
          <w:sz w:val="24"/>
          <w:szCs w:val="32"/>
        </w:rPr>
        <w:t>研究中一个难以回避的论题，自然主义的解读自出现时就与怀疑主义的解读之间呈现出难以调和的张力。实际上，它们都存在并统一于休</w:t>
      </w:r>
      <w:proofErr w:type="gramStart"/>
      <w:r>
        <w:rPr>
          <w:rFonts w:hint="eastAsia"/>
          <w:sz w:val="24"/>
          <w:szCs w:val="32"/>
        </w:rPr>
        <w:t>谟</w:t>
      </w:r>
      <w:proofErr w:type="gramEnd"/>
      <w:r>
        <w:rPr>
          <w:rFonts w:hint="eastAsia"/>
          <w:sz w:val="24"/>
          <w:szCs w:val="32"/>
        </w:rPr>
        <w:t>的思想中，单就某一方面进行解读的做法是片面的，这种片面性在近年来出现的“新</w:t>
      </w:r>
      <w:r>
        <w:rPr>
          <w:rFonts w:hint="eastAsia"/>
          <w:sz w:val="24"/>
          <w:szCs w:val="32"/>
        </w:rPr>
        <w:lastRenderedPageBreak/>
        <w:t>休</w:t>
      </w:r>
      <w:proofErr w:type="gramStart"/>
      <w:r>
        <w:rPr>
          <w:rFonts w:hint="eastAsia"/>
          <w:sz w:val="24"/>
          <w:szCs w:val="32"/>
        </w:rPr>
        <w:t>谟</w:t>
      </w:r>
      <w:proofErr w:type="gramEnd"/>
      <w:r>
        <w:rPr>
          <w:rFonts w:hint="eastAsia"/>
          <w:sz w:val="24"/>
          <w:szCs w:val="32"/>
        </w:rPr>
        <w:t>争论”中更为明显地暴露出来。</w:t>
      </w:r>
    </w:p>
    <w:p w:rsidR="00256E6A" w:rsidRDefault="00256E6A">
      <w:pPr>
        <w:spacing w:line="360" w:lineRule="auto"/>
        <w:ind w:firstLineChars="200" w:firstLine="480"/>
        <w:rPr>
          <w:strike/>
          <w:sz w:val="24"/>
          <w:szCs w:val="32"/>
        </w:rPr>
      </w:pPr>
    </w:p>
    <w:p w:rsidR="00256E6A" w:rsidRDefault="00FE5F58">
      <w:pPr>
        <w:pStyle w:val="a"/>
        <w:numPr>
          <w:ilvl w:val="0"/>
          <w:numId w:val="0"/>
        </w:numPr>
        <w:ind w:left="360"/>
        <w:outlineLvl w:val="1"/>
      </w:pPr>
      <w:bookmarkStart w:id="36" w:name="_Toc38113390"/>
      <w:r>
        <w:rPr>
          <w:rFonts w:hint="eastAsia"/>
        </w:rPr>
        <w:t>（三）现代</w:t>
      </w:r>
      <w:bookmarkEnd w:id="36"/>
      <w:r>
        <w:rPr>
          <w:rFonts w:hint="eastAsia"/>
        </w:rPr>
        <w:t>“新休</w:t>
      </w:r>
      <w:proofErr w:type="gramStart"/>
      <w:r>
        <w:rPr>
          <w:rFonts w:hint="eastAsia"/>
        </w:rPr>
        <w:t>谟</w:t>
      </w:r>
      <w:proofErr w:type="gramEnd"/>
      <w:r>
        <w:rPr>
          <w:rFonts w:hint="eastAsia"/>
        </w:rPr>
        <w:t>争论”</w:t>
      </w:r>
    </w:p>
    <w:p w:rsidR="00256E6A" w:rsidRDefault="00FE5F58">
      <w:pPr>
        <w:spacing w:line="360" w:lineRule="auto"/>
        <w:ind w:firstLineChars="200" w:firstLine="480"/>
        <w:rPr>
          <w:sz w:val="24"/>
        </w:rPr>
      </w:pPr>
      <w:r>
        <w:rPr>
          <w:rFonts w:ascii="宋体" w:hAnsi="宋体" w:hint="eastAsia"/>
          <w:sz w:val="24"/>
        </w:rPr>
        <w:t>上世纪八十年代，</w:t>
      </w:r>
      <w:r>
        <w:rPr>
          <w:sz w:val="24"/>
        </w:rPr>
        <w:t>G</w:t>
      </w:r>
      <w:r>
        <w:rPr>
          <w:rFonts w:hint="eastAsia"/>
          <w:sz w:val="24"/>
        </w:rPr>
        <w:t>·斯特劳森（</w:t>
      </w:r>
      <w:r>
        <w:rPr>
          <w:rFonts w:hint="eastAsia"/>
          <w:sz w:val="24"/>
        </w:rPr>
        <w:t>G</w:t>
      </w:r>
      <w:r>
        <w:rPr>
          <w:sz w:val="24"/>
        </w:rPr>
        <w:t>alen Strawson</w:t>
      </w:r>
      <w:r>
        <w:rPr>
          <w:rFonts w:hint="eastAsia"/>
          <w:sz w:val="24"/>
        </w:rPr>
        <w:t>）、</w:t>
      </w:r>
      <w:r>
        <w:rPr>
          <w:rFonts w:hint="eastAsia"/>
          <w:sz w:val="24"/>
        </w:rPr>
        <w:t>J</w:t>
      </w:r>
      <w:r>
        <w:rPr>
          <w:rFonts w:hint="eastAsia"/>
          <w:sz w:val="24"/>
        </w:rPr>
        <w:t>·赖特（</w:t>
      </w:r>
      <w:r>
        <w:rPr>
          <w:rFonts w:hint="eastAsia"/>
          <w:sz w:val="24"/>
        </w:rPr>
        <w:t>J</w:t>
      </w:r>
      <w:r>
        <w:rPr>
          <w:sz w:val="24"/>
        </w:rPr>
        <w:t>ohn Wright</w:t>
      </w:r>
      <w:r>
        <w:rPr>
          <w:rFonts w:hint="eastAsia"/>
          <w:sz w:val="24"/>
        </w:rPr>
        <w:t>）等人在自然主义解读基础上，提出了因果实在论（</w:t>
      </w:r>
      <w:r>
        <w:rPr>
          <w:sz w:val="24"/>
        </w:rPr>
        <w:t>Causal Realism</w:t>
      </w:r>
      <w:r>
        <w:rPr>
          <w:rFonts w:hint="eastAsia"/>
          <w:sz w:val="24"/>
        </w:rPr>
        <w:t>）。该理论认为，休</w:t>
      </w:r>
      <w:proofErr w:type="gramStart"/>
      <w:r>
        <w:rPr>
          <w:rFonts w:hint="eastAsia"/>
          <w:sz w:val="24"/>
        </w:rPr>
        <w:t>谟</w:t>
      </w:r>
      <w:proofErr w:type="gramEnd"/>
      <w:r>
        <w:rPr>
          <w:rFonts w:hint="eastAsia"/>
          <w:sz w:val="24"/>
        </w:rPr>
        <w:t>是一个关于因果力和外部对象的实在论者，他相信我们的外部世界存在因果必然性，该观点由于与休</w:t>
      </w:r>
      <w:proofErr w:type="gramStart"/>
      <w:r>
        <w:rPr>
          <w:rFonts w:hint="eastAsia"/>
          <w:sz w:val="24"/>
        </w:rPr>
        <w:t>谟</w:t>
      </w:r>
      <w:proofErr w:type="gramEnd"/>
      <w:r>
        <w:rPr>
          <w:rFonts w:hint="eastAsia"/>
          <w:sz w:val="24"/>
        </w:rPr>
        <w:t>的怀疑主义立场相辅相成，所以被称为怀疑主义实在论（</w:t>
      </w:r>
      <w:r>
        <w:rPr>
          <w:sz w:val="24"/>
        </w:rPr>
        <w:t>S</w:t>
      </w:r>
      <w:r>
        <w:rPr>
          <w:rFonts w:hint="eastAsia"/>
          <w:sz w:val="24"/>
        </w:rPr>
        <w:t>kepticism</w:t>
      </w:r>
      <w:r>
        <w:rPr>
          <w:sz w:val="24"/>
        </w:rPr>
        <w:t xml:space="preserve"> Realism</w:t>
      </w:r>
      <w:r>
        <w:rPr>
          <w:rFonts w:hint="eastAsia"/>
          <w:sz w:val="24"/>
        </w:rPr>
        <w:t>）。</w:t>
      </w:r>
      <w:r>
        <w:rPr>
          <w:rFonts w:hint="eastAsia"/>
          <w:sz w:val="24"/>
        </w:rPr>
        <w:t>G</w:t>
      </w:r>
      <w:r>
        <w:rPr>
          <w:rFonts w:hint="eastAsia"/>
          <w:sz w:val="24"/>
        </w:rPr>
        <w:t>·斯特劳森的实在论证明主要在限制观念理论的使用范围和引用休</w:t>
      </w:r>
      <w:proofErr w:type="gramStart"/>
      <w:r>
        <w:rPr>
          <w:rFonts w:hint="eastAsia"/>
          <w:sz w:val="24"/>
        </w:rPr>
        <w:t>谟</w:t>
      </w:r>
      <w:proofErr w:type="gramEnd"/>
      <w:r>
        <w:rPr>
          <w:rFonts w:hint="eastAsia"/>
          <w:sz w:val="24"/>
        </w:rPr>
        <w:t>的文本两个方面进行：前者主要集中在对“对象”一词的重新理解（包括对假定与设想进行区分）、区分休</w:t>
      </w:r>
      <w:proofErr w:type="gramStart"/>
      <w:r>
        <w:rPr>
          <w:rFonts w:hint="eastAsia"/>
          <w:sz w:val="24"/>
        </w:rPr>
        <w:t>谟</w:t>
      </w:r>
      <w:proofErr w:type="gramEnd"/>
      <w:r>
        <w:rPr>
          <w:rFonts w:hint="eastAsia"/>
          <w:sz w:val="24"/>
        </w:rPr>
        <w:t>的本体论和认识论、强调休</w:t>
      </w:r>
      <w:proofErr w:type="gramStart"/>
      <w:r>
        <w:rPr>
          <w:rFonts w:hint="eastAsia"/>
          <w:sz w:val="24"/>
        </w:rPr>
        <w:t>谟</w:t>
      </w:r>
      <w:proofErr w:type="gramEnd"/>
      <w:r>
        <w:rPr>
          <w:rFonts w:hint="eastAsia"/>
          <w:sz w:val="24"/>
        </w:rPr>
        <w:t>哲学中的自然信念理论等；在文本方面，</w:t>
      </w:r>
      <w:r>
        <w:rPr>
          <w:rFonts w:hint="eastAsia"/>
          <w:sz w:val="24"/>
        </w:rPr>
        <w:t>G</w:t>
      </w:r>
      <w:r>
        <w:rPr>
          <w:rFonts w:hint="eastAsia"/>
          <w:sz w:val="24"/>
        </w:rPr>
        <w:t>·斯特劳森提出，休</w:t>
      </w:r>
      <w:proofErr w:type="gramStart"/>
      <w:r>
        <w:rPr>
          <w:rFonts w:hint="eastAsia"/>
          <w:sz w:val="24"/>
        </w:rPr>
        <w:t>谟</w:t>
      </w:r>
      <w:proofErr w:type="gramEnd"/>
      <w:r>
        <w:rPr>
          <w:rFonts w:hint="eastAsia"/>
          <w:sz w:val="24"/>
        </w:rPr>
        <w:t>在写作中随处可见的实在论表述、关于原因的两个定义以及对于马勒伯朗士“偶因论”的批判中蕴含的实在论思想等。这种解读面临的最大问题在于休</w:t>
      </w:r>
      <w:proofErr w:type="gramStart"/>
      <w:r>
        <w:rPr>
          <w:rFonts w:hint="eastAsia"/>
          <w:sz w:val="24"/>
        </w:rPr>
        <w:t>谟</w:t>
      </w:r>
      <w:proofErr w:type="gramEnd"/>
      <w:r>
        <w:rPr>
          <w:rFonts w:hint="eastAsia"/>
          <w:sz w:val="24"/>
        </w:rPr>
        <w:t>哲学中无法消除的不可知论色彩与实在论的立场难以相容，因此受到了来自反实在论者的攻击。</w:t>
      </w:r>
    </w:p>
    <w:p w:rsidR="00256E6A" w:rsidRDefault="00FE5F58">
      <w:pPr>
        <w:spacing w:line="360" w:lineRule="auto"/>
        <w:ind w:firstLineChars="200" w:firstLine="480"/>
        <w:rPr>
          <w:sz w:val="24"/>
        </w:rPr>
      </w:pPr>
      <w:r>
        <w:rPr>
          <w:rFonts w:ascii="宋体" w:hAnsi="宋体" w:hint="eastAsia"/>
          <w:sz w:val="24"/>
        </w:rPr>
        <w:t>反实在论（</w:t>
      </w:r>
      <w:r>
        <w:rPr>
          <w:sz w:val="24"/>
        </w:rPr>
        <w:t>Anti-Realism</w:t>
      </w:r>
      <w:r>
        <w:rPr>
          <w:rFonts w:ascii="宋体" w:hAnsi="宋体" w:hint="eastAsia"/>
          <w:sz w:val="24"/>
        </w:rPr>
        <w:t>）是持因果规则性理论的学者对因果实在论的反驳，可视为是怀疑主义解读的绝对化，主要代表有</w:t>
      </w:r>
      <w:bookmarkStart w:id="37" w:name="_Hlk37114341"/>
      <w:r>
        <w:rPr>
          <w:rFonts w:hint="eastAsia"/>
          <w:sz w:val="24"/>
        </w:rPr>
        <w:t>肯尼斯</w:t>
      </w:r>
      <w:r>
        <w:rPr>
          <w:rFonts w:ascii="宋体" w:hAnsi="宋体" w:hint="eastAsia"/>
          <w:sz w:val="24"/>
        </w:rPr>
        <w:t>·</w:t>
      </w:r>
      <w:bookmarkEnd w:id="37"/>
      <w:r>
        <w:rPr>
          <w:rFonts w:hint="eastAsia"/>
          <w:sz w:val="24"/>
        </w:rPr>
        <w:t>温克勒（</w:t>
      </w:r>
      <w:r>
        <w:rPr>
          <w:rFonts w:hint="eastAsia"/>
          <w:sz w:val="24"/>
        </w:rPr>
        <w:t>Kenneth Winkler</w:t>
      </w:r>
      <w:r>
        <w:rPr>
          <w:rFonts w:hint="eastAsia"/>
          <w:sz w:val="24"/>
        </w:rPr>
        <w:t>）。他对实在论提出的一些文本依据进行了驳斥，并重</w:t>
      </w:r>
      <w:proofErr w:type="gramStart"/>
      <w:r>
        <w:rPr>
          <w:rFonts w:hint="eastAsia"/>
          <w:sz w:val="24"/>
        </w:rPr>
        <w:t>新强调</w:t>
      </w:r>
      <w:proofErr w:type="gramEnd"/>
      <w:r>
        <w:rPr>
          <w:rFonts w:hint="eastAsia"/>
          <w:sz w:val="24"/>
        </w:rPr>
        <w:t>了观念理论在休</w:t>
      </w:r>
      <w:proofErr w:type="gramStart"/>
      <w:r>
        <w:rPr>
          <w:rFonts w:hint="eastAsia"/>
          <w:sz w:val="24"/>
        </w:rPr>
        <w:t>谟</w:t>
      </w:r>
      <w:proofErr w:type="gramEnd"/>
      <w:r>
        <w:rPr>
          <w:rFonts w:hint="eastAsia"/>
          <w:sz w:val="24"/>
        </w:rPr>
        <w:t>哲学体系中的地位。他还认为，“相信因果必然性存在”不是自然信念。之后，赖特又以实在论立场反驳温克勒的观点，赖特重申休</w:t>
      </w:r>
      <w:proofErr w:type="gramStart"/>
      <w:r>
        <w:rPr>
          <w:rFonts w:hint="eastAsia"/>
          <w:sz w:val="24"/>
        </w:rPr>
        <w:t>谟</w:t>
      </w:r>
      <w:proofErr w:type="gramEnd"/>
      <w:r>
        <w:rPr>
          <w:rFonts w:hint="eastAsia"/>
          <w:sz w:val="24"/>
        </w:rPr>
        <w:t>温和的怀疑主义者的本质，并引出康德的评价来证明自己的观点。</w:t>
      </w:r>
      <w:r>
        <w:rPr>
          <w:rStyle w:val="af9"/>
          <w:rFonts w:ascii="宋体"/>
          <w:sz w:val="24"/>
        </w:rPr>
        <w:footnoteReference w:id="20"/>
      </w:r>
      <w:r>
        <w:rPr>
          <w:rFonts w:hint="eastAsia"/>
          <w:sz w:val="24"/>
        </w:rPr>
        <w:t>当代学界认为，在文本依据方面，反实在论和实在论都有一定的说服力。</w:t>
      </w:r>
      <w:r>
        <w:rPr>
          <w:rStyle w:val="af9"/>
          <w:rFonts w:ascii="宋体"/>
          <w:sz w:val="24"/>
        </w:rPr>
        <w:footnoteReference w:id="21"/>
      </w:r>
    </w:p>
    <w:p w:rsidR="00256E6A" w:rsidRDefault="00FE5F58">
      <w:pPr>
        <w:spacing w:line="360" w:lineRule="auto"/>
        <w:ind w:firstLineChars="200" w:firstLine="480"/>
        <w:rPr>
          <w:sz w:val="24"/>
        </w:rPr>
      </w:pPr>
      <w:r>
        <w:rPr>
          <w:rFonts w:ascii="宋体" w:hAnsi="宋体" w:hint="eastAsia"/>
          <w:sz w:val="24"/>
        </w:rPr>
        <w:t>本世纪初，在道德哲学</w:t>
      </w:r>
      <w:proofErr w:type="gramStart"/>
      <w:r>
        <w:rPr>
          <w:rFonts w:ascii="宋体" w:hAnsi="宋体" w:hint="eastAsia"/>
          <w:sz w:val="24"/>
        </w:rPr>
        <w:t>领域持准实在论</w:t>
      </w:r>
      <w:proofErr w:type="gramEnd"/>
      <w:r>
        <w:rPr>
          <w:rFonts w:ascii="宋体" w:hAnsi="宋体" w:hint="eastAsia"/>
          <w:sz w:val="24"/>
        </w:rPr>
        <w:t>（</w:t>
      </w:r>
      <w:r>
        <w:rPr>
          <w:rFonts w:hint="eastAsia"/>
          <w:sz w:val="24"/>
        </w:rPr>
        <w:t>Q</w:t>
      </w:r>
      <w:r>
        <w:rPr>
          <w:sz w:val="24"/>
        </w:rPr>
        <w:t>uasi-Realism</w:t>
      </w:r>
      <w:r>
        <w:rPr>
          <w:rFonts w:ascii="宋体" w:hAnsi="宋体" w:hint="eastAsia"/>
          <w:sz w:val="24"/>
        </w:rPr>
        <w:t>）观点的</w:t>
      </w:r>
      <w:bookmarkStart w:id="38" w:name="_Hlk27925800"/>
      <w:r>
        <w:rPr>
          <w:rFonts w:hint="eastAsia"/>
          <w:sz w:val="24"/>
        </w:rPr>
        <w:t>西蒙·</w:t>
      </w:r>
      <w:bookmarkEnd w:id="38"/>
      <w:r>
        <w:rPr>
          <w:rFonts w:hint="eastAsia"/>
          <w:sz w:val="24"/>
        </w:rPr>
        <w:t>布莱克本（</w:t>
      </w:r>
      <w:r>
        <w:rPr>
          <w:rFonts w:hint="eastAsia"/>
          <w:sz w:val="24"/>
        </w:rPr>
        <w:t>Simon Blackburn</w:t>
      </w:r>
      <w:r>
        <w:rPr>
          <w:rFonts w:hint="eastAsia"/>
          <w:sz w:val="24"/>
        </w:rPr>
        <w:t>）在投射主义（</w:t>
      </w:r>
      <w:proofErr w:type="spellStart"/>
      <w:r>
        <w:rPr>
          <w:sz w:val="24"/>
        </w:rPr>
        <w:t>Projectivism</w:t>
      </w:r>
      <w:proofErr w:type="spellEnd"/>
      <w:r>
        <w:rPr>
          <w:rFonts w:hint="eastAsia"/>
          <w:sz w:val="24"/>
        </w:rPr>
        <w:t>）的影响下</w:t>
      </w:r>
      <w:r>
        <w:rPr>
          <w:rStyle w:val="af9"/>
          <w:rFonts w:ascii="宋体"/>
          <w:sz w:val="24"/>
        </w:rPr>
        <w:footnoteReference w:id="22"/>
      </w:r>
      <w:r>
        <w:rPr>
          <w:rFonts w:hint="eastAsia"/>
          <w:sz w:val="24"/>
        </w:rPr>
        <w:t xml:space="preserve">, </w:t>
      </w:r>
      <w:r>
        <w:rPr>
          <w:rFonts w:ascii="宋体" w:hAnsi="宋体" w:hint="eastAsia"/>
          <w:sz w:val="24"/>
        </w:rPr>
        <w:t>用准实在论对休</w:t>
      </w:r>
      <w:proofErr w:type="gramStart"/>
      <w:r>
        <w:rPr>
          <w:rFonts w:ascii="宋体" w:hAnsi="宋体" w:hint="eastAsia"/>
          <w:sz w:val="24"/>
        </w:rPr>
        <w:t>谟</w:t>
      </w:r>
      <w:proofErr w:type="gramEnd"/>
      <w:r>
        <w:rPr>
          <w:rFonts w:ascii="宋体" w:hAnsi="宋体" w:hint="eastAsia"/>
          <w:sz w:val="24"/>
        </w:rPr>
        <w:t>的因果理论进行了全新解读。休</w:t>
      </w:r>
      <w:proofErr w:type="gramStart"/>
      <w:r>
        <w:rPr>
          <w:rFonts w:ascii="宋体" w:hAnsi="宋体" w:hint="eastAsia"/>
          <w:sz w:val="24"/>
        </w:rPr>
        <w:t>谟</w:t>
      </w:r>
      <w:proofErr w:type="gramEnd"/>
      <w:r>
        <w:rPr>
          <w:rFonts w:ascii="宋体" w:hAnsi="宋体" w:hint="eastAsia"/>
          <w:sz w:val="24"/>
        </w:rPr>
        <w:t>的投射主义是二十世纪下半叶，斯特德和</w:t>
      </w:r>
      <w:r>
        <w:rPr>
          <w:rFonts w:hint="eastAsia"/>
          <w:sz w:val="24"/>
        </w:rPr>
        <w:lastRenderedPageBreak/>
        <w:t>约翰</w:t>
      </w:r>
      <w:r>
        <w:rPr>
          <w:rFonts w:ascii="宋体" w:hAnsi="宋体" w:hint="eastAsia"/>
          <w:sz w:val="24"/>
        </w:rPr>
        <w:t>·麦基（</w:t>
      </w:r>
      <w:r>
        <w:rPr>
          <w:sz w:val="24"/>
        </w:rPr>
        <w:t>John Mackie</w:t>
      </w:r>
      <w:r>
        <w:rPr>
          <w:rFonts w:ascii="宋体" w:hAnsi="宋体" w:hint="eastAsia"/>
          <w:sz w:val="24"/>
        </w:rPr>
        <w:t>）等</w:t>
      </w:r>
      <w:r w:rsidRPr="00074DCE">
        <w:rPr>
          <w:rFonts w:ascii="宋体" w:hAnsi="宋体" w:hint="eastAsia"/>
          <w:sz w:val="24"/>
        </w:rPr>
        <w:t>人注意到的，他们批评投射理论这种诉诸心理主义的做法难以被哲学认可</w:t>
      </w:r>
      <w:r w:rsidR="00167FDB" w:rsidRPr="00074DCE">
        <w:rPr>
          <w:rStyle w:val="af9"/>
          <w:rFonts w:ascii="宋体" w:hAnsi="宋体"/>
          <w:sz w:val="24"/>
        </w:rPr>
        <w:footnoteReference w:id="23"/>
      </w:r>
      <w:r w:rsidRPr="00074DCE">
        <w:rPr>
          <w:rFonts w:ascii="宋体" w:hAnsi="宋体" w:hint="eastAsia"/>
          <w:sz w:val="24"/>
        </w:rPr>
        <w:t>。</w:t>
      </w:r>
      <w:r>
        <w:rPr>
          <w:rFonts w:ascii="宋体" w:hAnsi="宋体" w:hint="eastAsia"/>
          <w:sz w:val="24"/>
        </w:rPr>
        <w:t>但在</w:t>
      </w:r>
      <w:bookmarkStart w:id="39" w:name="_Hlk38054316"/>
      <w:r>
        <w:rPr>
          <w:rFonts w:ascii="宋体" w:hAnsi="宋体" w:hint="eastAsia"/>
          <w:sz w:val="24"/>
        </w:rPr>
        <w:t>《准实在论论文集》（</w:t>
      </w:r>
      <w:bookmarkStart w:id="40" w:name="_Hlk38804794"/>
      <w:r>
        <w:rPr>
          <w:rFonts w:hint="eastAsia"/>
          <w:i/>
          <w:iCs/>
          <w:sz w:val="24"/>
        </w:rPr>
        <w:t>Essays in Quasi-</w:t>
      </w:r>
      <w:r>
        <w:rPr>
          <w:i/>
          <w:iCs/>
          <w:sz w:val="24"/>
        </w:rPr>
        <w:t>R</w:t>
      </w:r>
      <w:r>
        <w:rPr>
          <w:rFonts w:hint="eastAsia"/>
          <w:i/>
          <w:iCs/>
          <w:sz w:val="24"/>
        </w:rPr>
        <w:t>ealism</w:t>
      </w:r>
      <w:bookmarkEnd w:id="39"/>
      <w:bookmarkEnd w:id="40"/>
      <w:r>
        <w:rPr>
          <w:rFonts w:ascii="宋体" w:hAnsi="宋体" w:hint="eastAsia"/>
          <w:sz w:val="24"/>
        </w:rPr>
        <w:t>）中，布莱克本声称休</w:t>
      </w:r>
      <w:proofErr w:type="gramStart"/>
      <w:r>
        <w:rPr>
          <w:rFonts w:ascii="宋体" w:hAnsi="宋体" w:hint="eastAsia"/>
          <w:sz w:val="24"/>
        </w:rPr>
        <w:t>谟</w:t>
      </w:r>
      <w:proofErr w:type="gramEnd"/>
      <w:r>
        <w:rPr>
          <w:rFonts w:ascii="宋体" w:hAnsi="宋体" w:hint="eastAsia"/>
          <w:sz w:val="24"/>
        </w:rPr>
        <w:t>拥有一种</w:t>
      </w:r>
      <w:r>
        <w:rPr>
          <w:rFonts w:hint="eastAsia"/>
          <w:sz w:val="24"/>
        </w:rPr>
        <w:t>“厚（</w:t>
      </w:r>
      <w:r>
        <w:rPr>
          <w:sz w:val="24"/>
        </w:rPr>
        <w:t>Thick</w:t>
      </w:r>
      <w:r>
        <w:rPr>
          <w:rFonts w:ascii="宋体" w:hAnsi="宋体" w:hint="eastAsia"/>
          <w:sz w:val="24"/>
        </w:rPr>
        <w:t>）</w:t>
      </w:r>
      <w:r>
        <w:rPr>
          <w:rFonts w:hint="eastAsia"/>
          <w:sz w:val="24"/>
        </w:rPr>
        <w:t>”概念。</w:t>
      </w:r>
      <w:r>
        <w:rPr>
          <w:rStyle w:val="af9"/>
          <w:rFonts w:ascii="宋体"/>
          <w:sz w:val="24"/>
        </w:rPr>
        <w:footnoteReference w:id="24"/>
      </w:r>
      <w:r>
        <w:rPr>
          <w:rFonts w:hint="eastAsia"/>
          <w:sz w:val="24"/>
        </w:rPr>
        <w:t>布莱克本质疑实在论者是为了自圆其说而削弱休</w:t>
      </w:r>
      <w:proofErr w:type="gramStart"/>
      <w:r>
        <w:rPr>
          <w:rFonts w:hint="eastAsia"/>
          <w:sz w:val="24"/>
        </w:rPr>
        <w:t>谟</w:t>
      </w:r>
      <w:proofErr w:type="gramEnd"/>
      <w:r>
        <w:rPr>
          <w:rFonts w:hint="eastAsia"/>
          <w:sz w:val="24"/>
        </w:rPr>
        <w:t>意义理论的重要性并限制观念理论的应用范围。他认为，休</w:t>
      </w:r>
      <w:proofErr w:type="gramStart"/>
      <w:r>
        <w:rPr>
          <w:rFonts w:hint="eastAsia"/>
          <w:sz w:val="24"/>
        </w:rPr>
        <w:t>谟</w:t>
      </w:r>
      <w:proofErr w:type="gramEnd"/>
      <w:r>
        <w:rPr>
          <w:rFonts w:hint="eastAsia"/>
          <w:sz w:val="24"/>
        </w:rPr>
        <w:t>既以实在论式的日常语言谈论“因果必然性”，又明确意识到这样的谈论没有真正的客观对象与之对应。休</w:t>
      </w:r>
      <w:proofErr w:type="gramStart"/>
      <w:r>
        <w:rPr>
          <w:rFonts w:hint="eastAsia"/>
          <w:sz w:val="24"/>
        </w:rPr>
        <w:t>谟</w:t>
      </w:r>
      <w:proofErr w:type="gramEnd"/>
      <w:r>
        <w:rPr>
          <w:rFonts w:hint="eastAsia"/>
          <w:sz w:val="24"/>
        </w:rPr>
        <w:t>所表现的只是语言学意义上的表面实在论，而并不主张一种本体实在论立场。</w:t>
      </w:r>
      <w:r w:rsidR="00882890">
        <w:rPr>
          <w:rFonts w:hint="eastAsia"/>
          <w:sz w:val="24"/>
        </w:rPr>
        <w:t>许多</w:t>
      </w:r>
      <w:r>
        <w:rPr>
          <w:rFonts w:hint="eastAsia"/>
          <w:sz w:val="24"/>
        </w:rPr>
        <w:t>当代学者认同这个观点</w:t>
      </w:r>
      <w:r>
        <w:rPr>
          <w:rStyle w:val="af9"/>
          <w:rFonts w:ascii="宋体"/>
          <w:sz w:val="24"/>
        </w:rPr>
        <w:footnoteReference w:id="25"/>
      </w:r>
      <w:r>
        <w:rPr>
          <w:rFonts w:hint="eastAsia"/>
          <w:sz w:val="24"/>
        </w:rPr>
        <w:t>，并认为它有力地回应了“新休</w:t>
      </w:r>
      <w:proofErr w:type="gramStart"/>
      <w:r>
        <w:rPr>
          <w:rFonts w:hint="eastAsia"/>
          <w:sz w:val="24"/>
        </w:rPr>
        <w:t>谟</w:t>
      </w:r>
      <w:proofErr w:type="gramEnd"/>
      <w:r>
        <w:rPr>
          <w:rFonts w:hint="eastAsia"/>
          <w:sz w:val="24"/>
        </w:rPr>
        <w:t>争论”的问题，为休</w:t>
      </w:r>
      <w:proofErr w:type="gramStart"/>
      <w:r>
        <w:rPr>
          <w:rFonts w:hint="eastAsia"/>
          <w:sz w:val="24"/>
        </w:rPr>
        <w:t>谟</w:t>
      </w:r>
      <w:proofErr w:type="gramEnd"/>
      <w:r>
        <w:rPr>
          <w:rFonts w:hint="eastAsia"/>
          <w:sz w:val="24"/>
        </w:rPr>
        <w:t>哲学研究提供了新的视角。但是布莱克本的准实在论解读仍然存在一些争议，</w:t>
      </w:r>
      <w:r w:rsidRPr="00A27F12">
        <w:rPr>
          <w:rFonts w:hint="eastAsia"/>
          <w:sz w:val="24"/>
        </w:rPr>
        <w:t>主要在于投射主义能否与准实在论本身相容。</w:t>
      </w:r>
      <w:r w:rsidR="009E3B00" w:rsidRPr="00A27F12">
        <w:rPr>
          <w:rStyle w:val="af9"/>
          <w:rFonts w:ascii="宋体"/>
          <w:sz w:val="24"/>
        </w:rPr>
        <w:footnoteReference w:id="26"/>
      </w:r>
      <w:r>
        <w:rPr>
          <w:rFonts w:hint="eastAsia"/>
          <w:sz w:val="24"/>
        </w:rPr>
        <w:t>并且，准实在论认为休</w:t>
      </w:r>
      <w:proofErr w:type="gramStart"/>
      <w:r>
        <w:rPr>
          <w:rFonts w:hint="eastAsia"/>
          <w:sz w:val="24"/>
        </w:rPr>
        <w:t>谟</w:t>
      </w:r>
      <w:proofErr w:type="gramEnd"/>
      <w:r>
        <w:rPr>
          <w:rFonts w:hint="eastAsia"/>
          <w:sz w:val="24"/>
        </w:rPr>
        <w:t>不承认因果力的客观存在，实在论则相反，在这一最基本的问题上两者就有不可协调的矛盾，准实在论在根本上也倒向了反实在论的阵营。</w:t>
      </w:r>
      <w:r>
        <w:rPr>
          <w:rStyle w:val="af9"/>
          <w:rFonts w:ascii="宋体"/>
          <w:sz w:val="24"/>
        </w:rPr>
        <w:footnoteReference w:id="27"/>
      </w:r>
    </w:p>
    <w:p w:rsidR="00256E6A" w:rsidRDefault="00FE5F58">
      <w:pPr>
        <w:spacing w:line="360" w:lineRule="auto"/>
        <w:ind w:firstLineChars="200" w:firstLine="480"/>
        <w:rPr>
          <w:sz w:val="24"/>
        </w:rP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r>
        <w:rPr>
          <w:rFonts w:hint="eastAsia"/>
          <w:sz w:val="24"/>
        </w:rPr>
        <w:t>经过这样的梳理我们发现，新休</w:t>
      </w:r>
      <w:proofErr w:type="gramStart"/>
      <w:r>
        <w:rPr>
          <w:rFonts w:hint="eastAsia"/>
          <w:sz w:val="24"/>
        </w:rPr>
        <w:t>谟</w:t>
      </w:r>
      <w:proofErr w:type="gramEnd"/>
      <w:r>
        <w:rPr>
          <w:rFonts w:hint="eastAsia"/>
          <w:sz w:val="24"/>
        </w:rPr>
        <w:t>争论的出现表明人们开始注意到休</w:t>
      </w:r>
      <w:proofErr w:type="gramStart"/>
      <w:r>
        <w:rPr>
          <w:rFonts w:hint="eastAsia"/>
          <w:sz w:val="24"/>
        </w:rPr>
        <w:t>谟</w:t>
      </w:r>
      <w:proofErr w:type="gramEnd"/>
      <w:r>
        <w:rPr>
          <w:rFonts w:hint="eastAsia"/>
          <w:sz w:val="24"/>
        </w:rPr>
        <w:t>的形而上学。不过，绝大多数学者仍然从认识论的视角探讨形而上学的一个问题，并且随着争论的</w:t>
      </w:r>
      <w:r w:rsidRPr="00BA6E4E">
        <w:rPr>
          <w:rFonts w:hint="eastAsia"/>
          <w:sz w:val="24"/>
        </w:rPr>
        <w:t>不断深化似乎与休</w:t>
      </w:r>
      <w:proofErr w:type="gramStart"/>
      <w:r w:rsidRPr="00BA6E4E">
        <w:rPr>
          <w:rFonts w:hint="eastAsia"/>
          <w:sz w:val="24"/>
        </w:rPr>
        <w:t>谟</w:t>
      </w:r>
      <w:proofErr w:type="gramEnd"/>
      <w:r w:rsidRPr="00BA6E4E">
        <w:rPr>
          <w:rFonts w:hint="eastAsia"/>
          <w:sz w:val="24"/>
        </w:rPr>
        <w:t>哲学的初衷渐行渐远。</w:t>
      </w:r>
      <w:r>
        <w:rPr>
          <w:rFonts w:hint="eastAsia"/>
          <w:sz w:val="24"/>
        </w:rPr>
        <w:t>而在新休</w:t>
      </w:r>
      <w:proofErr w:type="gramStart"/>
      <w:r>
        <w:rPr>
          <w:rFonts w:hint="eastAsia"/>
          <w:sz w:val="24"/>
        </w:rPr>
        <w:t>谟</w:t>
      </w:r>
      <w:proofErr w:type="gramEnd"/>
      <w:r>
        <w:rPr>
          <w:rFonts w:hint="eastAsia"/>
          <w:sz w:val="24"/>
        </w:rPr>
        <w:t>主义者展开争论的过程中暗含了一个问题：如何给休</w:t>
      </w:r>
      <w:proofErr w:type="gramStart"/>
      <w:r>
        <w:rPr>
          <w:rFonts w:hint="eastAsia"/>
          <w:sz w:val="24"/>
        </w:rPr>
        <w:t>谟</w:t>
      </w:r>
      <w:proofErr w:type="gramEnd"/>
      <w:r>
        <w:rPr>
          <w:rFonts w:hint="eastAsia"/>
          <w:sz w:val="24"/>
        </w:rPr>
        <w:t>的形而上学定性？所以，本文接下来的任务就是回到休</w:t>
      </w:r>
      <w:proofErr w:type="gramStart"/>
      <w:r>
        <w:rPr>
          <w:rFonts w:hint="eastAsia"/>
          <w:sz w:val="24"/>
        </w:rPr>
        <w:t>谟</w:t>
      </w:r>
      <w:proofErr w:type="gramEnd"/>
      <w:r>
        <w:rPr>
          <w:rFonts w:hint="eastAsia"/>
          <w:sz w:val="24"/>
        </w:rPr>
        <w:t>的文本，尝试探索他的“真正的形而上学”，并分析</w:t>
      </w:r>
      <w:r>
        <w:rPr>
          <w:rFonts w:hint="eastAsia"/>
          <w:color w:val="000000" w:themeColor="text1"/>
          <w:sz w:val="24"/>
        </w:rPr>
        <w:t>休</w:t>
      </w:r>
      <w:proofErr w:type="gramStart"/>
      <w:r>
        <w:rPr>
          <w:rFonts w:hint="eastAsia"/>
          <w:color w:val="000000" w:themeColor="text1"/>
          <w:sz w:val="24"/>
        </w:rPr>
        <w:t>谟</w:t>
      </w:r>
      <w:proofErr w:type="gramEnd"/>
      <w:r>
        <w:rPr>
          <w:rFonts w:hint="eastAsia"/>
          <w:color w:val="000000" w:themeColor="text1"/>
          <w:sz w:val="24"/>
        </w:rPr>
        <w:t>的形而上学思想在其哲学中</w:t>
      </w:r>
      <w:bookmarkStart w:id="43" w:name="_Toc38113391"/>
      <w:r>
        <w:rPr>
          <w:rFonts w:hint="eastAsia"/>
          <w:color w:val="000000" w:themeColor="text1"/>
          <w:sz w:val="24"/>
        </w:rPr>
        <w:t>所发挥的作用。</w:t>
      </w:r>
    </w:p>
    <w:p w:rsidR="00256E6A" w:rsidRDefault="00FE5F58">
      <w:pPr>
        <w:pStyle w:val="afd"/>
        <w:jc w:val="center"/>
      </w:pPr>
      <w:r>
        <w:rPr>
          <w:rFonts w:hint="eastAsia"/>
        </w:rPr>
        <w:lastRenderedPageBreak/>
        <w:t>二、休</w:t>
      </w:r>
      <w:proofErr w:type="gramStart"/>
      <w:r>
        <w:rPr>
          <w:rFonts w:hint="eastAsia"/>
        </w:rPr>
        <w:t>谟</w:t>
      </w:r>
      <w:proofErr w:type="gramEnd"/>
      <w:r>
        <w:rPr>
          <w:rFonts w:hint="eastAsia"/>
        </w:rPr>
        <w:t>的实在论预设</w:t>
      </w:r>
      <w:bookmarkEnd w:id="43"/>
    </w:p>
    <w:p w:rsidR="00256E6A" w:rsidRDefault="00FE5F58">
      <w:pPr>
        <w:pStyle w:val="msolistparagraph0"/>
        <w:widowControl/>
        <w:spacing w:line="360" w:lineRule="auto"/>
        <w:ind w:firstLineChars="0"/>
        <w:rPr>
          <w:rFonts w:cs="宋体"/>
          <w:sz w:val="24"/>
        </w:rPr>
      </w:pPr>
      <w:r>
        <w:rPr>
          <w:rFonts w:cs="宋体" w:hint="eastAsia"/>
          <w:sz w:val="24"/>
        </w:rPr>
        <w:t>预设（</w:t>
      </w:r>
      <w:bookmarkStart w:id="44" w:name="_Hlk38931202"/>
      <w:r>
        <w:rPr>
          <w:rFonts w:cs="宋体"/>
          <w:sz w:val="24"/>
        </w:rPr>
        <w:t>P</w:t>
      </w:r>
      <w:r>
        <w:rPr>
          <w:rFonts w:cs="宋体" w:hint="eastAsia"/>
          <w:sz w:val="24"/>
        </w:rPr>
        <w:t>resupposition</w:t>
      </w:r>
      <w:bookmarkEnd w:id="44"/>
      <w:r>
        <w:rPr>
          <w:rFonts w:cs="宋体" w:hint="eastAsia"/>
          <w:sz w:val="24"/>
        </w:rPr>
        <w:t>）是人们在探讨问题时预先假定的原则和信念，不同的预设与不同的世界观密切相关。柯林伍德说：“头脑中的思想比用语言陈述的更多，多出的是‘预设’”。</w:t>
      </w:r>
      <w:r>
        <w:rPr>
          <w:rStyle w:val="af9"/>
          <w:rFonts w:ascii="宋体"/>
          <w:sz w:val="24"/>
          <w:szCs w:val="32"/>
        </w:rPr>
        <w:footnoteReference w:id="28"/>
      </w:r>
      <w:r>
        <w:rPr>
          <w:rFonts w:cs="宋体" w:hint="eastAsia"/>
          <w:sz w:val="24"/>
        </w:rPr>
        <w:t>揭示每个哲学思想的预设也是哲学研究的一种重要方法。下面将围绕休</w:t>
      </w:r>
      <w:proofErr w:type="gramStart"/>
      <w:r>
        <w:rPr>
          <w:rFonts w:cs="宋体" w:hint="eastAsia"/>
          <w:sz w:val="24"/>
        </w:rPr>
        <w:t>谟</w:t>
      </w:r>
      <w:proofErr w:type="gramEnd"/>
      <w:r>
        <w:rPr>
          <w:rFonts w:cs="宋体" w:hint="eastAsia"/>
          <w:sz w:val="24"/>
        </w:rPr>
        <w:t>哲学中的三个重要部分——观念理论、因果理论和宗教理论，详细考察休</w:t>
      </w:r>
      <w:proofErr w:type="gramStart"/>
      <w:r>
        <w:rPr>
          <w:rFonts w:cs="宋体" w:hint="eastAsia"/>
          <w:sz w:val="24"/>
        </w:rPr>
        <w:t>谟</w:t>
      </w:r>
      <w:proofErr w:type="gramEnd"/>
      <w:r>
        <w:rPr>
          <w:rFonts w:cs="宋体" w:hint="eastAsia"/>
          <w:sz w:val="24"/>
        </w:rPr>
        <w:t>文本中暗含的形而上学思想。</w:t>
      </w:r>
    </w:p>
    <w:p w:rsidR="00256E6A" w:rsidRDefault="00256E6A">
      <w:pPr>
        <w:pStyle w:val="msolistparagraph0"/>
        <w:widowControl/>
        <w:spacing w:line="360" w:lineRule="auto"/>
        <w:ind w:firstLineChars="0"/>
        <w:rPr>
          <w:rFonts w:cs="宋体"/>
          <w:sz w:val="24"/>
        </w:rPr>
      </w:pPr>
    </w:p>
    <w:p w:rsidR="00256E6A" w:rsidRDefault="00FE5F58">
      <w:pPr>
        <w:pStyle w:val="a"/>
        <w:numPr>
          <w:ilvl w:val="0"/>
          <w:numId w:val="0"/>
        </w:numPr>
        <w:ind w:firstLineChars="100" w:firstLine="280"/>
        <w:outlineLvl w:val="1"/>
      </w:pPr>
      <w:bookmarkStart w:id="46" w:name="_Toc38113392"/>
      <w:r>
        <w:rPr>
          <w:rFonts w:hint="eastAsia"/>
        </w:rPr>
        <w:t>（一）观念理论下的实在论预设</w:t>
      </w:r>
      <w:bookmarkEnd w:id="46"/>
    </w:p>
    <w:p w:rsidR="00256E6A" w:rsidRDefault="00FE5F58">
      <w:pPr>
        <w:pStyle w:val="msolistparagraph0"/>
        <w:widowControl/>
        <w:spacing w:line="360" w:lineRule="auto"/>
        <w:ind w:firstLine="480"/>
        <w:rPr>
          <w:rFonts w:cs="宋体"/>
          <w:sz w:val="24"/>
        </w:rPr>
      </w:pPr>
      <w:proofErr w:type="gramStart"/>
      <w:r>
        <w:rPr>
          <w:rFonts w:cs="宋体" w:hint="eastAsia"/>
          <w:sz w:val="24"/>
        </w:rPr>
        <w:t>自笛卡</w:t>
      </w:r>
      <w:proofErr w:type="gramEnd"/>
      <w:r>
        <w:rPr>
          <w:rFonts w:cs="宋体" w:hint="eastAsia"/>
          <w:sz w:val="24"/>
        </w:rPr>
        <w:t>尔以来的近代哲学通常将观念理解为人类思维活动的材料。观念起源问题也即知识的来源问题，是认识论研究的基础。对观念的探讨也必定与认识的主体和对象的属性密不可分，这又与形而上学问题相联系。</w:t>
      </w:r>
      <w:r>
        <w:rPr>
          <w:rStyle w:val="af9"/>
          <w:rFonts w:ascii="宋体" w:cs="宋体"/>
          <w:sz w:val="24"/>
        </w:rPr>
        <w:footnoteReference w:id="29"/>
      </w:r>
      <w:r>
        <w:rPr>
          <w:rFonts w:cs="宋体" w:hint="eastAsia"/>
          <w:sz w:val="24"/>
        </w:rPr>
        <w:t>作为认识论的观念理论就是休</w:t>
      </w:r>
      <w:proofErr w:type="gramStart"/>
      <w:r>
        <w:rPr>
          <w:rFonts w:cs="宋体" w:hint="eastAsia"/>
          <w:sz w:val="24"/>
        </w:rPr>
        <w:t>谟</w:t>
      </w:r>
      <w:proofErr w:type="gramEnd"/>
      <w:r>
        <w:rPr>
          <w:rFonts w:cs="宋体" w:hint="eastAsia"/>
          <w:sz w:val="24"/>
        </w:rPr>
        <w:t>的第一定理，它奠定了休</w:t>
      </w:r>
      <w:proofErr w:type="gramStart"/>
      <w:r>
        <w:rPr>
          <w:rFonts w:cs="宋体" w:hint="eastAsia"/>
          <w:sz w:val="24"/>
        </w:rPr>
        <w:t>谟</w:t>
      </w:r>
      <w:proofErr w:type="gramEnd"/>
      <w:r>
        <w:rPr>
          <w:rFonts w:cs="宋体" w:hint="eastAsia"/>
          <w:sz w:val="24"/>
        </w:rPr>
        <w:t>哲学的基本方向和方法论特点。观念理论可以概括为：人类的一切知觉（</w:t>
      </w:r>
      <w:r>
        <w:rPr>
          <w:rFonts w:cs="宋体"/>
          <w:sz w:val="24"/>
        </w:rPr>
        <w:t>P</w:t>
      </w:r>
      <w:r>
        <w:rPr>
          <w:rFonts w:cs="宋体" w:hint="eastAsia"/>
          <w:sz w:val="24"/>
        </w:rPr>
        <w:t>erception</w:t>
      </w:r>
      <w:r>
        <w:rPr>
          <w:rFonts w:cs="宋体"/>
          <w:sz w:val="24"/>
        </w:rPr>
        <w:t>s</w:t>
      </w:r>
      <w:r>
        <w:rPr>
          <w:rFonts w:cs="宋体" w:hint="eastAsia"/>
          <w:sz w:val="24"/>
        </w:rPr>
        <w:t>）都分为印象（</w:t>
      </w:r>
      <w:r>
        <w:rPr>
          <w:rFonts w:cs="宋体" w:hint="eastAsia"/>
          <w:sz w:val="24"/>
        </w:rPr>
        <w:t>Impression</w:t>
      </w:r>
      <w:r>
        <w:rPr>
          <w:rFonts w:cs="宋体"/>
          <w:sz w:val="24"/>
        </w:rPr>
        <w:t>s</w:t>
      </w:r>
      <w:r>
        <w:rPr>
          <w:rFonts w:cs="宋体" w:hint="eastAsia"/>
          <w:sz w:val="24"/>
        </w:rPr>
        <w:t>）和观念（</w:t>
      </w:r>
      <w:r>
        <w:rPr>
          <w:rFonts w:cs="宋体" w:hint="eastAsia"/>
          <w:sz w:val="24"/>
        </w:rPr>
        <w:t>Idea</w:t>
      </w:r>
      <w:r>
        <w:rPr>
          <w:rFonts w:cs="宋体"/>
          <w:sz w:val="24"/>
        </w:rPr>
        <w:t>s</w:t>
      </w:r>
      <w:r>
        <w:rPr>
          <w:rFonts w:cs="宋体" w:hint="eastAsia"/>
          <w:sz w:val="24"/>
        </w:rPr>
        <w:t>），两者又分别有简单的和复杂的之分；简单观念来自于简单相似的过去印象，复杂观念是在想象中由那些与当前印象相似或</w:t>
      </w:r>
      <w:proofErr w:type="gramStart"/>
      <w:r>
        <w:rPr>
          <w:rFonts w:cs="宋体" w:hint="eastAsia"/>
          <w:sz w:val="24"/>
        </w:rPr>
        <w:t>不</w:t>
      </w:r>
      <w:proofErr w:type="gramEnd"/>
      <w:r>
        <w:rPr>
          <w:rFonts w:cs="宋体" w:hint="eastAsia"/>
          <w:sz w:val="24"/>
        </w:rPr>
        <w:t>相似的过去印象建构起来的。里德认为，既然休</w:t>
      </w:r>
      <w:proofErr w:type="gramStart"/>
      <w:r>
        <w:rPr>
          <w:rFonts w:cs="宋体" w:hint="eastAsia"/>
          <w:sz w:val="24"/>
        </w:rPr>
        <w:t>谟</w:t>
      </w:r>
      <w:proofErr w:type="gramEnd"/>
      <w:r>
        <w:rPr>
          <w:rFonts w:cs="宋体" w:hint="eastAsia"/>
          <w:sz w:val="24"/>
        </w:rPr>
        <w:t>将印象和观念视为人类认识的对象，又没有说明除了它们之外的任何事物存在，那势必会导致一个怀疑主义结论，即我们没有理由相信物质世界和精神世界的存在。实际上，休</w:t>
      </w:r>
      <w:proofErr w:type="gramStart"/>
      <w:r>
        <w:rPr>
          <w:rFonts w:cs="宋体" w:hint="eastAsia"/>
          <w:sz w:val="24"/>
        </w:rPr>
        <w:t>谟</w:t>
      </w:r>
      <w:proofErr w:type="gramEnd"/>
      <w:r>
        <w:rPr>
          <w:rFonts w:cs="宋体" w:hint="eastAsia"/>
          <w:sz w:val="24"/>
        </w:rPr>
        <w:t>的怀疑论并不怀疑知觉之外的客观世界，他想探寻的问题是我们是如何获得关于外部世界的知识的。</w:t>
      </w:r>
    </w:p>
    <w:p w:rsidR="00256E6A" w:rsidRDefault="00FE5F58">
      <w:pPr>
        <w:pStyle w:val="msolistparagraph0"/>
        <w:widowControl/>
        <w:spacing w:line="360" w:lineRule="auto"/>
        <w:ind w:firstLineChars="0"/>
        <w:rPr>
          <w:rFonts w:cs="宋体"/>
          <w:sz w:val="24"/>
        </w:rPr>
      </w:pPr>
      <w:r>
        <w:rPr>
          <w:rFonts w:cs="宋体" w:hint="eastAsia"/>
          <w:sz w:val="24"/>
        </w:rPr>
        <w:t>为什么说休</w:t>
      </w:r>
      <w:proofErr w:type="gramStart"/>
      <w:r>
        <w:rPr>
          <w:rFonts w:cs="宋体" w:hint="eastAsia"/>
          <w:sz w:val="24"/>
        </w:rPr>
        <w:t>谟</w:t>
      </w:r>
      <w:proofErr w:type="gramEnd"/>
      <w:r>
        <w:rPr>
          <w:rFonts w:cs="宋体" w:hint="eastAsia"/>
          <w:sz w:val="24"/>
        </w:rPr>
        <w:t>并不怀疑客观世界的存在呢？回到休</w:t>
      </w:r>
      <w:proofErr w:type="gramStart"/>
      <w:r>
        <w:rPr>
          <w:rFonts w:cs="宋体" w:hint="eastAsia"/>
          <w:sz w:val="24"/>
        </w:rPr>
        <w:t>谟</w:t>
      </w:r>
      <w:proofErr w:type="gramEnd"/>
      <w:r>
        <w:rPr>
          <w:rFonts w:cs="宋体" w:hint="eastAsia"/>
          <w:sz w:val="24"/>
        </w:rPr>
        <w:t>的文本，我们发现他在描述观念理论时谈到：“感觉印象是由于人们所不知的原因而在心中产生的。”</w:t>
      </w:r>
      <w:r>
        <w:rPr>
          <w:rStyle w:val="af9"/>
          <w:rFonts w:ascii="宋体" w:cs="宋体"/>
          <w:sz w:val="24"/>
        </w:rPr>
        <w:footnoteReference w:id="30"/>
      </w:r>
      <w:r>
        <w:rPr>
          <w:rFonts w:cs="宋体" w:hint="eastAsia"/>
          <w:sz w:val="24"/>
        </w:rPr>
        <w:t>这里休</w:t>
      </w:r>
      <w:proofErr w:type="gramStart"/>
      <w:r>
        <w:rPr>
          <w:rFonts w:cs="宋体" w:hint="eastAsia"/>
          <w:sz w:val="24"/>
        </w:rPr>
        <w:t>谟</w:t>
      </w:r>
      <w:proofErr w:type="gramEnd"/>
      <w:r>
        <w:rPr>
          <w:rFonts w:cs="宋体" w:hint="eastAsia"/>
          <w:sz w:val="24"/>
        </w:rPr>
        <w:t>主张感觉是由未知的原因引起的，而感觉在人的认识过程中是</w:t>
      </w:r>
      <w:proofErr w:type="gramStart"/>
      <w:r>
        <w:rPr>
          <w:rFonts w:cs="宋体" w:hint="eastAsia"/>
          <w:sz w:val="24"/>
        </w:rPr>
        <w:t>最</w:t>
      </w:r>
      <w:proofErr w:type="gramEnd"/>
      <w:r>
        <w:rPr>
          <w:rFonts w:cs="宋体" w:hint="eastAsia"/>
          <w:sz w:val="24"/>
        </w:rPr>
        <w:t>基础的，所以这个“感觉的原因”显然不在知觉中，必定是在外部。休</w:t>
      </w:r>
      <w:proofErr w:type="gramStart"/>
      <w:r>
        <w:rPr>
          <w:rFonts w:cs="宋体" w:hint="eastAsia"/>
          <w:sz w:val="24"/>
        </w:rPr>
        <w:t>谟</w:t>
      </w:r>
      <w:proofErr w:type="gramEnd"/>
      <w:r>
        <w:rPr>
          <w:rFonts w:cs="宋体" w:hint="eastAsia"/>
          <w:sz w:val="24"/>
        </w:rPr>
        <w:t>并没有采用贝克莱式的诉诸精神实体的唯心主义，而是将感觉的原因诉诸为客观世界的东西，具有洛克式的唯物主义倾向。于是我们便有了休</w:t>
      </w:r>
      <w:proofErr w:type="gramStart"/>
      <w:r>
        <w:rPr>
          <w:rFonts w:cs="宋体" w:hint="eastAsia"/>
          <w:sz w:val="24"/>
        </w:rPr>
        <w:t>谟</w:t>
      </w:r>
      <w:proofErr w:type="gramEnd"/>
      <w:r>
        <w:rPr>
          <w:rFonts w:cs="宋体" w:hint="eastAsia"/>
          <w:sz w:val="24"/>
        </w:rPr>
        <w:t>的这个实在论预设：知觉之外存在着客观物质世界。</w:t>
      </w:r>
    </w:p>
    <w:p w:rsidR="00256E6A" w:rsidRDefault="00FE5F58">
      <w:pPr>
        <w:pStyle w:val="msolistparagraph0"/>
        <w:widowControl/>
        <w:spacing w:line="360" w:lineRule="auto"/>
        <w:ind w:firstLineChars="0"/>
        <w:rPr>
          <w:rFonts w:cs="宋体"/>
          <w:sz w:val="24"/>
          <w:shd w:val="pct10" w:color="auto" w:fill="FFFFFF"/>
        </w:rPr>
      </w:pPr>
      <w:r>
        <w:rPr>
          <w:rFonts w:cs="宋体" w:hint="eastAsia"/>
          <w:sz w:val="24"/>
        </w:rPr>
        <w:lastRenderedPageBreak/>
        <w:t>那么从观念理论如何延伸到形而上学呢？休</w:t>
      </w:r>
      <w:proofErr w:type="gramStart"/>
      <w:r>
        <w:rPr>
          <w:rFonts w:cs="宋体" w:hint="eastAsia"/>
          <w:sz w:val="24"/>
        </w:rPr>
        <w:t>谟</w:t>
      </w:r>
      <w:proofErr w:type="gramEnd"/>
      <w:r>
        <w:rPr>
          <w:rFonts w:cs="宋体" w:hint="eastAsia"/>
          <w:sz w:val="24"/>
        </w:rPr>
        <w:t>独特的发问方式给了我们启发。休</w:t>
      </w:r>
      <w:proofErr w:type="gramStart"/>
      <w:r>
        <w:rPr>
          <w:rFonts w:cs="宋体" w:hint="eastAsia"/>
          <w:sz w:val="24"/>
        </w:rPr>
        <w:t>谟</w:t>
      </w:r>
      <w:proofErr w:type="gramEnd"/>
      <w:r>
        <w:rPr>
          <w:rFonts w:cs="宋体" w:hint="eastAsia"/>
          <w:sz w:val="24"/>
        </w:rPr>
        <w:t>将观念理论作为检测哲学问题的意义的工具，他要考究的是，某种观念到底是从什么印象而来的？从认识论角度来说，经过理性的推理和经验的证明之后，如果我们找不到任何的印象能得出某种观念，那么就必须以审慎的态度对这种观念存疑，或者从人的心理因素中寻找其原因。休</w:t>
      </w:r>
      <w:proofErr w:type="gramStart"/>
      <w:r>
        <w:rPr>
          <w:rFonts w:cs="宋体" w:hint="eastAsia"/>
          <w:sz w:val="24"/>
        </w:rPr>
        <w:t>谟</w:t>
      </w:r>
      <w:proofErr w:type="gramEnd"/>
      <w:r>
        <w:rPr>
          <w:rFonts w:cs="宋体" w:hint="eastAsia"/>
          <w:sz w:val="24"/>
        </w:rPr>
        <w:t>的哲学论证基本都是按这个思路进行的，在寻找人的各种观念的来源的过程中，在认识论视角的论证中流露出了属于他的形而上学思想。</w:t>
      </w:r>
    </w:p>
    <w:p w:rsidR="00256E6A" w:rsidRDefault="00FE5F58">
      <w:pPr>
        <w:pStyle w:val="msolistparagraph0"/>
        <w:widowControl/>
        <w:spacing w:line="360" w:lineRule="auto"/>
        <w:ind w:firstLineChars="0"/>
        <w:rPr>
          <w:sz w:val="24"/>
        </w:rPr>
      </w:pPr>
      <w:r>
        <w:rPr>
          <w:rFonts w:hint="eastAsia"/>
          <w:sz w:val="24"/>
        </w:rPr>
        <w:t>休</w:t>
      </w:r>
      <w:proofErr w:type="gramStart"/>
      <w:r>
        <w:rPr>
          <w:rFonts w:hint="eastAsia"/>
          <w:sz w:val="24"/>
        </w:rPr>
        <w:t>谟</w:t>
      </w:r>
      <w:proofErr w:type="gramEnd"/>
      <w:r>
        <w:rPr>
          <w:rFonts w:hint="eastAsia"/>
          <w:sz w:val="24"/>
        </w:rPr>
        <w:t>对实体观念的问题在于：哲学家们假定我们清晰认识了实体观念，但它到底是从何种印象得来的呢？</w:t>
      </w:r>
      <w:r>
        <w:rPr>
          <w:rStyle w:val="af9"/>
          <w:rFonts w:ascii="宋体"/>
          <w:sz w:val="24"/>
        </w:rPr>
        <w:footnoteReference w:id="31"/>
      </w:r>
      <w:r>
        <w:rPr>
          <w:rFonts w:hint="eastAsia"/>
          <w:sz w:val="24"/>
        </w:rPr>
        <w:t>通过探究，休</w:t>
      </w:r>
      <w:proofErr w:type="gramStart"/>
      <w:r>
        <w:rPr>
          <w:rFonts w:hint="eastAsia"/>
          <w:sz w:val="24"/>
        </w:rPr>
        <w:t>谟</w:t>
      </w:r>
      <w:proofErr w:type="gramEnd"/>
      <w:r>
        <w:rPr>
          <w:rFonts w:hint="eastAsia"/>
          <w:sz w:val="24"/>
        </w:rPr>
        <w:t>发现实体观念是一些特殊集合体的观念。它们被人类的想象结合起来，本身没有什么意义。由于休</w:t>
      </w:r>
      <w:proofErr w:type="gramStart"/>
      <w:r>
        <w:rPr>
          <w:rFonts w:hint="eastAsia"/>
          <w:sz w:val="24"/>
        </w:rPr>
        <w:t>谟</w:t>
      </w:r>
      <w:proofErr w:type="gramEnd"/>
      <w:r>
        <w:rPr>
          <w:rFonts w:hint="eastAsia"/>
          <w:sz w:val="24"/>
        </w:rPr>
        <w:t>重视人性科学研究，他就将重点转向了心灵实体的观念。以往的哲学家们通过先天规定或证明推理来承认心灵实体的必然性，但休</w:t>
      </w:r>
      <w:proofErr w:type="gramStart"/>
      <w:r>
        <w:rPr>
          <w:rFonts w:hint="eastAsia"/>
          <w:sz w:val="24"/>
        </w:rPr>
        <w:t>谟</w:t>
      </w:r>
      <w:proofErr w:type="gramEnd"/>
      <w:r>
        <w:rPr>
          <w:rFonts w:hint="eastAsia"/>
          <w:sz w:val="24"/>
        </w:rPr>
        <w:t>却找不到任何产生心灵实体的印象，最后得出除了知觉我们一无所知的结论。在逻辑的和认识论的意义上，这个结论历来被作为休</w:t>
      </w:r>
      <w:proofErr w:type="gramStart"/>
      <w:r>
        <w:rPr>
          <w:rFonts w:hint="eastAsia"/>
          <w:sz w:val="24"/>
        </w:rPr>
        <w:t>谟</w:t>
      </w:r>
      <w:proofErr w:type="gramEnd"/>
      <w:r>
        <w:rPr>
          <w:rFonts w:hint="eastAsia"/>
          <w:sz w:val="24"/>
        </w:rPr>
        <w:t>继承了洛克和贝克莱的哲学的证据，但事实上，这个结论只是说明我们的知觉并不能给我们带来实体或心灵实体的观念，休</w:t>
      </w:r>
      <w:proofErr w:type="gramStart"/>
      <w:r>
        <w:rPr>
          <w:rFonts w:hint="eastAsia"/>
          <w:sz w:val="24"/>
        </w:rPr>
        <w:t>谟</w:t>
      </w:r>
      <w:proofErr w:type="gramEnd"/>
      <w:r>
        <w:rPr>
          <w:rFonts w:hint="eastAsia"/>
          <w:sz w:val="24"/>
        </w:rPr>
        <w:t>仍然承认最初的知觉是由未知的原因产生的，并且确定实体观念着实是在人的认识之中的。至于产生实体观念的原因，休</w:t>
      </w:r>
      <w:proofErr w:type="gramStart"/>
      <w:r>
        <w:rPr>
          <w:rFonts w:hint="eastAsia"/>
          <w:sz w:val="24"/>
        </w:rPr>
        <w:t>谟</w:t>
      </w:r>
      <w:proofErr w:type="gramEnd"/>
      <w:r>
        <w:rPr>
          <w:rFonts w:hint="eastAsia"/>
          <w:sz w:val="24"/>
        </w:rPr>
        <w:t>认为这不是理论哲学所讨论的，应该把它交给人性科学或自然科学。在搁置了实体观念后，休</w:t>
      </w:r>
      <w:proofErr w:type="gramStart"/>
      <w:r>
        <w:rPr>
          <w:rFonts w:hint="eastAsia"/>
          <w:sz w:val="24"/>
        </w:rPr>
        <w:t>谟</w:t>
      </w:r>
      <w:proofErr w:type="gramEnd"/>
      <w:r>
        <w:rPr>
          <w:rFonts w:hint="eastAsia"/>
          <w:sz w:val="24"/>
        </w:rPr>
        <w:t>紧接着对时间观念和空间观念进行了剖析。</w:t>
      </w:r>
    </w:p>
    <w:p w:rsidR="00256E6A" w:rsidRDefault="00FE5F58">
      <w:pPr>
        <w:pStyle w:val="msolistparagraph0"/>
        <w:widowControl/>
        <w:spacing w:line="360" w:lineRule="auto"/>
        <w:ind w:firstLine="480"/>
        <w:rPr>
          <w:sz w:val="24"/>
        </w:rPr>
      </w:pPr>
      <w:r>
        <w:rPr>
          <w:rFonts w:hint="eastAsia"/>
          <w:sz w:val="24"/>
        </w:rPr>
        <w:t>《人性论》第一卷第二</w:t>
      </w:r>
      <w:proofErr w:type="gramStart"/>
      <w:r>
        <w:rPr>
          <w:rFonts w:hint="eastAsia"/>
          <w:sz w:val="24"/>
        </w:rPr>
        <w:t>章重点</w:t>
      </w:r>
      <w:proofErr w:type="gramEnd"/>
      <w:r>
        <w:rPr>
          <w:rFonts w:hint="eastAsia"/>
          <w:sz w:val="24"/>
        </w:rPr>
        <w:t>讨论了时间与空间观念。休</w:t>
      </w:r>
      <w:proofErr w:type="gramStart"/>
      <w:r>
        <w:rPr>
          <w:rFonts w:hint="eastAsia"/>
          <w:sz w:val="24"/>
        </w:rPr>
        <w:t>谟</w:t>
      </w:r>
      <w:proofErr w:type="gramEnd"/>
      <w:r>
        <w:rPr>
          <w:rFonts w:hint="eastAsia"/>
          <w:sz w:val="24"/>
        </w:rPr>
        <w:t>对时空观念的来源的探讨，可以分为三个步骤：第一，休</w:t>
      </w:r>
      <w:proofErr w:type="gramStart"/>
      <w:r>
        <w:rPr>
          <w:rFonts w:hint="eastAsia"/>
          <w:sz w:val="24"/>
        </w:rPr>
        <w:t>谟</w:t>
      </w:r>
      <w:proofErr w:type="gramEnd"/>
      <w:r>
        <w:rPr>
          <w:rFonts w:hint="eastAsia"/>
          <w:sz w:val="24"/>
        </w:rPr>
        <w:t>反驳了牛顿的时空观念，认为时空是相对存在的。他从心理学和认识论的角度，表示纯粹的空间并不存在。休</w:t>
      </w:r>
      <w:proofErr w:type="gramStart"/>
      <w:r>
        <w:rPr>
          <w:rFonts w:hint="eastAsia"/>
          <w:sz w:val="24"/>
        </w:rPr>
        <w:t>谟</w:t>
      </w:r>
      <w:proofErr w:type="gramEnd"/>
      <w:r>
        <w:rPr>
          <w:rFonts w:hint="eastAsia"/>
          <w:sz w:val="24"/>
        </w:rPr>
        <w:t>认为时间观念是通过我们不同知觉的接续得来的，这些知觉可以是观念或者印象。第二，与之前的经验论者不同的是，休</w:t>
      </w:r>
      <w:proofErr w:type="gramStart"/>
      <w:r>
        <w:rPr>
          <w:rFonts w:hint="eastAsia"/>
          <w:sz w:val="24"/>
        </w:rPr>
        <w:t>谟</w:t>
      </w:r>
      <w:proofErr w:type="gramEnd"/>
      <w:r>
        <w:rPr>
          <w:rFonts w:hint="eastAsia"/>
          <w:sz w:val="24"/>
        </w:rPr>
        <w:t>认为时间观念实际上是在各种印象的接续中呈现的，比如人在酣睡时就不会意识到时间。所以，时间是主观和相对的。时空只对人具有相对性，对对象不具有必然性。这里休</w:t>
      </w:r>
      <w:proofErr w:type="gramStart"/>
      <w:r>
        <w:rPr>
          <w:rFonts w:hint="eastAsia"/>
          <w:sz w:val="24"/>
        </w:rPr>
        <w:t>谟</w:t>
      </w:r>
      <w:proofErr w:type="gramEnd"/>
      <w:r>
        <w:rPr>
          <w:rFonts w:hint="eastAsia"/>
          <w:sz w:val="24"/>
        </w:rPr>
        <w:t>以人的立场来解释时间空间观念的来源和性质。第三，休</w:t>
      </w:r>
      <w:proofErr w:type="gramStart"/>
      <w:r>
        <w:rPr>
          <w:rFonts w:hint="eastAsia"/>
          <w:sz w:val="24"/>
        </w:rPr>
        <w:t>谟</w:t>
      </w:r>
      <w:proofErr w:type="gramEnd"/>
      <w:r>
        <w:rPr>
          <w:rFonts w:hint="eastAsia"/>
          <w:sz w:val="24"/>
        </w:rPr>
        <w:t>还认为既然“人类心灵的能力有限，那就永远无法得到一个充分且合适的‘无限’概念。”</w:t>
      </w:r>
      <w:r>
        <w:rPr>
          <w:rStyle w:val="af9"/>
          <w:rFonts w:ascii="宋体"/>
          <w:sz w:val="24"/>
        </w:rPr>
        <w:footnoteReference w:id="32"/>
      </w:r>
      <w:r>
        <w:rPr>
          <w:rFonts w:hint="eastAsia"/>
          <w:sz w:val="24"/>
        </w:rPr>
        <w:t>无限可分等假设是不可能的。由</w:t>
      </w:r>
      <w:r>
        <w:rPr>
          <w:rFonts w:hint="eastAsia"/>
          <w:sz w:val="24"/>
        </w:rPr>
        <w:lastRenderedPageBreak/>
        <w:t>此，涵摄在空间之中的时间也是如此。</w:t>
      </w:r>
      <w:r>
        <w:rPr>
          <w:rStyle w:val="af9"/>
          <w:rFonts w:ascii="宋体"/>
          <w:sz w:val="24"/>
        </w:rPr>
        <w:footnoteReference w:id="33"/>
      </w:r>
      <w:r>
        <w:rPr>
          <w:rFonts w:hint="eastAsia"/>
          <w:sz w:val="24"/>
        </w:rPr>
        <w:t>休</w:t>
      </w:r>
      <w:proofErr w:type="gramStart"/>
      <w:r>
        <w:rPr>
          <w:rFonts w:hint="eastAsia"/>
          <w:sz w:val="24"/>
        </w:rPr>
        <w:t>谟</w:t>
      </w:r>
      <w:proofErr w:type="gramEnd"/>
      <w:r>
        <w:rPr>
          <w:rFonts w:hint="eastAsia"/>
          <w:sz w:val="24"/>
        </w:rPr>
        <w:t>对时空观念最后的论述十分耐人寻味，他借助了一条在形而上学里</w:t>
      </w:r>
      <w:proofErr w:type="gramStart"/>
      <w:r>
        <w:rPr>
          <w:rFonts w:hint="eastAsia"/>
          <w:sz w:val="24"/>
        </w:rPr>
        <w:t>不</w:t>
      </w:r>
      <w:proofErr w:type="gramEnd"/>
      <w:r>
        <w:rPr>
          <w:rFonts w:hint="eastAsia"/>
          <w:sz w:val="24"/>
        </w:rPr>
        <w:t>证自明的公理：“我们能想象到的东西都不是绝对不可能的。”</w:t>
      </w:r>
      <w:r>
        <w:rPr>
          <w:rStyle w:val="af9"/>
          <w:rFonts w:ascii="宋体"/>
          <w:sz w:val="24"/>
        </w:rPr>
        <w:footnoteReference w:id="34"/>
      </w:r>
      <w:r>
        <w:rPr>
          <w:rFonts w:hint="eastAsia"/>
          <w:sz w:val="24"/>
        </w:rPr>
        <w:t>所以，休</w:t>
      </w:r>
      <w:proofErr w:type="gramStart"/>
      <w:r>
        <w:rPr>
          <w:rFonts w:hint="eastAsia"/>
          <w:sz w:val="24"/>
        </w:rPr>
        <w:t>谟</w:t>
      </w:r>
      <w:proofErr w:type="gramEnd"/>
      <w:r>
        <w:rPr>
          <w:rFonts w:hint="eastAsia"/>
          <w:sz w:val="24"/>
        </w:rPr>
        <w:t>认为，时空无限可分本身并不蕴含矛盾，它可能是符合这个观念而真实存在的，但我们无法用经验推理证明无限可分说，关于它的一切理证也都是诡辩。可以看出，休</w:t>
      </w:r>
      <w:proofErr w:type="gramStart"/>
      <w:r>
        <w:rPr>
          <w:rFonts w:hint="eastAsia"/>
          <w:sz w:val="24"/>
        </w:rPr>
        <w:t>谟</w:t>
      </w:r>
      <w:proofErr w:type="gramEnd"/>
      <w:r>
        <w:rPr>
          <w:rFonts w:hint="eastAsia"/>
          <w:sz w:val="24"/>
        </w:rPr>
        <w:t>对形而上学问题保持着高度审慎，他没有非黑即白地将不确定的东西直接拒斥，反而承认其逻辑合理性。</w:t>
      </w:r>
    </w:p>
    <w:p w:rsidR="00256E6A" w:rsidRDefault="00FE5F58">
      <w:pPr>
        <w:pStyle w:val="msolistparagraph0"/>
        <w:widowControl/>
        <w:spacing w:line="360" w:lineRule="auto"/>
        <w:ind w:firstLine="480"/>
        <w:rPr>
          <w:sz w:val="24"/>
        </w:rPr>
      </w:pPr>
      <w:r>
        <w:rPr>
          <w:rFonts w:hint="eastAsia"/>
          <w:sz w:val="24"/>
        </w:rPr>
        <w:t>谈到存在的观念和外界存在的观念时，休</w:t>
      </w:r>
      <w:proofErr w:type="gramStart"/>
      <w:r>
        <w:rPr>
          <w:rFonts w:hint="eastAsia"/>
          <w:sz w:val="24"/>
        </w:rPr>
        <w:t>谟</w:t>
      </w:r>
      <w:proofErr w:type="gramEnd"/>
      <w:r>
        <w:rPr>
          <w:rFonts w:hint="eastAsia"/>
          <w:sz w:val="24"/>
        </w:rPr>
        <w:t>并没有试图证明意识之外的任何客观存在。因为在他看来，存在（</w:t>
      </w:r>
      <w:r>
        <w:rPr>
          <w:sz w:val="24"/>
        </w:rPr>
        <w:t>E</w:t>
      </w:r>
      <w:r>
        <w:rPr>
          <w:rFonts w:hint="eastAsia"/>
          <w:sz w:val="24"/>
        </w:rPr>
        <w:t>xistence</w:t>
      </w:r>
      <w:r>
        <w:rPr>
          <w:rFonts w:hint="eastAsia"/>
          <w:sz w:val="24"/>
        </w:rPr>
        <w:t>）的观念和被我们想象为存在的东西的观念是同一的，我们想象一个事物，就是想象它的存在。</w:t>
      </w:r>
      <w:r>
        <w:rPr>
          <w:rStyle w:val="af9"/>
          <w:rFonts w:ascii="宋体"/>
          <w:sz w:val="24"/>
        </w:rPr>
        <w:footnoteReference w:id="35"/>
      </w:r>
      <w:r>
        <w:rPr>
          <w:rFonts w:hint="eastAsia"/>
          <w:sz w:val="24"/>
        </w:rPr>
        <w:t>但这种存在的观念是如何界定的呢？对此休</w:t>
      </w:r>
      <w:proofErr w:type="gramStart"/>
      <w:r>
        <w:rPr>
          <w:rFonts w:hint="eastAsia"/>
          <w:sz w:val="24"/>
        </w:rPr>
        <w:t>谟</w:t>
      </w:r>
      <w:proofErr w:type="gramEnd"/>
      <w:r>
        <w:rPr>
          <w:rFonts w:hint="eastAsia"/>
          <w:sz w:val="24"/>
        </w:rPr>
        <w:t>回答到，存在的观念就是我们形成的任何观念。对于外界存在（</w:t>
      </w:r>
      <w:r>
        <w:rPr>
          <w:sz w:val="24"/>
        </w:rPr>
        <w:t>E</w:t>
      </w:r>
      <w:r>
        <w:rPr>
          <w:rFonts w:hint="eastAsia"/>
          <w:sz w:val="24"/>
        </w:rPr>
        <w:t>xternal</w:t>
      </w:r>
      <w:r>
        <w:rPr>
          <w:sz w:val="24"/>
        </w:rPr>
        <w:t xml:space="preserve"> E</w:t>
      </w:r>
      <w:r>
        <w:rPr>
          <w:rFonts w:hint="eastAsia"/>
          <w:sz w:val="24"/>
        </w:rPr>
        <w:t>xistence</w:t>
      </w:r>
      <w:r>
        <w:rPr>
          <w:rFonts w:hint="eastAsia"/>
          <w:sz w:val="24"/>
        </w:rPr>
        <w:t>）的观念，休</w:t>
      </w:r>
      <w:proofErr w:type="gramStart"/>
      <w:r>
        <w:rPr>
          <w:rFonts w:hint="eastAsia"/>
          <w:sz w:val="24"/>
        </w:rPr>
        <w:t>谟</w:t>
      </w:r>
      <w:proofErr w:type="gramEnd"/>
      <w:r>
        <w:rPr>
          <w:rFonts w:hint="eastAsia"/>
          <w:sz w:val="24"/>
        </w:rPr>
        <w:t>说哲学家们公认心中除了由知觉引起的印象或观念外，没有任何实际的东西存在，而心中的印象和观念是通过外界对象引起的知觉才被我们认识。我们超越不了自我知觉这个狭窄的范围去想象任何存在，在想象的宇宙之外便没有任何观念了。这里关于外界对象的侧面描述恰恰暗含了休</w:t>
      </w:r>
      <w:proofErr w:type="gramStart"/>
      <w:r>
        <w:rPr>
          <w:rFonts w:hint="eastAsia"/>
          <w:sz w:val="24"/>
        </w:rPr>
        <w:t>谟</w:t>
      </w:r>
      <w:proofErr w:type="gramEnd"/>
      <w:r>
        <w:rPr>
          <w:rFonts w:hint="eastAsia"/>
          <w:sz w:val="24"/>
        </w:rPr>
        <w:t>承认外界对象独立存在的心理预设。这与贝克莱形成鲜明对比。在谈到经验可感的存在时贝克莱说：“它们的存在就是被感知（</w:t>
      </w:r>
      <w:proofErr w:type="spellStart"/>
      <w:r>
        <w:rPr>
          <w:sz w:val="24"/>
        </w:rPr>
        <w:t>esse</w:t>
      </w:r>
      <w:proofErr w:type="spellEnd"/>
      <w:r>
        <w:rPr>
          <w:sz w:val="24"/>
        </w:rPr>
        <w:t xml:space="preserve"> is percipi</w:t>
      </w:r>
      <w:r>
        <w:rPr>
          <w:rFonts w:hint="eastAsia"/>
          <w:sz w:val="24"/>
        </w:rPr>
        <w:t>），因而当它们离开能感知它们的心灵时，便没有任何存在。”</w:t>
      </w:r>
      <w:r>
        <w:rPr>
          <w:rStyle w:val="af9"/>
          <w:rFonts w:ascii="宋体"/>
          <w:sz w:val="24"/>
        </w:rPr>
        <w:footnoteReference w:id="36"/>
      </w:r>
      <w:r>
        <w:rPr>
          <w:rFonts w:hint="eastAsia"/>
          <w:sz w:val="24"/>
        </w:rPr>
        <w:t>尽管休</w:t>
      </w:r>
      <w:proofErr w:type="gramStart"/>
      <w:r>
        <w:rPr>
          <w:rFonts w:hint="eastAsia"/>
          <w:sz w:val="24"/>
        </w:rPr>
        <w:t>谟</w:t>
      </w:r>
      <w:proofErr w:type="gramEnd"/>
      <w:r>
        <w:rPr>
          <w:rFonts w:hint="eastAsia"/>
          <w:sz w:val="24"/>
        </w:rPr>
        <w:t>高度称赞贝克莱对抽象观念的拒斥，</w:t>
      </w:r>
      <w:r>
        <w:rPr>
          <w:rStyle w:val="af9"/>
          <w:rFonts w:ascii="宋体"/>
          <w:sz w:val="24"/>
        </w:rPr>
        <w:footnoteReference w:id="37"/>
      </w:r>
      <w:r>
        <w:rPr>
          <w:rFonts w:hint="eastAsia"/>
          <w:sz w:val="24"/>
        </w:rPr>
        <w:t>但在存在问题上两者的观点有巧妙的区别。贝克莱将可感事物观念化，由此将整个世界观念化，但休</w:t>
      </w:r>
      <w:proofErr w:type="gramStart"/>
      <w:r>
        <w:rPr>
          <w:rFonts w:hint="eastAsia"/>
          <w:sz w:val="24"/>
        </w:rPr>
        <w:t>谟</w:t>
      </w:r>
      <w:proofErr w:type="gramEnd"/>
      <w:r>
        <w:rPr>
          <w:rFonts w:hint="eastAsia"/>
          <w:sz w:val="24"/>
        </w:rPr>
        <w:t>只是点明心灵对外界事物的感知和外界事物客观存在这两个经验事实，并未将心灵作为外界存在的根据。</w:t>
      </w:r>
    </w:p>
    <w:p w:rsidR="00256E6A" w:rsidRDefault="00FE5F58">
      <w:pPr>
        <w:pStyle w:val="msolistparagraph0"/>
        <w:widowControl/>
        <w:spacing w:line="360" w:lineRule="auto"/>
        <w:ind w:firstLine="480"/>
        <w:rPr>
          <w:sz w:val="24"/>
          <w:shd w:val="pct10" w:color="auto" w:fill="FFFFFF"/>
        </w:rPr>
      </w:pPr>
      <w:r>
        <w:rPr>
          <w:rFonts w:hint="eastAsia"/>
          <w:sz w:val="24"/>
        </w:rPr>
        <w:t>根据观念理论，如果自我（</w:t>
      </w:r>
      <w:r>
        <w:rPr>
          <w:sz w:val="24"/>
        </w:rPr>
        <w:t>Self</w:t>
      </w:r>
      <w:r>
        <w:rPr>
          <w:rFonts w:hint="eastAsia"/>
          <w:sz w:val="24"/>
        </w:rPr>
        <w:t>）观念存在，就必定能找到一个与之相对的印象，如果自我观念是同一的，那么相对的那个印象也一定是自身同一的。但休</w:t>
      </w:r>
      <w:proofErr w:type="gramStart"/>
      <w:r>
        <w:rPr>
          <w:rFonts w:hint="eastAsia"/>
          <w:sz w:val="24"/>
        </w:rPr>
        <w:t>谟</w:t>
      </w:r>
      <w:proofErr w:type="gramEnd"/>
      <w:r>
        <w:rPr>
          <w:rFonts w:hint="eastAsia"/>
          <w:sz w:val="24"/>
        </w:rPr>
        <w:t>经过严格考察后发现，理性主义者和形而上学家们所肯定的“自我”都违背了经验，转瞬即逝的知觉并没有任何恒定不变的自我印象。休</w:t>
      </w:r>
      <w:proofErr w:type="gramStart"/>
      <w:r>
        <w:rPr>
          <w:rFonts w:hint="eastAsia"/>
          <w:sz w:val="24"/>
        </w:rPr>
        <w:t>谟</w:t>
      </w:r>
      <w:proofErr w:type="gramEnd"/>
      <w:r>
        <w:rPr>
          <w:rFonts w:hint="eastAsia"/>
          <w:sz w:val="24"/>
        </w:rPr>
        <w:t>将“自我”理解为知觉的集合体</w:t>
      </w:r>
      <w:r>
        <w:rPr>
          <w:rStyle w:val="af9"/>
          <w:rFonts w:ascii="宋体"/>
          <w:sz w:val="24"/>
        </w:rPr>
        <w:footnoteReference w:id="38"/>
      </w:r>
      <w:r>
        <w:rPr>
          <w:rFonts w:hint="eastAsia"/>
          <w:sz w:val="24"/>
        </w:rPr>
        <w:t>，这个定义从经验的角度颠覆了传统的实体性自我，不需要任何</w:t>
      </w:r>
      <w:r>
        <w:rPr>
          <w:rFonts w:hint="eastAsia"/>
          <w:sz w:val="24"/>
        </w:rPr>
        <w:lastRenderedPageBreak/>
        <w:t>实体作为支撑。不过，因为休</w:t>
      </w:r>
      <w:proofErr w:type="gramStart"/>
      <w:r>
        <w:rPr>
          <w:rFonts w:hint="eastAsia"/>
          <w:sz w:val="24"/>
        </w:rPr>
        <w:t>谟</w:t>
      </w:r>
      <w:proofErr w:type="gramEnd"/>
      <w:r>
        <w:rPr>
          <w:rFonts w:hint="eastAsia"/>
          <w:sz w:val="24"/>
        </w:rPr>
        <w:t>认为人们赋予“自我”的各种性质是无法证实的，所以他反对像理性主义者那样对“自我”设立实在、同一、单纯等性质的做法。他强调我们必须区分想象的人格同一性和情感的人格同一性。前者是我们虚构了的感官知觉的接续存在，这种错误是由于心灵活动中的类似关系和因果关系，</w:t>
      </w:r>
      <w:r>
        <w:rPr>
          <w:rStyle w:val="af9"/>
          <w:rFonts w:ascii="宋体"/>
          <w:sz w:val="24"/>
        </w:rPr>
        <w:footnoteReference w:id="39"/>
      </w:r>
      <w:r>
        <w:rPr>
          <w:rFonts w:hint="eastAsia"/>
          <w:sz w:val="24"/>
        </w:rPr>
        <w:t>所以（想象的）人格同一性观念是顺着一串相关观念而产生的。休</w:t>
      </w:r>
      <w:proofErr w:type="gramStart"/>
      <w:r>
        <w:rPr>
          <w:rFonts w:hint="eastAsia"/>
          <w:sz w:val="24"/>
        </w:rPr>
        <w:t>谟</w:t>
      </w:r>
      <w:proofErr w:type="gramEnd"/>
      <w:r>
        <w:rPr>
          <w:rFonts w:hint="eastAsia"/>
          <w:sz w:val="24"/>
        </w:rPr>
        <w:t>又表示情感的人格同一性和人的记忆是想象的人格同一性的佐证，因为它让我们的知觉互相影响并对情感产生关切。但是，人格同一性（</w:t>
      </w:r>
      <w:r>
        <w:rPr>
          <w:sz w:val="24"/>
        </w:rPr>
        <w:t>P</w:t>
      </w:r>
      <w:r>
        <w:rPr>
          <w:rFonts w:hint="eastAsia"/>
          <w:sz w:val="24"/>
        </w:rPr>
        <w:t>ersonal</w:t>
      </w:r>
      <w:r>
        <w:rPr>
          <w:sz w:val="24"/>
        </w:rPr>
        <w:t xml:space="preserve"> I</w:t>
      </w:r>
      <w:r>
        <w:rPr>
          <w:rFonts w:hint="eastAsia"/>
          <w:sz w:val="24"/>
        </w:rPr>
        <w:t>dentity</w:t>
      </w:r>
      <w:r>
        <w:rPr>
          <w:rFonts w:hint="eastAsia"/>
          <w:sz w:val="24"/>
        </w:rPr>
        <w:t>）这个深奥的问题无法在哲学上得到解决，关于同一性的争论都是空话。在“论情感”一卷中，休</w:t>
      </w:r>
      <w:proofErr w:type="gramStart"/>
      <w:r>
        <w:rPr>
          <w:rFonts w:hint="eastAsia"/>
          <w:sz w:val="24"/>
        </w:rPr>
        <w:t>谟</w:t>
      </w:r>
      <w:proofErr w:type="gramEnd"/>
      <w:r>
        <w:rPr>
          <w:rFonts w:hint="eastAsia"/>
          <w:sz w:val="24"/>
        </w:rPr>
        <w:t>同样承认了自我具有情感和道德方面的同一性，这里的“自我”指的是一种经验的自我。</w:t>
      </w:r>
      <w:r>
        <w:rPr>
          <w:rStyle w:val="af9"/>
          <w:rFonts w:ascii="宋体"/>
          <w:sz w:val="24"/>
        </w:rPr>
        <w:footnoteReference w:id="40"/>
      </w:r>
      <w:r>
        <w:rPr>
          <w:rFonts w:hint="eastAsia"/>
          <w:sz w:val="24"/>
        </w:rPr>
        <w:t>就像休</w:t>
      </w:r>
      <w:proofErr w:type="gramStart"/>
      <w:r>
        <w:rPr>
          <w:rFonts w:hint="eastAsia"/>
          <w:sz w:val="24"/>
        </w:rPr>
        <w:t>谟</w:t>
      </w:r>
      <w:proofErr w:type="gramEnd"/>
      <w:r>
        <w:rPr>
          <w:rFonts w:hint="eastAsia"/>
          <w:sz w:val="24"/>
        </w:rPr>
        <w:t>写作时，经常</w:t>
      </w:r>
      <w:r w:rsidRPr="006846A6">
        <w:rPr>
          <w:rFonts w:hint="eastAsia"/>
          <w:sz w:val="24"/>
        </w:rPr>
        <w:t>用到“我真切地体会我自己时”、“我真切地意识到自我”这类的表达</w:t>
      </w:r>
      <w:r w:rsidR="00BA6E4E" w:rsidRPr="006846A6">
        <w:rPr>
          <w:rStyle w:val="af9"/>
          <w:rFonts w:ascii="宋体"/>
          <w:sz w:val="24"/>
        </w:rPr>
        <w:footnoteReference w:id="41"/>
      </w:r>
      <w:r w:rsidRPr="006846A6">
        <w:rPr>
          <w:rFonts w:hint="eastAsia"/>
          <w:sz w:val="24"/>
        </w:rPr>
        <w:t>。</w:t>
      </w:r>
      <w:r>
        <w:rPr>
          <w:rFonts w:hint="eastAsia"/>
          <w:sz w:val="24"/>
        </w:rPr>
        <w:t>联系《人性论》前后的讨论，休</w:t>
      </w:r>
      <w:proofErr w:type="gramStart"/>
      <w:r>
        <w:rPr>
          <w:rFonts w:hint="eastAsia"/>
          <w:sz w:val="24"/>
        </w:rPr>
        <w:t>谟</w:t>
      </w:r>
      <w:proofErr w:type="gramEnd"/>
      <w:r>
        <w:rPr>
          <w:rFonts w:hint="eastAsia"/>
          <w:sz w:val="24"/>
        </w:rPr>
        <w:t>在认识论视角批评了自我实体化的观点，但他从未在形而上学上否认“自我”的存在，他拒斥的是形而上学家虚构出的自我。但是，仅仅依靠经验来证明情感的人格同一性是不够的，因为经验的自我背后必有一个真正的自我。这从侧面反映出休</w:t>
      </w:r>
      <w:proofErr w:type="gramStart"/>
      <w:r>
        <w:rPr>
          <w:rFonts w:hint="eastAsia"/>
          <w:sz w:val="24"/>
        </w:rPr>
        <w:t>谟</w:t>
      </w:r>
      <w:proofErr w:type="gramEnd"/>
      <w:r>
        <w:rPr>
          <w:rFonts w:hint="eastAsia"/>
          <w:sz w:val="24"/>
        </w:rPr>
        <w:t>的又一个预设：存在真正的自我。休</w:t>
      </w:r>
      <w:proofErr w:type="gramStart"/>
      <w:r>
        <w:rPr>
          <w:rFonts w:hint="eastAsia"/>
          <w:sz w:val="24"/>
        </w:rPr>
        <w:t>谟</w:t>
      </w:r>
      <w:proofErr w:type="gramEnd"/>
      <w:r>
        <w:rPr>
          <w:rFonts w:hint="eastAsia"/>
          <w:sz w:val="24"/>
        </w:rPr>
        <w:t>看似否定了人格同一性，实际上是对预设的“真正的自我”的强调。休</w:t>
      </w:r>
      <w:proofErr w:type="gramStart"/>
      <w:r>
        <w:rPr>
          <w:rFonts w:hint="eastAsia"/>
          <w:sz w:val="24"/>
        </w:rPr>
        <w:t>谟</w:t>
      </w:r>
      <w:proofErr w:type="gramEnd"/>
      <w:r>
        <w:rPr>
          <w:rFonts w:hint="eastAsia"/>
          <w:sz w:val="24"/>
        </w:rPr>
        <w:t>以敏锐的观察力和独特的思维反驳了形而上学家对自我实体化的虚构，使哲学从贝克莱崇尚的上帝那里回到了人本身。</w:t>
      </w:r>
      <w:r>
        <w:rPr>
          <w:sz w:val="24"/>
        </w:rPr>
        <w:t xml:space="preserve"> </w:t>
      </w:r>
    </w:p>
    <w:p w:rsidR="00256E6A" w:rsidRDefault="00FE5F58">
      <w:pPr>
        <w:pStyle w:val="msolistparagraph0"/>
        <w:widowControl/>
        <w:spacing w:line="360" w:lineRule="auto"/>
        <w:ind w:firstLine="480"/>
        <w:rPr>
          <w:sz w:val="24"/>
        </w:rPr>
      </w:pPr>
      <w:r>
        <w:rPr>
          <w:rFonts w:hint="eastAsia"/>
          <w:sz w:val="24"/>
        </w:rPr>
        <w:t>我们可以看到，休</w:t>
      </w:r>
      <w:proofErr w:type="gramStart"/>
      <w:r>
        <w:rPr>
          <w:rFonts w:hint="eastAsia"/>
          <w:sz w:val="24"/>
        </w:rPr>
        <w:t>谟</w:t>
      </w:r>
      <w:proofErr w:type="gramEnd"/>
      <w:r>
        <w:rPr>
          <w:rFonts w:hint="eastAsia"/>
          <w:sz w:val="24"/>
        </w:rPr>
        <w:t>的观念理论并没有对形而上学的一系列基本观念本身和它们对应的对象</w:t>
      </w:r>
      <w:proofErr w:type="gramStart"/>
      <w:r>
        <w:rPr>
          <w:rFonts w:hint="eastAsia"/>
          <w:sz w:val="24"/>
        </w:rPr>
        <w:t>作出</w:t>
      </w:r>
      <w:proofErr w:type="gramEnd"/>
      <w:r>
        <w:rPr>
          <w:rFonts w:hint="eastAsia"/>
          <w:sz w:val="24"/>
        </w:rPr>
        <w:t>绝对的拒斥。得益于以人这个认识主体为衡量尺度的自然主义方法，休</w:t>
      </w:r>
      <w:proofErr w:type="gramStart"/>
      <w:r>
        <w:rPr>
          <w:rFonts w:hint="eastAsia"/>
          <w:sz w:val="24"/>
        </w:rPr>
        <w:t>谟</w:t>
      </w:r>
      <w:proofErr w:type="gramEnd"/>
      <w:r>
        <w:rPr>
          <w:rFonts w:hint="eastAsia"/>
          <w:sz w:val="24"/>
        </w:rPr>
        <w:t>在审慎的态度中隐藏了实在论式的预设。</w:t>
      </w:r>
    </w:p>
    <w:p w:rsidR="00256E6A" w:rsidRDefault="00256E6A">
      <w:pPr>
        <w:pStyle w:val="msolistparagraph0"/>
        <w:widowControl/>
        <w:spacing w:line="360" w:lineRule="auto"/>
        <w:ind w:firstLineChars="0" w:firstLine="0"/>
        <w:rPr>
          <w:sz w:val="24"/>
        </w:rPr>
      </w:pPr>
    </w:p>
    <w:p w:rsidR="00256E6A" w:rsidRDefault="00FE5F58">
      <w:pPr>
        <w:pStyle w:val="a"/>
        <w:numPr>
          <w:ilvl w:val="0"/>
          <w:numId w:val="0"/>
        </w:numPr>
        <w:ind w:firstLineChars="100" w:firstLine="280"/>
        <w:outlineLvl w:val="1"/>
      </w:pPr>
      <w:bookmarkStart w:id="59" w:name="_Toc38113393"/>
      <w:r>
        <w:rPr>
          <w:rFonts w:hint="eastAsia"/>
        </w:rPr>
        <w:t>（二）因果解释中的实在论预设</w:t>
      </w:r>
      <w:bookmarkEnd w:id="59"/>
    </w:p>
    <w:p w:rsidR="00256E6A" w:rsidRDefault="00FE5F58">
      <w:pPr>
        <w:pStyle w:val="msolistparagraph0"/>
        <w:widowControl/>
        <w:spacing w:line="360" w:lineRule="auto"/>
        <w:ind w:firstLineChars="0"/>
        <w:rPr>
          <w:rFonts w:cs="宋体"/>
          <w:strike/>
          <w:sz w:val="24"/>
          <w:shd w:val="pct10" w:color="auto" w:fill="FFFFFF"/>
        </w:rPr>
      </w:pPr>
      <w:r>
        <w:rPr>
          <w:rFonts w:cs="宋体" w:hint="eastAsia"/>
          <w:sz w:val="24"/>
        </w:rPr>
        <w:t>休</w:t>
      </w:r>
      <w:proofErr w:type="gramStart"/>
      <w:r>
        <w:rPr>
          <w:rFonts w:cs="宋体" w:hint="eastAsia"/>
          <w:sz w:val="24"/>
        </w:rPr>
        <w:t>谟</w:t>
      </w:r>
      <w:proofErr w:type="gramEnd"/>
      <w:r>
        <w:rPr>
          <w:rFonts w:cs="宋体" w:hint="eastAsia"/>
          <w:sz w:val="24"/>
        </w:rPr>
        <w:t>哲学中最有创造性的当属因果理论。休</w:t>
      </w:r>
      <w:proofErr w:type="gramStart"/>
      <w:r>
        <w:rPr>
          <w:rFonts w:cs="宋体" w:hint="eastAsia"/>
          <w:sz w:val="24"/>
        </w:rPr>
        <w:t>谟</w:t>
      </w:r>
      <w:proofErr w:type="gramEnd"/>
      <w:r>
        <w:rPr>
          <w:rFonts w:cs="宋体" w:hint="eastAsia"/>
          <w:sz w:val="24"/>
        </w:rPr>
        <w:t>认为因果推理是人类获得绝大部分知识的途径，而对这类知识的研究却很少。</w:t>
      </w:r>
      <w:r>
        <w:rPr>
          <w:rStyle w:val="af9"/>
          <w:rFonts w:ascii="宋体" w:cs="宋体"/>
          <w:sz w:val="24"/>
        </w:rPr>
        <w:footnoteReference w:id="42"/>
      </w:r>
      <w:r>
        <w:rPr>
          <w:rFonts w:cs="宋体" w:hint="eastAsia"/>
          <w:sz w:val="24"/>
        </w:rPr>
        <w:t>考虑到人们确有因果必然联系的观念，休</w:t>
      </w:r>
      <w:proofErr w:type="gramStart"/>
      <w:r>
        <w:rPr>
          <w:rFonts w:cs="宋体" w:hint="eastAsia"/>
          <w:sz w:val="24"/>
        </w:rPr>
        <w:t>谟</w:t>
      </w:r>
      <w:proofErr w:type="gramEnd"/>
      <w:r>
        <w:rPr>
          <w:rFonts w:cs="宋体" w:hint="eastAsia"/>
          <w:sz w:val="24"/>
        </w:rPr>
        <w:t>开始尝试查明这种观念的起源。</w:t>
      </w:r>
    </w:p>
    <w:p w:rsidR="00256E6A" w:rsidRDefault="00FE5F58">
      <w:pPr>
        <w:pStyle w:val="msolistparagraph0"/>
        <w:widowControl/>
        <w:spacing w:line="360" w:lineRule="auto"/>
        <w:ind w:firstLineChars="0"/>
        <w:rPr>
          <w:rFonts w:cs="宋体"/>
          <w:sz w:val="24"/>
        </w:rPr>
      </w:pPr>
      <w:r>
        <w:rPr>
          <w:rFonts w:cs="宋体" w:hint="eastAsia"/>
          <w:sz w:val="24"/>
        </w:rPr>
        <w:lastRenderedPageBreak/>
        <w:t>休</w:t>
      </w:r>
      <w:proofErr w:type="gramStart"/>
      <w:r>
        <w:rPr>
          <w:rFonts w:cs="宋体" w:hint="eastAsia"/>
          <w:sz w:val="24"/>
        </w:rPr>
        <w:t>谟</w:t>
      </w:r>
      <w:proofErr w:type="gramEnd"/>
      <w:r>
        <w:rPr>
          <w:rFonts w:cs="宋体" w:hint="eastAsia"/>
          <w:sz w:val="24"/>
        </w:rPr>
        <w:t>认为因果观念来自对象间的关系，即接近、接续和必然联系，然而我们难以对其中最重要的必然联系（</w:t>
      </w:r>
      <w:r>
        <w:rPr>
          <w:rFonts w:cs="宋体"/>
          <w:sz w:val="24"/>
        </w:rPr>
        <w:t>N</w:t>
      </w:r>
      <w:r>
        <w:rPr>
          <w:rFonts w:cs="宋体" w:hint="eastAsia"/>
          <w:sz w:val="24"/>
        </w:rPr>
        <w:t>ecessary</w:t>
      </w:r>
      <w:r>
        <w:rPr>
          <w:rFonts w:cs="宋体"/>
          <w:sz w:val="24"/>
        </w:rPr>
        <w:t xml:space="preserve"> </w:t>
      </w:r>
      <w:proofErr w:type="spellStart"/>
      <w:r>
        <w:rPr>
          <w:rFonts w:cs="宋体"/>
          <w:sz w:val="24"/>
        </w:rPr>
        <w:t>C</w:t>
      </w:r>
      <w:r>
        <w:rPr>
          <w:rFonts w:cs="宋体" w:hint="eastAsia"/>
          <w:sz w:val="24"/>
        </w:rPr>
        <w:t>onnexion</w:t>
      </w:r>
      <w:proofErr w:type="spellEnd"/>
      <w:r>
        <w:rPr>
          <w:rFonts w:cs="宋体" w:hint="eastAsia"/>
          <w:sz w:val="24"/>
        </w:rPr>
        <w:t>）进行直接的观察。为此，休</w:t>
      </w:r>
      <w:proofErr w:type="gramStart"/>
      <w:r>
        <w:rPr>
          <w:rFonts w:cs="宋体" w:hint="eastAsia"/>
          <w:sz w:val="24"/>
        </w:rPr>
        <w:t>谟</w:t>
      </w:r>
      <w:proofErr w:type="gramEnd"/>
      <w:r>
        <w:rPr>
          <w:rFonts w:cs="宋体" w:hint="eastAsia"/>
          <w:sz w:val="24"/>
        </w:rPr>
        <w:t>先通过证明“为什么存在的东西都有存在的原因？”和“为什么特定原因必有特定的结果？”</w:t>
      </w:r>
      <w:r>
        <w:rPr>
          <w:rStyle w:val="af9"/>
          <w:rFonts w:ascii="宋体" w:cs="宋体"/>
          <w:sz w:val="24"/>
        </w:rPr>
        <w:footnoteReference w:id="43"/>
      </w:r>
      <w:r>
        <w:rPr>
          <w:rFonts w:cs="宋体" w:hint="eastAsia"/>
          <w:sz w:val="24"/>
        </w:rPr>
        <w:t>来引入“因果必然性”观念。前一个问题的普遍性使之成为后者的前提，而对后者的回答也可佐证前者。但前者既不能从直观得到证实，也不能由理证确定，但我们却可以不含矛盾地想象一个对象的存在和不存在。因此原因的必然性也值得我们怀疑，即在一切条件皆相同的情况下，一个不变的原因是否必然导致一个不变的结果？</w:t>
      </w:r>
      <w:r>
        <w:rPr>
          <w:rStyle w:val="af9"/>
          <w:rFonts w:ascii="宋体" w:cs="宋体"/>
          <w:sz w:val="24"/>
        </w:rPr>
        <w:footnoteReference w:id="44"/>
      </w:r>
      <w:r>
        <w:rPr>
          <w:rFonts w:cs="宋体" w:hint="eastAsia"/>
          <w:sz w:val="24"/>
        </w:rPr>
        <w:t>这绝不是已经被承认的。这里休</w:t>
      </w:r>
      <w:proofErr w:type="gramStart"/>
      <w:r>
        <w:rPr>
          <w:rFonts w:cs="宋体" w:hint="eastAsia"/>
          <w:sz w:val="24"/>
        </w:rPr>
        <w:t>谟</w:t>
      </w:r>
      <w:proofErr w:type="gramEnd"/>
      <w:r>
        <w:rPr>
          <w:rFonts w:cs="宋体" w:hint="eastAsia"/>
          <w:sz w:val="24"/>
        </w:rPr>
        <w:t>对“事物的存在都有原因”这个命题所持的怀疑态度经常被误解为休</w:t>
      </w:r>
      <w:proofErr w:type="gramStart"/>
      <w:r>
        <w:rPr>
          <w:rFonts w:cs="宋体" w:hint="eastAsia"/>
          <w:sz w:val="24"/>
        </w:rPr>
        <w:t>谟</w:t>
      </w:r>
      <w:proofErr w:type="gramEnd"/>
      <w:r>
        <w:rPr>
          <w:rFonts w:cs="宋体" w:hint="eastAsia"/>
          <w:sz w:val="24"/>
        </w:rPr>
        <w:t>反对因果必然性，对此休</w:t>
      </w:r>
      <w:proofErr w:type="gramStart"/>
      <w:r>
        <w:rPr>
          <w:rFonts w:cs="宋体" w:hint="eastAsia"/>
          <w:sz w:val="24"/>
        </w:rPr>
        <w:t>谟</w:t>
      </w:r>
      <w:proofErr w:type="gramEnd"/>
      <w:r>
        <w:rPr>
          <w:rFonts w:cs="宋体" w:hint="eastAsia"/>
          <w:sz w:val="24"/>
        </w:rPr>
        <w:t>在信中进行了澄清。</w:t>
      </w:r>
      <w:r>
        <w:rPr>
          <w:rStyle w:val="af9"/>
          <w:rFonts w:ascii="宋体" w:cs="宋体"/>
          <w:sz w:val="24"/>
        </w:rPr>
        <w:footnoteReference w:id="45"/>
      </w:r>
      <w:r>
        <w:rPr>
          <w:rFonts w:cs="宋体" w:hint="eastAsia"/>
          <w:sz w:val="24"/>
        </w:rPr>
        <w:t>在休</w:t>
      </w:r>
      <w:proofErr w:type="gramStart"/>
      <w:r>
        <w:rPr>
          <w:rFonts w:cs="宋体" w:hint="eastAsia"/>
          <w:sz w:val="24"/>
        </w:rPr>
        <w:t>谟</w:t>
      </w:r>
      <w:proofErr w:type="gramEnd"/>
      <w:r>
        <w:rPr>
          <w:rFonts w:cs="宋体" w:hint="eastAsia"/>
          <w:sz w:val="24"/>
        </w:rPr>
        <w:t>看来，因果关系的存在是常识，他只是反对抽象推理和独断的论证，希望以唯一能被人性科学允许的经验方法进行探讨。</w:t>
      </w:r>
    </w:p>
    <w:p w:rsidR="00256E6A" w:rsidRDefault="00FE5F58">
      <w:pPr>
        <w:pStyle w:val="msolistparagraph0"/>
        <w:widowControl/>
        <w:spacing w:line="360" w:lineRule="auto"/>
        <w:ind w:firstLineChars="0"/>
        <w:rPr>
          <w:rFonts w:cs="宋体"/>
          <w:sz w:val="24"/>
        </w:rPr>
      </w:pPr>
      <w:r>
        <w:rPr>
          <w:rFonts w:cs="宋体" w:hint="eastAsia"/>
          <w:sz w:val="24"/>
        </w:rPr>
        <w:t>那从经验能否确证因果必然性呢？答案也是否定的。</w:t>
      </w:r>
      <w:r>
        <w:rPr>
          <w:rStyle w:val="af9"/>
          <w:rFonts w:ascii="宋体" w:cs="宋体"/>
          <w:sz w:val="24"/>
        </w:rPr>
        <w:footnoteReference w:id="46"/>
      </w:r>
      <w:r>
        <w:rPr>
          <w:rFonts w:cs="宋体" w:hint="eastAsia"/>
          <w:sz w:val="24"/>
        </w:rPr>
        <w:t>在探寻由因到果的关系时，休</w:t>
      </w:r>
      <w:proofErr w:type="gramStart"/>
      <w:r>
        <w:rPr>
          <w:rFonts w:cs="宋体" w:hint="eastAsia"/>
          <w:sz w:val="24"/>
        </w:rPr>
        <w:t>谟</w:t>
      </w:r>
      <w:proofErr w:type="gramEnd"/>
      <w:r>
        <w:rPr>
          <w:rFonts w:cs="宋体" w:hint="eastAsia"/>
          <w:sz w:val="24"/>
        </w:rPr>
        <w:t>发现没有任何一个对象涵</w:t>
      </w:r>
      <w:proofErr w:type="gramStart"/>
      <w:r>
        <w:rPr>
          <w:rFonts w:cs="宋体" w:hint="eastAsia"/>
          <w:sz w:val="24"/>
        </w:rPr>
        <w:t>摄其他</w:t>
      </w:r>
      <w:proofErr w:type="gramEnd"/>
      <w:r>
        <w:rPr>
          <w:rFonts w:cs="宋体" w:hint="eastAsia"/>
          <w:sz w:val="24"/>
        </w:rPr>
        <w:t>对象的存在，由因到果的推断只能依据经验。这样出现了一个新关系——恒常结合（</w:t>
      </w:r>
      <w:r>
        <w:rPr>
          <w:rFonts w:cs="宋体" w:hint="eastAsia"/>
          <w:sz w:val="24"/>
        </w:rPr>
        <w:t>Constant</w:t>
      </w:r>
      <w:r>
        <w:rPr>
          <w:rFonts w:cs="宋体"/>
          <w:sz w:val="24"/>
        </w:rPr>
        <w:t xml:space="preserve"> Conjunction</w:t>
      </w:r>
      <w:r>
        <w:rPr>
          <w:rFonts w:cs="宋体" w:hint="eastAsia"/>
          <w:sz w:val="24"/>
        </w:rPr>
        <w:t>），即我们观察到事物的恒常结合后，做出了一个事物产生另一个事物的推断。由此，要求“我们没有经验过的事情与经验过的事情一致”</w:t>
      </w:r>
      <w:r>
        <w:rPr>
          <w:rStyle w:val="af9"/>
          <w:rFonts w:ascii="宋体" w:cs="宋体"/>
          <w:sz w:val="24"/>
        </w:rPr>
        <w:footnoteReference w:id="47"/>
      </w:r>
      <w:r>
        <w:rPr>
          <w:rFonts w:cs="宋体" w:hint="eastAsia"/>
          <w:sz w:val="24"/>
        </w:rPr>
        <w:t>的“自然齐</w:t>
      </w:r>
      <w:proofErr w:type="gramStart"/>
      <w:r>
        <w:rPr>
          <w:rFonts w:cs="宋体" w:hint="eastAsia"/>
          <w:sz w:val="24"/>
        </w:rPr>
        <w:t>一</w:t>
      </w:r>
      <w:proofErr w:type="gramEnd"/>
      <w:r>
        <w:rPr>
          <w:rFonts w:cs="宋体" w:hint="eastAsia"/>
          <w:sz w:val="24"/>
        </w:rPr>
        <w:t>性”原理就变得难以接受了。在动摇了因果推理的基础后，休</w:t>
      </w:r>
      <w:proofErr w:type="gramStart"/>
      <w:r>
        <w:rPr>
          <w:rFonts w:cs="宋体" w:hint="eastAsia"/>
          <w:sz w:val="24"/>
        </w:rPr>
        <w:t>谟</w:t>
      </w:r>
      <w:proofErr w:type="gramEnd"/>
      <w:r>
        <w:rPr>
          <w:rFonts w:cs="宋体" w:hint="eastAsia"/>
          <w:sz w:val="24"/>
        </w:rPr>
        <w:t>提出因果推理是由“习惯（</w:t>
      </w:r>
      <w:r>
        <w:rPr>
          <w:rFonts w:cs="宋体"/>
          <w:sz w:val="24"/>
        </w:rPr>
        <w:t>C</w:t>
      </w:r>
      <w:r>
        <w:rPr>
          <w:rFonts w:cs="宋体" w:hint="eastAsia"/>
          <w:sz w:val="24"/>
        </w:rPr>
        <w:t>ustom</w:t>
      </w:r>
      <w:r>
        <w:rPr>
          <w:rFonts w:cs="宋体" w:hint="eastAsia"/>
          <w:sz w:val="24"/>
        </w:rPr>
        <w:t>）”产生的。当我们由一个事物的存在推断另一个事物的存在时，必然有某种对象显现于感官之前，作为我们进行推理的基础，所以我们由一个对象的印象推移到另一个对象的观念的行为是由习惯所决定的</w:t>
      </w:r>
      <w:r>
        <w:rPr>
          <w:rStyle w:val="af9"/>
          <w:rFonts w:ascii="宋体" w:cs="宋体"/>
          <w:sz w:val="24"/>
        </w:rPr>
        <w:footnoteReference w:id="48"/>
      </w:r>
      <w:r>
        <w:rPr>
          <w:rFonts w:cs="宋体" w:hint="eastAsia"/>
          <w:sz w:val="24"/>
        </w:rPr>
        <w:t>——习惯是人生的伟大指南。</w:t>
      </w:r>
      <w:r>
        <w:rPr>
          <w:rStyle w:val="af9"/>
          <w:rFonts w:ascii="宋体" w:cs="宋体"/>
          <w:sz w:val="24"/>
        </w:rPr>
        <w:footnoteReference w:id="49"/>
      </w:r>
    </w:p>
    <w:p w:rsidR="00256E6A" w:rsidRDefault="00FE5F58">
      <w:pPr>
        <w:pStyle w:val="msolistparagraph0"/>
        <w:widowControl/>
        <w:spacing w:line="360" w:lineRule="auto"/>
        <w:ind w:firstLineChars="0"/>
        <w:rPr>
          <w:rFonts w:cs="宋体"/>
          <w:sz w:val="24"/>
        </w:rPr>
      </w:pPr>
      <w:r>
        <w:rPr>
          <w:rFonts w:cs="宋体" w:hint="eastAsia"/>
          <w:sz w:val="24"/>
        </w:rPr>
        <w:lastRenderedPageBreak/>
        <w:t>接下来笔者将举一些文本依据来佐证休</w:t>
      </w:r>
      <w:proofErr w:type="gramStart"/>
      <w:r>
        <w:rPr>
          <w:rFonts w:cs="宋体" w:hint="eastAsia"/>
          <w:sz w:val="24"/>
        </w:rPr>
        <w:t>谟</w:t>
      </w:r>
      <w:proofErr w:type="gramEnd"/>
      <w:r>
        <w:rPr>
          <w:rFonts w:cs="宋体" w:hint="eastAsia"/>
          <w:sz w:val="24"/>
        </w:rPr>
        <w:t>在因果理论中持有的实在论预设。首先，休</w:t>
      </w:r>
      <w:proofErr w:type="gramStart"/>
      <w:r>
        <w:rPr>
          <w:rFonts w:cs="宋体" w:hint="eastAsia"/>
          <w:sz w:val="24"/>
        </w:rPr>
        <w:t>谟</w:t>
      </w:r>
      <w:proofErr w:type="gramEnd"/>
      <w:r>
        <w:rPr>
          <w:rFonts w:cs="宋体" w:hint="eastAsia"/>
          <w:sz w:val="24"/>
        </w:rPr>
        <w:t>预设了自然界中存在着“终极原因”：“自然界最终的原则和根源对人的好奇心是关门的……我们必须了解，自然让我们与它一切的秘密保持着很大的距离，一些表面性质是我们唯一能认识到的……宇宙中那种推动整个机器的能力对我们是隐藏的。”</w:t>
      </w:r>
      <w:r>
        <w:rPr>
          <w:rStyle w:val="af9"/>
          <w:rFonts w:ascii="宋体" w:cs="宋体"/>
          <w:sz w:val="24"/>
        </w:rPr>
        <w:footnoteReference w:id="50"/>
      </w:r>
      <w:r>
        <w:rPr>
          <w:rFonts w:cs="宋体" w:hint="eastAsia"/>
          <w:sz w:val="24"/>
        </w:rPr>
        <w:t>其次，休</w:t>
      </w:r>
      <w:proofErr w:type="gramStart"/>
      <w:r>
        <w:rPr>
          <w:rFonts w:cs="宋体" w:hint="eastAsia"/>
          <w:sz w:val="24"/>
        </w:rPr>
        <w:t>谟</w:t>
      </w:r>
      <w:proofErr w:type="gramEnd"/>
      <w:r>
        <w:rPr>
          <w:rFonts w:cs="宋体" w:hint="eastAsia"/>
          <w:sz w:val="24"/>
        </w:rPr>
        <w:t>曾给出原因</w:t>
      </w:r>
      <w:r w:rsidRPr="006846A6">
        <w:rPr>
          <w:rFonts w:cs="宋体" w:hint="eastAsia"/>
          <w:sz w:val="24"/>
        </w:rPr>
        <w:t>的两个定义，第</w:t>
      </w:r>
      <w:r>
        <w:rPr>
          <w:rFonts w:cs="宋体" w:hint="eastAsia"/>
          <w:sz w:val="24"/>
        </w:rPr>
        <w:t>一个将原因解释为对象间的恒常结合，第二个将原因解释为思想在两个对象间的习惯性转移。</w:t>
      </w:r>
      <w:r w:rsidR="006846A6" w:rsidRPr="006846A6">
        <w:rPr>
          <w:rStyle w:val="af9"/>
          <w:rFonts w:ascii="宋体" w:cs="宋体"/>
          <w:sz w:val="24"/>
        </w:rPr>
        <w:footnoteReference w:id="51"/>
      </w:r>
      <w:r>
        <w:rPr>
          <w:rFonts w:cs="宋体" w:hint="eastAsia"/>
          <w:sz w:val="24"/>
        </w:rPr>
        <w:t>它们都有缺陷，都无法真正捕捉因果关系的本质，但因为经验有局限性，我们就难以得出更完善的定义。这里休</w:t>
      </w:r>
      <w:proofErr w:type="gramStart"/>
      <w:r>
        <w:rPr>
          <w:rFonts w:cs="宋体" w:hint="eastAsia"/>
          <w:sz w:val="24"/>
        </w:rPr>
        <w:t>谟</w:t>
      </w:r>
      <w:proofErr w:type="gramEnd"/>
      <w:r>
        <w:rPr>
          <w:rFonts w:cs="宋体" w:hint="eastAsia"/>
          <w:sz w:val="24"/>
        </w:rPr>
        <w:t>只是点出人类认识的界限，并未否定因果关系的实在性。再其次，休</w:t>
      </w:r>
      <w:proofErr w:type="gramStart"/>
      <w:r>
        <w:rPr>
          <w:rFonts w:cs="宋体" w:hint="eastAsia"/>
          <w:sz w:val="24"/>
        </w:rPr>
        <w:t>谟</w:t>
      </w:r>
      <w:proofErr w:type="gramEnd"/>
      <w:r>
        <w:rPr>
          <w:rFonts w:cs="宋体" w:hint="eastAsia"/>
          <w:sz w:val="24"/>
        </w:rPr>
        <w:t>对偶因论</w:t>
      </w:r>
      <w:r>
        <w:rPr>
          <w:rFonts w:cs="宋体"/>
          <w:sz w:val="24"/>
        </w:rPr>
        <w:t>(Occasionalism)</w:t>
      </w:r>
      <w:r>
        <w:rPr>
          <w:rStyle w:val="af9"/>
          <w:rFonts w:ascii="宋体" w:cs="宋体"/>
          <w:sz w:val="24"/>
        </w:rPr>
        <w:footnoteReference w:id="52"/>
      </w:r>
      <w:r>
        <w:rPr>
          <w:rFonts w:cs="宋体" w:hint="eastAsia"/>
          <w:sz w:val="24"/>
        </w:rPr>
        <w:t>思想做出反驳，他认为：“如果我们充分意识到理性的弱点就不会对其深信不疑，也不会做出超越经验的妄谈，因为我们确实不知道物体之间相互作用的方式……（偶因论者）用上帝剥夺了自然的力量。”</w:t>
      </w:r>
      <w:r>
        <w:rPr>
          <w:rStyle w:val="af9"/>
          <w:rFonts w:ascii="宋体" w:cs="宋体"/>
          <w:sz w:val="24"/>
        </w:rPr>
        <w:footnoteReference w:id="53"/>
      </w:r>
      <w:r>
        <w:rPr>
          <w:rFonts w:cs="宋体" w:hint="eastAsia"/>
          <w:sz w:val="24"/>
        </w:rPr>
        <w:t>尽管休</w:t>
      </w:r>
      <w:proofErr w:type="gramStart"/>
      <w:r>
        <w:rPr>
          <w:rFonts w:cs="宋体" w:hint="eastAsia"/>
          <w:sz w:val="24"/>
        </w:rPr>
        <w:t>谟</w:t>
      </w:r>
      <w:proofErr w:type="gramEnd"/>
      <w:r>
        <w:rPr>
          <w:rFonts w:cs="宋体" w:hint="eastAsia"/>
          <w:sz w:val="24"/>
        </w:rPr>
        <w:t>在此极力强调人类知识的界限，但这并不是拒绝任何事物存在的说辞。最后，通过分析休</w:t>
      </w:r>
      <w:proofErr w:type="gramStart"/>
      <w:r>
        <w:rPr>
          <w:rFonts w:cs="宋体" w:hint="eastAsia"/>
          <w:sz w:val="24"/>
        </w:rPr>
        <w:t>谟</w:t>
      </w:r>
      <w:proofErr w:type="gramEnd"/>
      <w:r>
        <w:rPr>
          <w:rFonts w:cs="宋体" w:hint="eastAsia"/>
          <w:sz w:val="24"/>
        </w:rPr>
        <w:t>文本中常用语，我们发现，“××的原因”，“××是××的原因”这样的表述在《人类理智研究》中出现三十余次，在《人性论》中出现二百余次，试问如果休</w:t>
      </w:r>
      <w:proofErr w:type="gramStart"/>
      <w:r>
        <w:rPr>
          <w:rFonts w:cs="宋体" w:hint="eastAsia"/>
          <w:sz w:val="24"/>
        </w:rPr>
        <w:t>谟</w:t>
      </w:r>
      <w:proofErr w:type="gramEnd"/>
      <w:r>
        <w:rPr>
          <w:rFonts w:cs="宋体" w:hint="eastAsia"/>
          <w:sz w:val="24"/>
        </w:rPr>
        <w:t>真的否认因果关系存在，这样的论述方式岂不是自相矛盾？由此可见，休</w:t>
      </w:r>
      <w:proofErr w:type="gramStart"/>
      <w:r>
        <w:rPr>
          <w:rFonts w:cs="宋体" w:hint="eastAsia"/>
          <w:sz w:val="24"/>
        </w:rPr>
        <w:t>谟</w:t>
      </w:r>
      <w:proofErr w:type="gramEnd"/>
      <w:r>
        <w:rPr>
          <w:rFonts w:cs="宋体" w:hint="eastAsia"/>
          <w:sz w:val="24"/>
        </w:rPr>
        <w:t>在因果关系问题上应当是持有一种实在论预设。</w:t>
      </w:r>
    </w:p>
    <w:p w:rsidR="00256E6A" w:rsidRDefault="00FE5F58">
      <w:pPr>
        <w:pStyle w:val="msolistparagraph0"/>
        <w:widowControl/>
        <w:spacing w:line="360" w:lineRule="auto"/>
        <w:ind w:firstLineChars="0"/>
        <w:rPr>
          <w:rFonts w:cs="宋体"/>
          <w:sz w:val="24"/>
        </w:rPr>
      </w:pPr>
      <w:r>
        <w:rPr>
          <w:rFonts w:cs="宋体" w:hint="eastAsia"/>
          <w:sz w:val="24"/>
        </w:rPr>
        <w:t>新休</w:t>
      </w:r>
      <w:proofErr w:type="gramStart"/>
      <w:r>
        <w:rPr>
          <w:rFonts w:cs="宋体" w:hint="eastAsia"/>
          <w:sz w:val="24"/>
        </w:rPr>
        <w:t>谟</w:t>
      </w:r>
      <w:proofErr w:type="gramEnd"/>
      <w:r>
        <w:rPr>
          <w:rFonts w:cs="宋体" w:hint="eastAsia"/>
          <w:sz w:val="24"/>
        </w:rPr>
        <w:t>主义者（</w:t>
      </w:r>
      <w:r>
        <w:rPr>
          <w:rFonts w:cs="宋体"/>
          <w:sz w:val="24"/>
        </w:rPr>
        <w:t xml:space="preserve">The New </w:t>
      </w:r>
      <w:proofErr w:type="spellStart"/>
      <w:r>
        <w:rPr>
          <w:rFonts w:cs="宋体"/>
          <w:sz w:val="24"/>
        </w:rPr>
        <w:t>Humeans</w:t>
      </w:r>
      <w:proofErr w:type="spellEnd"/>
      <w:r>
        <w:rPr>
          <w:rFonts w:cs="宋体" w:hint="eastAsia"/>
          <w:sz w:val="24"/>
        </w:rPr>
        <w:t>）的代表人物，</w:t>
      </w:r>
      <w:r>
        <w:rPr>
          <w:rFonts w:cs="宋体" w:hint="eastAsia"/>
          <w:sz w:val="24"/>
        </w:rPr>
        <w:t>G</w:t>
      </w:r>
      <w:r>
        <w:rPr>
          <w:rFonts w:cs="宋体" w:hint="eastAsia"/>
          <w:sz w:val="24"/>
        </w:rPr>
        <w:t>·斯特劳森、</w:t>
      </w:r>
      <w:r>
        <w:rPr>
          <w:rFonts w:cs="宋体" w:hint="eastAsia"/>
          <w:sz w:val="24"/>
        </w:rPr>
        <w:t>J</w:t>
      </w:r>
      <w:r>
        <w:rPr>
          <w:rFonts w:cs="宋体" w:hint="eastAsia"/>
          <w:sz w:val="24"/>
        </w:rPr>
        <w:t>·赖特等人承认了“因果关系是一种恒常结合”的说法，但认为我们需要区别本体论和认识论两个层次，认识论角度的休</w:t>
      </w:r>
      <w:proofErr w:type="gramStart"/>
      <w:r>
        <w:rPr>
          <w:rFonts w:cs="宋体" w:hint="eastAsia"/>
          <w:sz w:val="24"/>
        </w:rPr>
        <w:t>谟</w:t>
      </w:r>
      <w:proofErr w:type="gramEnd"/>
      <w:r>
        <w:rPr>
          <w:rFonts w:cs="宋体" w:hint="eastAsia"/>
          <w:sz w:val="24"/>
        </w:rPr>
        <w:t>认为因果关系是恒常结合不代表他在本体论上的观点也是这样，毕竟审慎的休</w:t>
      </w:r>
      <w:proofErr w:type="gramStart"/>
      <w:r>
        <w:rPr>
          <w:rFonts w:cs="宋体" w:hint="eastAsia"/>
          <w:sz w:val="24"/>
        </w:rPr>
        <w:t>谟</w:t>
      </w:r>
      <w:proofErr w:type="gramEnd"/>
      <w:r>
        <w:rPr>
          <w:rFonts w:cs="宋体" w:hint="eastAsia"/>
          <w:sz w:val="24"/>
        </w:rPr>
        <w:t>没有独断地否认过因果关系在客观世界的存在。</w:t>
      </w:r>
      <w:r>
        <w:rPr>
          <w:rStyle w:val="af9"/>
          <w:rFonts w:ascii="宋体" w:cs="宋体"/>
          <w:sz w:val="24"/>
        </w:rPr>
        <w:footnoteReference w:id="54"/>
      </w:r>
      <w:r>
        <w:rPr>
          <w:rFonts w:cs="宋体" w:hint="eastAsia"/>
          <w:sz w:val="24"/>
        </w:rPr>
        <w:t>但如果没找到因果观念明确的印象来源，就难以确定其存在，所以因果实在论者必须弱化观念理论的重要性。为此，</w:t>
      </w:r>
      <w:r>
        <w:rPr>
          <w:rFonts w:cs="宋体" w:hint="eastAsia"/>
          <w:sz w:val="24"/>
        </w:rPr>
        <w:t>G</w:t>
      </w:r>
      <w:r>
        <w:rPr>
          <w:rFonts w:cs="宋体" w:hint="eastAsia"/>
          <w:sz w:val="24"/>
        </w:rPr>
        <w:t>·斯特劳森提出三点论据：首先，休</w:t>
      </w:r>
      <w:proofErr w:type="gramStart"/>
      <w:r>
        <w:rPr>
          <w:rFonts w:cs="宋体" w:hint="eastAsia"/>
          <w:sz w:val="24"/>
        </w:rPr>
        <w:t>谟</w:t>
      </w:r>
      <w:proofErr w:type="gramEnd"/>
      <w:r>
        <w:rPr>
          <w:rFonts w:cs="宋体" w:hint="eastAsia"/>
          <w:sz w:val="24"/>
        </w:rPr>
        <w:t>使用的“对象”一词应当指的就是具体的外界存在物而不是心理发生物，所以休</w:t>
      </w:r>
      <w:proofErr w:type="gramStart"/>
      <w:r>
        <w:rPr>
          <w:rFonts w:cs="宋体" w:hint="eastAsia"/>
          <w:sz w:val="24"/>
        </w:rPr>
        <w:t>谟</w:t>
      </w:r>
      <w:proofErr w:type="gramEnd"/>
      <w:r>
        <w:rPr>
          <w:rFonts w:cs="宋体" w:hint="eastAsia"/>
          <w:sz w:val="24"/>
        </w:rPr>
        <w:t>的说法已经超出了观念理论的范围；其次，他指出休</w:t>
      </w:r>
      <w:proofErr w:type="gramStart"/>
      <w:r>
        <w:rPr>
          <w:rFonts w:cs="宋体" w:hint="eastAsia"/>
          <w:sz w:val="24"/>
        </w:rPr>
        <w:t>谟</w:t>
      </w:r>
      <w:proofErr w:type="gramEnd"/>
      <w:r>
        <w:rPr>
          <w:rFonts w:cs="宋体" w:hint="eastAsia"/>
          <w:sz w:val="24"/>
        </w:rPr>
        <w:t>一边承认我们可以假定外部事物存在，又认为心灵不能设想真正的外部事物，由此产生的“意义张力”</w:t>
      </w:r>
      <w:r>
        <w:rPr>
          <w:rFonts w:cs="宋体" w:hint="eastAsia"/>
          <w:sz w:val="24"/>
        </w:rPr>
        <w:lastRenderedPageBreak/>
        <w:t>问题也反映出休</w:t>
      </w:r>
      <w:proofErr w:type="gramStart"/>
      <w:r>
        <w:rPr>
          <w:rFonts w:cs="宋体" w:hint="eastAsia"/>
          <w:sz w:val="24"/>
        </w:rPr>
        <w:t>谟</w:t>
      </w:r>
      <w:proofErr w:type="gramEnd"/>
      <w:r>
        <w:rPr>
          <w:rFonts w:cs="宋体" w:hint="eastAsia"/>
          <w:sz w:val="24"/>
        </w:rPr>
        <w:t>怀疑主义的缺陷</w:t>
      </w:r>
      <w:r>
        <w:rPr>
          <w:rStyle w:val="af9"/>
          <w:rFonts w:ascii="宋体" w:cs="宋体"/>
          <w:sz w:val="24"/>
        </w:rPr>
        <w:footnoteReference w:id="55"/>
      </w:r>
      <w:r>
        <w:rPr>
          <w:rFonts w:cs="宋体" w:hint="eastAsia"/>
          <w:sz w:val="24"/>
        </w:rPr>
        <w:t>；最后，休</w:t>
      </w:r>
      <w:proofErr w:type="gramStart"/>
      <w:r>
        <w:rPr>
          <w:rFonts w:cs="宋体" w:hint="eastAsia"/>
          <w:sz w:val="24"/>
        </w:rPr>
        <w:t>谟</w:t>
      </w:r>
      <w:proofErr w:type="gramEnd"/>
      <w:r>
        <w:rPr>
          <w:rFonts w:cs="宋体" w:hint="eastAsia"/>
          <w:sz w:val="24"/>
        </w:rPr>
        <w:t>在谈及自然信念时也强调我们相信外部世界存在着因果关系，只是我们对此一无所知。</w:t>
      </w:r>
      <w:r>
        <w:rPr>
          <w:rStyle w:val="af9"/>
          <w:rFonts w:ascii="宋体" w:cs="宋体"/>
          <w:sz w:val="24"/>
        </w:rPr>
        <w:footnoteReference w:id="56"/>
      </w:r>
      <w:r>
        <w:rPr>
          <w:rFonts w:cs="宋体" w:hint="eastAsia"/>
          <w:sz w:val="24"/>
        </w:rPr>
        <w:t>赖特则更多的强调休</w:t>
      </w:r>
      <w:proofErr w:type="gramStart"/>
      <w:r>
        <w:rPr>
          <w:rFonts w:cs="宋体" w:hint="eastAsia"/>
          <w:sz w:val="24"/>
        </w:rPr>
        <w:t>谟</w:t>
      </w:r>
      <w:proofErr w:type="gramEnd"/>
      <w:r>
        <w:rPr>
          <w:rFonts w:cs="宋体" w:hint="eastAsia"/>
          <w:sz w:val="24"/>
        </w:rPr>
        <w:t>的自然信念理论，他试图从中区分出一种自然层面，即哲学的争论永远不能否定我们的常识信念，因果必然性的存在就是一种不可拒斥的自然信念。</w:t>
      </w:r>
      <w:r>
        <w:rPr>
          <w:rStyle w:val="af9"/>
          <w:rFonts w:ascii="宋体" w:cs="宋体"/>
          <w:sz w:val="24"/>
        </w:rPr>
        <w:footnoteReference w:id="57"/>
      </w:r>
      <w:r>
        <w:rPr>
          <w:rFonts w:cs="宋体" w:hint="eastAsia"/>
          <w:sz w:val="24"/>
        </w:rPr>
        <w:t>准实在论的布莱克本等人作为调和派，注意到了休</w:t>
      </w:r>
      <w:proofErr w:type="gramStart"/>
      <w:r>
        <w:rPr>
          <w:rFonts w:cs="宋体" w:hint="eastAsia"/>
          <w:sz w:val="24"/>
        </w:rPr>
        <w:t>谟</w:t>
      </w:r>
      <w:proofErr w:type="gramEnd"/>
      <w:r>
        <w:rPr>
          <w:rFonts w:cs="宋体" w:hint="eastAsia"/>
          <w:sz w:val="24"/>
        </w:rPr>
        <w:t>哲学中的心理投射因素，并以此来解释其中的实在论倾向，试图为日常语言在谈论因果关系时呈现出的实在论特征做出解释与辩护，但却经常遭受实在论和反实在论的夹击。</w:t>
      </w:r>
      <w:r>
        <w:rPr>
          <w:rStyle w:val="af9"/>
          <w:rFonts w:ascii="宋体" w:cs="宋体"/>
          <w:sz w:val="24"/>
        </w:rPr>
        <w:footnoteReference w:id="58"/>
      </w:r>
      <w:r>
        <w:rPr>
          <w:rFonts w:cs="宋体" w:hint="eastAsia"/>
          <w:sz w:val="24"/>
        </w:rPr>
        <w:t>关于准实在论合理性的争论涉及到语言哲学，在此不做赘述，但可以肯定，准实在论在本体论上倒向了反实在论，这与休</w:t>
      </w:r>
      <w:proofErr w:type="gramStart"/>
      <w:r>
        <w:rPr>
          <w:rFonts w:cs="宋体" w:hint="eastAsia"/>
          <w:sz w:val="24"/>
        </w:rPr>
        <w:t>谟</w:t>
      </w:r>
      <w:proofErr w:type="gramEnd"/>
      <w:r>
        <w:rPr>
          <w:rFonts w:cs="宋体" w:hint="eastAsia"/>
          <w:sz w:val="24"/>
        </w:rPr>
        <w:t>的原意有所偏离。</w:t>
      </w:r>
    </w:p>
    <w:p w:rsidR="00256E6A" w:rsidRDefault="00FE5F58">
      <w:pPr>
        <w:pStyle w:val="msolistparagraph0"/>
        <w:widowControl/>
        <w:spacing w:line="360" w:lineRule="auto"/>
        <w:ind w:firstLineChars="0"/>
        <w:rPr>
          <w:rFonts w:cs="宋体"/>
          <w:sz w:val="24"/>
        </w:rPr>
      </w:pPr>
      <w:r>
        <w:rPr>
          <w:rFonts w:cs="宋体" w:hint="eastAsia"/>
          <w:sz w:val="24"/>
        </w:rPr>
        <w:t>笔者并不完全认同新休</w:t>
      </w:r>
      <w:proofErr w:type="gramStart"/>
      <w:r>
        <w:rPr>
          <w:rFonts w:cs="宋体" w:hint="eastAsia"/>
          <w:sz w:val="24"/>
        </w:rPr>
        <w:t>谟</w:t>
      </w:r>
      <w:proofErr w:type="gramEnd"/>
      <w:r>
        <w:rPr>
          <w:rFonts w:cs="宋体" w:hint="eastAsia"/>
          <w:sz w:val="24"/>
        </w:rPr>
        <w:t>主义者对于观念理论的削弱，并且认为将休</w:t>
      </w:r>
      <w:proofErr w:type="gramStart"/>
      <w:r>
        <w:rPr>
          <w:rFonts w:cs="宋体" w:hint="eastAsia"/>
          <w:sz w:val="24"/>
        </w:rPr>
        <w:t>谟</w:t>
      </w:r>
      <w:proofErr w:type="gramEnd"/>
      <w:r>
        <w:rPr>
          <w:rFonts w:cs="宋体" w:hint="eastAsia"/>
          <w:sz w:val="24"/>
        </w:rPr>
        <w:t>哲学理解为纯粹的实在论也有失偏颇。考虑到休</w:t>
      </w:r>
      <w:proofErr w:type="gramStart"/>
      <w:r>
        <w:rPr>
          <w:rFonts w:cs="宋体" w:hint="eastAsia"/>
          <w:sz w:val="24"/>
        </w:rPr>
        <w:t>谟</w:t>
      </w:r>
      <w:proofErr w:type="gramEnd"/>
      <w:r>
        <w:rPr>
          <w:rFonts w:cs="宋体" w:hint="eastAsia"/>
          <w:sz w:val="24"/>
        </w:rPr>
        <w:t>持有的怀疑主义，只有实在论的预设才能和观念理论圆融。第一，休</w:t>
      </w:r>
      <w:proofErr w:type="gramStart"/>
      <w:r>
        <w:rPr>
          <w:rFonts w:cs="宋体" w:hint="eastAsia"/>
          <w:sz w:val="24"/>
        </w:rPr>
        <w:t>谟</w:t>
      </w:r>
      <w:proofErr w:type="gramEnd"/>
      <w:r>
        <w:rPr>
          <w:rFonts w:cs="宋体" w:hint="eastAsia"/>
          <w:sz w:val="24"/>
        </w:rPr>
        <w:t>引入了习惯作为因果观念的来源，当我们经常看到两个事物会结合在一起时，自然就会产生两物之间存在因果关系的观念；第二，休</w:t>
      </w:r>
      <w:proofErr w:type="gramStart"/>
      <w:r>
        <w:rPr>
          <w:rFonts w:cs="宋体" w:hint="eastAsia"/>
          <w:sz w:val="24"/>
        </w:rPr>
        <w:t>谟</w:t>
      </w:r>
      <w:proofErr w:type="gramEnd"/>
      <w:r>
        <w:rPr>
          <w:rFonts w:cs="宋体" w:hint="eastAsia"/>
          <w:sz w:val="24"/>
        </w:rPr>
        <w:t>一直以一种温和的怀疑主义进行研究，他拒绝独断式的结论，在描述观念理论时就曾说过：“印象发生在相应的观念之前是很少例外的。”</w:t>
      </w:r>
      <w:r>
        <w:rPr>
          <w:rStyle w:val="af9"/>
          <w:rFonts w:ascii="宋体" w:cs="宋体"/>
          <w:sz w:val="24"/>
        </w:rPr>
        <w:footnoteReference w:id="59"/>
      </w:r>
      <w:r>
        <w:rPr>
          <w:rFonts w:cs="宋体" w:hint="eastAsia"/>
          <w:sz w:val="24"/>
        </w:rPr>
        <w:t>我们有理由推断，这里的“很少例外”可能就是为后文的因果关系埋下伏笔。因为并不是所有的观念都有一个相应的印象作为原因，因果观念自身就是例外，因果必然性的存在是被休</w:t>
      </w:r>
      <w:proofErr w:type="gramStart"/>
      <w:r>
        <w:rPr>
          <w:rFonts w:cs="宋体" w:hint="eastAsia"/>
          <w:sz w:val="24"/>
        </w:rPr>
        <w:t>谟</w:t>
      </w:r>
      <w:proofErr w:type="gramEnd"/>
      <w:r>
        <w:rPr>
          <w:rFonts w:cs="宋体" w:hint="eastAsia"/>
          <w:sz w:val="24"/>
        </w:rPr>
        <w:t>预设的；第三，休</w:t>
      </w:r>
      <w:proofErr w:type="gramStart"/>
      <w:r>
        <w:rPr>
          <w:rFonts w:cs="宋体" w:hint="eastAsia"/>
          <w:sz w:val="24"/>
        </w:rPr>
        <w:t>谟</w:t>
      </w:r>
      <w:proofErr w:type="gramEnd"/>
      <w:r>
        <w:rPr>
          <w:rFonts w:cs="宋体" w:hint="eastAsia"/>
          <w:sz w:val="24"/>
        </w:rPr>
        <w:t>进一步以心理主义的方式展开对因果信念的描述，即人们心理相信因果关系的存在。心灵的作用很大程度上取决于人类的心理倾向，信念（</w:t>
      </w:r>
      <w:r>
        <w:rPr>
          <w:rFonts w:cs="宋体"/>
          <w:sz w:val="24"/>
        </w:rPr>
        <w:t>B</w:t>
      </w:r>
      <w:r>
        <w:rPr>
          <w:rFonts w:cs="宋体" w:hint="eastAsia"/>
          <w:sz w:val="24"/>
        </w:rPr>
        <w:t>elief</w:t>
      </w:r>
      <w:r>
        <w:rPr>
          <w:rFonts w:cs="宋体" w:hint="eastAsia"/>
          <w:sz w:val="24"/>
        </w:rPr>
        <w:t>）即是一种来自人类习惯的心理作用，这样，因果推理就有了信念的支撑，也将人的主观因素在认知过程中的作用更清晰地体现。总的来看，休</w:t>
      </w:r>
      <w:proofErr w:type="gramStart"/>
      <w:r>
        <w:rPr>
          <w:rFonts w:cs="宋体" w:hint="eastAsia"/>
          <w:sz w:val="24"/>
        </w:rPr>
        <w:t>谟</w:t>
      </w:r>
      <w:proofErr w:type="gramEnd"/>
      <w:r>
        <w:rPr>
          <w:rFonts w:cs="宋体" w:hint="eastAsia"/>
          <w:sz w:val="24"/>
        </w:rPr>
        <w:t>是否持有因果实在论立场仍有待</w:t>
      </w:r>
      <w:proofErr w:type="gramStart"/>
      <w:r>
        <w:rPr>
          <w:rFonts w:cs="宋体" w:hint="eastAsia"/>
          <w:sz w:val="24"/>
        </w:rPr>
        <w:t>考量</w:t>
      </w:r>
      <w:proofErr w:type="gramEnd"/>
      <w:r>
        <w:rPr>
          <w:rFonts w:cs="宋体" w:hint="eastAsia"/>
          <w:sz w:val="24"/>
        </w:rPr>
        <w:t>，但休</w:t>
      </w:r>
      <w:proofErr w:type="gramStart"/>
      <w:r>
        <w:rPr>
          <w:rFonts w:cs="宋体" w:hint="eastAsia"/>
          <w:sz w:val="24"/>
        </w:rPr>
        <w:t>谟</w:t>
      </w:r>
      <w:proofErr w:type="gramEnd"/>
      <w:r>
        <w:rPr>
          <w:rFonts w:cs="宋体" w:hint="eastAsia"/>
          <w:sz w:val="24"/>
        </w:rPr>
        <w:t>在因果性问题上具有实在论式预设是可以确定的。休</w:t>
      </w:r>
      <w:proofErr w:type="gramStart"/>
      <w:r>
        <w:rPr>
          <w:rFonts w:cs="宋体" w:hint="eastAsia"/>
          <w:sz w:val="24"/>
        </w:rPr>
        <w:t>谟</w:t>
      </w:r>
      <w:proofErr w:type="gramEnd"/>
      <w:r>
        <w:rPr>
          <w:rFonts w:cs="宋体" w:hint="eastAsia"/>
          <w:sz w:val="24"/>
        </w:rPr>
        <w:t>拒绝传统形而上学的独断论，所以他从未亲口承认因果关系的存在，它只是一种预设。</w:t>
      </w:r>
      <w:r>
        <w:rPr>
          <w:rFonts w:cs="宋体"/>
          <w:sz w:val="24"/>
        </w:rPr>
        <w:t xml:space="preserve"> </w:t>
      </w:r>
    </w:p>
    <w:p w:rsidR="00256E6A" w:rsidRDefault="00FE5F58">
      <w:pPr>
        <w:pStyle w:val="msolistparagraph0"/>
        <w:widowControl/>
        <w:spacing w:line="360" w:lineRule="auto"/>
        <w:ind w:firstLine="480"/>
        <w:rPr>
          <w:rFonts w:cs="宋体"/>
          <w:sz w:val="24"/>
        </w:rPr>
      </w:pPr>
      <w:r>
        <w:rPr>
          <w:rFonts w:cs="宋体" w:hint="eastAsia"/>
          <w:sz w:val="24"/>
        </w:rPr>
        <w:lastRenderedPageBreak/>
        <w:t>由此，休</w:t>
      </w:r>
      <w:proofErr w:type="gramStart"/>
      <w:r>
        <w:rPr>
          <w:rFonts w:cs="宋体" w:hint="eastAsia"/>
          <w:sz w:val="24"/>
        </w:rPr>
        <w:t>谟</w:t>
      </w:r>
      <w:proofErr w:type="gramEnd"/>
      <w:r>
        <w:rPr>
          <w:rFonts w:cs="宋体" w:hint="eastAsia"/>
          <w:sz w:val="24"/>
        </w:rPr>
        <w:t>在因果关系的本质问题上成了一个不可知论者，但他明白，即使因果联系的观念在经验上毫无意义，我们所假定存在的那种因果必然关系仍然是形而上学的。因果观念作为休</w:t>
      </w:r>
      <w:proofErr w:type="gramStart"/>
      <w:r>
        <w:rPr>
          <w:rFonts w:cs="宋体" w:hint="eastAsia"/>
          <w:sz w:val="24"/>
        </w:rPr>
        <w:t>谟</w:t>
      </w:r>
      <w:proofErr w:type="gramEnd"/>
      <w:r>
        <w:rPr>
          <w:rFonts w:cs="宋体" w:hint="eastAsia"/>
          <w:sz w:val="24"/>
        </w:rPr>
        <w:t>形而上学思想的重要组成部分，其中反映出休</w:t>
      </w:r>
      <w:proofErr w:type="gramStart"/>
      <w:r>
        <w:rPr>
          <w:rFonts w:cs="宋体" w:hint="eastAsia"/>
          <w:sz w:val="24"/>
        </w:rPr>
        <w:t>谟</w:t>
      </w:r>
      <w:proofErr w:type="gramEnd"/>
      <w:r>
        <w:rPr>
          <w:rFonts w:cs="宋体" w:hint="eastAsia"/>
          <w:sz w:val="24"/>
        </w:rPr>
        <w:t>对于唯理论的因果理论的批评是怀疑主义而非实证主义的，实证主义者在形而上学上最终将导向虚无，但休</w:t>
      </w:r>
      <w:proofErr w:type="gramStart"/>
      <w:r>
        <w:rPr>
          <w:rFonts w:cs="宋体" w:hint="eastAsia"/>
          <w:sz w:val="24"/>
        </w:rPr>
        <w:t>谟</w:t>
      </w:r>
      <w:proofErr w:type="gramEnd"/>
      <w:r>
        <w:rPr>
          <w:rFonts w:cs="宋体" w:hint="eastAsia"/>
          <w:sz w:val="24"/>
        </w:rPr>
        <w:t>有实在论的预设。</w:t>
      </w:r>
    </w:p>
    <w:p w:rsidR="00256E6A" w:rsidRDefault="00256E6A">
      <w:pPr>
        <w:pStyle w:val="msolistparagraph0"/>
        <w:widowControl/>
        <w:spacing w:line="360" w:lineRule="auto"/>
        <w:ind w:firstLine="480"/>
        <w:rPr>
          <w:rFonts w:cs="宋体"/>
          <w:sz w:val="24"/>
        </w:rPr>
      </w:pPr>
    </w:p>
    <w:p w:rsidR="00256E6A" w:rsidRDefault="00FE5F58">
      <w:pPr>
        <w:pStyle w:val="a"/>
        <w:numPr>
          <w:ilvl w:val="0"/>
          <w:numId w:val="0"/>
        </w:numPr>
        <w:ind w:left="360"/>
        <w:outlineLvl w:val="1"/>
      </w:pPr>
      <w:bookmarkStart w:id="80" w:name="_Toc38113394"/>
      <w:r>
        <w:rPr>
          <w:rFonts w:hint="eastAsia"/>
        </w:rPr>
        <w:t>（三）宗教思想中的实在论预设</w:t>
      </w:r>
      <w:bookmarkEnd w:id="80"/>
    </w:p>
    <w:p w:rsidR="00256E6A" w:rsidRDefault="00FE5F58">
      <w:pPr>
        <w:pStyle w:val="msolistparagraph0"/>
        <w:widowControl/>
        <w:spacing w:line="360" w:lineRule="auto"/>
        <w:ind w:firstLine="480"/>
        <w:rPr>
          <w:rFonts w:cs="宋体"/>
          <w:sz w:val="24"/>
        </w:rPr>
      </w:pPr>
      <w:r>
        <w:rPr>
          <w:rFonts w:cs="宋体" w:hint="eastAsia"/>
          <w:sz w:val="24"/>
        </w:rPr>
        <w:t>在对宗教的讨论中，休</w:t>
      </w:r>
      <w:proofErr w:type="gramStart"/>
      <w:r>
        <w:rPr>
          <w:rFonts w:cs="宋体" w:hint="eastAsia"/>
          <w:sz w:val="24"/>
        </w:rPr>
        <w:t>谟</w:t>
      </w:r>
      <w:proofErr w:type="gramEnd"/>
      <w:r>
        <w:rPr>
          <w:rFonts w:cs="宋体" w:hint="eastAsia"/>
          <w:sz w:val="24"/>
        </w:rPr>
        <w:t>有“真正的宗教（</w:t>
      </w:r>
      <w:r>
        <w:rPr>
          <w:rFonts w:cs="宋体"/>
          <w:sz w:val="24"/>
        </w:rPr>
        <w:t>True religion</w:t>
      </w:r>
      <w:r>
        <w:rPr>
          <w:rFonts w:cs="宋体" w:hint="eastAsia"/>
          <w:sz w:val="24"/>
        </w:rPr>
        <w:t>）”和“虚假的宗教（</w:t>
      </w:r>
      <w:r>
        <w:rPr>
          <w:rFonts w:cs="宋体"/>
          <w:sz w:val="24"/>
        </w:rPr>
        <w:t>False religion</w:t>
      </w:r>
      <w:r>
        <w:rPr>
          <w:rFonts w:cs="宋体" w:hint="eastAsia"/>
          <w:sz w:val="24"/>
        </w:rPr>
        <w:t>）”的区分</w:t>
      </w:r>
      <w:r>
        <w:rPr>
          <w:rStyle w:val="af9"/>
          <w:rFonts w:ascii="宋体" w:cs="宋体"/>
          <w:sz w:val="24"/>
        </w:rPr>
        <w:footnoteReference w:id="60"/>
      </w:r>
      <w:r>
        <w:rPr>
          <w:rFonts w:cs="宋体" w:hint="eastAsia"/>
          <w:sz w:val="24"/>
        </w:rPr>
        <w:t>，休</w:t>
      </w:r>
      <w:proofErr w:type="gramStart"/>
      <w:r>
        <w:rPr>
          <w:rFonts w:cs="宋体" w:hint="eastAsia"/>
          <w:sz w:val="24"/>
        </w:rPr>
        <w:t>谟</w:t>
      </w:r>
      <w:proofErr w:type="gramEnd"/>
      <w:r>
        <w:rPr>
          <w:rFonts w:cs="宋体" w:hint="eastAsia"/>
          <w:sz w:val="24"/>
        </w:rPr>
        <w:t>进行适度的宗教批判是为“真正的宗教”铺路。休</w:t>
      </w:r>
      <w:proofErr w:type="gramStart"/>
      <w:r>
        <w:rPr>
          <w:rFonts w:cs="宋体" w:hint="eastAsia"/>
          <w:sz w:val="24"/>
        </w:rPr>
        <w:t>谟</w:t>
      </w:r>
      <w:proofErr w:type="gramEnd"/>
      <w:r>
        <w:rPr>
          <w:rFonts w:cs="宋体" w:hint="eastAsia"/>
          <w:sz w:val="24"/>
        </w:rPr>
        <w:t>也承认宗教的源头根植于人性。因此，其产生和存在有合理性与必然性。休</w:t>
      </w:r>
      <w:proofErr w:type="gramStart"/>
      <w:r>
        <w:rPr>
          <w:rFonts w:cs="宋体" w:hint="eastAsia"/>
          <w:sz w:val="24"/>
        </w:rPr>
        <w:t>谟</w:t>
      </w:r>
      <w:proofErr w:type="gramEnd"/>
      <w:r>
        <w:rPr>
          <w:rFonts w:cs="宋体" w:hint="eastAsia"/>
          <w:sz w:val="24"/>
        </w:rPr>
        <w:t>既有反对虚假宗教的一面，又有为真正的宗教辩护的一面。</w:t>
      </w:r>
    </w:p>
    <w:p w:rsidR="00256E6A" w:rsidRDefault="00FE5F58">
      <w:pPr>
        <w:pStyle w:val="msolistparagraph0"/>
        <w:widowControl/>
        <w:spacing w:line="360" w:lineRule="auto"/>
        <w:ind w:firstLine="480"/>
        <w:rPr>
          <w:rFonts w:cs="宋体"/>
          <w:sz w:val="24"/>
        </w:rPr>
      </w:pPr>
      <w:r>
        <w:rPr>
          <w:rFonts w:cs="宋体" w:hint="eastAsia"/>
          <w:sz w:val="24"/>
        </w:rPr>
        <w:t>在《人类理智研究》“论神迹”部分，休</w:t>
      </w:r>
      <w:proofErr w:type="gramStart"/>
      <w:r>
        <w:rPr>
          <w:rFonts w:cs="宋体" w:hint="eastAsia"/>
          <w:sz w:val="24"/>
        </w:rPr>
        <w:t>谟</w:t>
      </w:r>
      <w:proofErr w:type="gramEnd"/>
      <w:r>
        <w:rPr>
          <w:rFonts w:cs="宋体" w:hint="eastAsia"/>
          <w:sz w:val="24"/>
        </w:rPr>
        <w:t>认为神迹（</w:t>
      </w:r>
      <w:r>
        <w:rPr>
          <w:rFonts w:cs="宋体"/>
          <w:sz w:val="24"/>
        </w:rPr>
        <w:t>M</w:t>
      </w:r>
      <w:r>
        <w:rPr>
          <w:rFonts w:cs="宋体" w:hint="eastAsia"/>
          <w:sz w:val="24"/>
        </w:rPr>
        <w:t>iracles</w:t>
      </w:r>
      <w:r>
        <w:rPr>
          <w:rFonts w:cs="宋体" w:hint="eastAsia"/>
          <w:sz w:val="24"/>
        </w:rPr>
        <w:t>）是一种由神明的意指或无形作用而导致的对自然规律的违背，它具有人类目击者作为经验证据，因此成为上帝存在的侧面印证。但休</w:t>
      </w:r>
      <w:proofErr w:type="gramStart"/>
      <w:r>
        <w:rPr>
          <w:rFonts w:cs="宋体" w:hint="eastAsia"/>
          <w:sz w:val="24"/>
        </w:rPr>
        <w:t>谟</w:t>
      </w:r>
      <w:proofErr w:type="gramEnd"/>
      <w:r>
        <w:rPr>
          <w:rFonts w:cs="宋体" w:hint="eastAsia"/>
          <w:sz w:val="24"/>
        </w:rPr>
        <w:t>指出经验并非是完全无误的，在一些特定场合也可能让我们陷入错误。</w:t>
      </w:r>
      <w:r>
        <w:rPr>
          <w:rStyle w:val="af9"/>
          <w:rFonts w:ascii="宋体" w:cs="宋体"/>
          <w:sz w:val="24"/>
        </w:rPr>
        <w:footnoteReference w:id="61"/>
      </w:r>
      <w:r>
        <w:rPr>
          <w:rFonts w:cs="宋体" w:hint="eastAsia"/>
          <w:sz w:val="24"/>
        </w:rPr>
        <w:t>按照安东尼·傅鲁（</w:t>
      </w:r>
      <w:r>
        <w:rPr>
          <w:rFonts w:cs="宋体" w:hint="eastAsia"/>
          <w:sz w:val="24"/>
        </w:rPr>
        <w:t>Antony</w:t>
      </w:r>
      <w:r>
        <w:rPr>
          <w:rFonts w:cs="宋体"/>
          <w:sz w:val="24"/>
        </w:rPr>
        <w:t xml:space="preserve"> Flew</w:t>
      </w:r>
      <w:r>
        <w:rPr>
          <w:rFonts w:cs="宋体" w:hint="eastAsia"/>
          <w:sz w:val="24"/>
        </w:rPr>
        <w:t>）的说法，休</w:t>
      </w:r>
      <w:proofErr w:type="gramStart"/>
      <w:r>
        <w:rPr>
          <w:rFonts w:cs="宋体" w:hint="eastAsia"/>
          <w:sz w:val="24"/>
        </w:rPr>
        <w:t>谟</w:t>
      </w:r>
      <w:proofErr w:type="gramEnd"/>
      <w:r>
        <w:rPr>
          <w:rFonts w:cs="宋体" w:hint="eastAsia"/>
          <w:sz w:val="24"/>
        </w:rPr>
        <w:t>的论证分为两部分，一是“先天论证”，即所谓的神迹并没有真正发生过；二是“后天论证”，即神</w:t>
      </w:r>
      <w:proofErr w:type="gramStart"/>
      <w:r>
        <w:rPr>
          <w:rFonts w:cs="宋体" w:hint="eastAsia"/>
          <w:sz w:val="24"/>
        </w:rPr>
        <w:t>迹永远</w:t>
      </w:r>
      <w:proofErr w:type="gramEnd"/>
      <w:r>
        <w:rPr>
          <w:rFonts w:cs="宋体" w:hint="eastAsia"/>
          <w:sz w:val="24"/>
        </w:rPr>
        <w:t>没有或然性的证据，也不能被证明是宗教的基础。</w:t>
      </w:r>
      <w:r>
        <w:rPr>
          <w:rStyle w:val="af9"/>
          <w:rFonts w:ascii="宋体" w:cs="宋体"/>
          <w:sz w:val="24"/>
        </w:rPr>
        <w:footnoteReference w:id="62"/>
      </w:r>
      <w:r>
        <w:rPr>
          <w:rFonts w:cs="宋体" w:hint="eastAsia"/>
          <w:sz w:val="24"/>
        </w:rPr>
        <w:t>休</w:t>
      </w:r>
      <w:proofErr w:type="gramStart"/>
      <w:r>
        <w:rPr>
          <w:rFonts w:cs="宋体" w:hint="eastAsia"/>
          <w:sz w:val="24"/>
        </w:rPr>
        <w:t>谟</w:t>
      </w:r>
      <w:proofErr w:type="gramEnd"/>
      <w:r>
        <w:rPr>
          <w:rFonts w:cs="宋体" w:hint="eastAsia"/>
          <w:sz w:val="24"/>
        </w:rPr>
        <w:t>反对神迹说和以</w:t>
      </w:r>
      <w:proofErr w:type="gramStart"/>
      <w:r>
        <w:rPr>
          <w:rFonts w:cs="宋体" w:hint="eastAsia"/>
          <w:sz w:val="24"/>
        </w:rPr>
        <w:t>神迹来证明</w:t>
      </w:r>
      <w:proofErr w:type="gramEnd"/>
      <w:r>
        <w:rPr>
          <w:rFonts w:cs="宋体" w:hint="eastAsia"/>
          <w:sz w:val="24"/>
        </w:rPr>
        <w:t>上帝存在的做法。</w:t>
      </w:r>
      <w:r>
        <w:rPr>
          <w:rStyle w:val="af9"/>
          <w:rFonts w:ascii="宋体" w:cs="宋体"/>
          <w:sz w:val="24"/>
        </w:rPr>
        <w:footnoteReference w:id="63"/>
      </w:r>
      <w:r>
        <w:rPr>
          <w:rFonts w:cs="宋体"/>
          <w:sz w:val="24"/>
        </w:rPr>
        <w:t xml:space="preserve"> </w:t>
      </w:r>
    </w:p>
    <w:p w:rsidR="00256E6A" w:rsidRDefault="00FE5F58">
      <w:pPr>
        <w:pStyle w:val="msolistparagraph0"/>
        <w:widowControl/>
        <w:spacing w:line="360" w:lineRule="auto"/>
        <w:ind w:firstLine="480"/>
        <w:rPr>
          <w:rFonts w:cs="宋体"/>
          <w:sz w:val="24"/>
        </w:rPr>
      </w:pPr>
      <w:r>
        <w:rPr>
          <w:rFonts w:cs="宋体" w:hint="eastAsia"/>
          <w:sz w:val="24"/>
        </w:rPr>
        <w:t>“论来世”一</w:t>
      </w:r>
      <w:proofErr w:type="gramStart"/>
      <w:r>
        <w:rPr>
          <w:rFonts w:cs="宋体" w:hint="eastAsia"/>
          <w:sz w:val="24"/>
        </w:rPr>
        <w:t>章采用</w:t>
      </w:r>
      <w:proofErr w:type="gramEnd"/>
      <w:r>
        <w:rPr>
          <w:rFonts w:cs="宋体" w:hint="eastAsia"/>
          <w:sz w:val="24"/>
        </w:rPr>
        <w:t>了对话体，内容是主人公与一位怀疑主义的朋友的交谈，两人从哲学特有的好运气谈到了神的存在，值得注意的是对话者均表示绝不怀疑神的存在。这位怀疑主义者还说，神是宇宙存在和秩序的创造者，因为人们在自然中发现一个现象就会寻找原因，人们借助想象的翅膀使理性上升，找到了</w:t>
      </w:r>
      <w:proofErr w:type="gramStart"/>
      <w:r>
        <w:rPr>
          <w:rFonts w:cs="宋体" w:hint="eastAsia"/>
          <w:sz w:val="24"/>
        </w:rPr>
        <w:t>神那个</w:t>
      </w:r>
      <w:proofErr w:type="gramEnd"/>
      <w:r>
        <w:rPr>
          <w:rFonts w:cs="宋体" w:hint="eastAsia"/>
          <w:sz w:val="24"/>
        </w:rPr>
        <w:t>完美的存在物，但这种宗教的假说只是说明宇宙中的经验现象的一种方法，我们的推论应该就此止步，因为我们对这个原因本身不能获得任何知识。人有限的</w:t>
      </w:r>
      <w:r>
        <w:rPr>
          <w:rFonts w:cs="宋体" w:hint="eastAsia"/>
          <w:sz w:val="24"/>
        </w:rPr>
        <w:lastRenderedPageBreak/>
        <w:t>经验和理解力在想象力面前过于狭窄，我们不能对这个通过自然的想象而认识的原因（上帝）增添任何其他的原则，然而人总是放纵自己的猜想以至于产生错误。如果把人和上帝</w:t>
      </w:r>
      <w:proofErr w:type="gramStart"/>
      <w:r>
        <w:rPr>
          <w:rFonts w:cs="宋体" w:hint="eastAsia"/>
          <w:sz w:val="24"/>
        </w:rPr>
        <w:t>做对</w:t>
      </w:r>
      <w:proofErr w:type="gramEnd"/>
      <w:r>
        <w:rPr>
          <w:rFonts w:cs="宋体" w:hint="eastAsia"/>
          <w:sz w:val="24"/>
        </w:rPr>
        <w:t>比，人是我们通过经验而认识到的存在，我们熟知人的思想，但上帝是通过它的创造物才被我们经验到，它不包含在任何存在物中。既然我们不能从关于原因的观念来推导结果的任何附加物，我们就没有权利决定上帝的智慧或品德达到某种程度。</w:t>
      </w:r>
      <w:r>
        <w:rPr>
          <w:rStyle w:val="af9"/>
          <w:rFonts w:ascii="宋体" w:cs="宋体"/>
          <w:sz w:val="24"/>
        </w:rPr>
        <w:footnoteReference w:id="64"/>
      </w:r>
      <w:r>
        <w:rPr>
          <w:rFonts w:cs="宋体" w:hint="eastAsia"/>
          <w:sz w:val="24"/>
        </w:rPr>
        <w:t>由于人类附加在上帝身上的属性不能被确定，所以只能被当成猜测。休</w:t>
      </w:r>
      <w:proofErr w:type="gramStart"/>
      <w:r>
        <w:rPr>
          <w:rFonts w:cs="宋体" w:hint="eastAsia"/>
          <w:sz w:val="24"/>
        </w:rPr>
        <w:t>谟</w:t>
      </w:r>
      <w:proofErr w:type="gramEnd"/>
      <w:r>
        <w:rPr>
          <w:rFonts w:cs="宋体" w:hint="eastAsia"/>
          <w:sz w:val="24"/>
        </w:rPr>
        <w:t>认为，一切哲学和宗教都不能让人类超出自己的经验而提供一种其他的行为规则。</w:t>
      </w:r>
    </w:p>
    <w:p w:rsidR="00256E6A" w:rsidRDefault="00FE5F58">
      <w:pPr>
        <w:pStyle w:val="msolistparagraph0"/>
        <w:widowControl/>
        <w:spacing w:line="360" w:lineRule="auto"/>
        <w:ind w:firstLine="480"/>
        <w:rPr>
          <w:rFonts w:cs="宋体"/>
          <w:sz w:val="24"/>
          <w:shd w:val="pct10" w:color="auto" w:fill="FFFFFF"/>
        </w:rPr>
      </w:pPr>
      <w:r>
        <w:rPr>
          <w:rFonts w:cs="宋体" w:hint="eastAsia"/>
          <w:sz w:val="24"/>
        </w:rPr>
        <w:t>不难看出，休</w:t>
      </w:r>
      <w:proofErr w:type="gramStart"/>
      <w:r>
        <w:rPr>
          <w:rFonts w:cs="宋体" w:hint="eastAsia"/>
          <w:sz w:val="24"/>
        </w:rPr>
        <w:t>谟</w:t>
      </w:r>
      <w:proofErr w:type="gramEnd"/>
      <w:r>
        <w:rPr>
          <w:rFonts w:cs="宋体" w:hint="eastAsia"/>
          <w:sz w:val="24"/>
        </w:rPr>
        <w:t>并不是无神论者，他没有否定上帝的存在，反而多次提到造物主的存在。比如“大自然的整个构造体现出一个理智的创作者；任何理性的研究者在严肃反思后都不能随意放弃他关于神和宗教的基本原则的信念。”</w:t>
      </w:r>
      <w:r>
        <w:rPr>
          <w:rStyle w:val="af9"/>
          <w:rFonts w:ascii="宋体" w:cs="宋体"/>
          <w:sz w:val="24"/>
        </w:rPr>
        <w:footnoteReference w:id="65"/>
      </w:r>
      <w:r>
        <w:rPr>
          <w:rFonts w:cs="宋体" w:hint="eastAsia"/>
          <w:sz w:val="24"/>
        </w:rPr>
        <w:t>休</w:t>
      </w:r>
      <w:proofErr w:type="gramStart"/>
      <w:r>
        <w:rPr>
          <w:rFonts w:cs="宋体" w:hint="eastAsia"/>
          <w:sz w:val="24"/>
        </w:rPr>
        <w:t>谟</w:t>
      </w:r>
      <w:proofErr w:type="gramEnd"/>
      <w:r>
        <w:rPr>
          <w:rFonts w:cs="宋体" w:hint="eastAsia"/>
          <w:sz w:val="24"/>
        </w:rPr>
        <w:t>在《自然宗教对话录》中也借</w:t>
      </w:r>
      <w:proofErr w:type="gramStart"/>
      <w:r>
        <w:rPr>
          <w:rFonts w:cs="宋体" w:hint="eastAsia"/>
          <w:sz w:val="24"/>
        </w:rPr>
        <w:t>斐</w:t>
      </w:r>
      <w:proofErr w:type="gramEnd"/>
      <w:r>
        <w:rPr>
          <w:rFonts w:cs="宋体" w:hint="eastAsia"/>
          <w:sz w:val="24"/>
        </w:rPr>
        <w:t>罗之口：“即使是最疏忽和愚笨的哲学家都能随时随地体会到那样的目的、意向、设计；任何人都不能一直硬着心性，排斥那样的目的、意向、与设计；一切科学几乎都引导我们不由自主地承认一个原初的理智造物主的存在。”</w:t>
      </w:r>
      <w:r>
        <w:rPr>
          <w:rStyle w:val="af9"/>
          <w:rFonts w:ascii="宋体" w:cs="宋体"/>
          <w:sz w:val="24"/>
        </w:rPr>
        <w:footnoteReference w:id="66"/>
      </w:r>
      <w:r>
        <w:rPr>
          <w:rFonts w:cs="宋体" w:hint="eastAsia"/>
          <w:sz w:val="24"/>
        </w:rPr>
        <w:t>显然，休</w:t>
      </w:r>
      <w:proofErr w:type="gramStart"/>
      <w:r>
        <w:rPr>
          <w:rFonts w:cs="宋体" w:hint="eastAsia"/>
          <w:sz w:val="24"/>
        </w:rPr>
        <w:t>谟</w:t>
      </w:r>
      <w:proofErr w:type="gramEnd"/>
      <w:r>
        <w:rPr>
          <w:rFonts w:cs="宋体" w:hint="eastAsia"/>
          <w:sz w:val="24"/>
        </w:rPr>
        <w:t>通过一种目的论的论述预设了上帝的存在。</w:t>
      </w:r>
    </w:p>
    <w:p w:rsidR="00256E6A" w:rsidRDefault="00FE5F58">
      <w:pPr>
        <w:pStyle w:val="msolistparagraph0"/>
        <w:widowControl/>
        <w:spacing w:line="360" w:lineRule="auto"/>
        <w:ind w:firstLine="480"/>
        <w:rPr>
          <w:rFonts w:cs="宋体"/>
          <w:sz w:val="24"/>
        </w:rPr>
      </w:pPr>
      <w:r>
        <w:rPr>
          <w:rFonts w:cs="宋体" w:hint="eastAsia"/>
          <w:sz w:val="24"/>
        </w:rPr>
        <w:t>如果休</w:t>
      </w:r>
      <w:proofErr w:type="gramStart"/>
      <w:r>
        <w:rPr>
          <w:rFonts w:cs="宋体" w:hint="eastAsia"/>
          <w:sz w:val="24"/>
        </w:rPr>
        <w:t>谟</w:t>
      </w:r>
      <w:proofErr w:type="gramEnd"/>
      <w:r>
        <w:rPr>
          <w:rFonts w:cs="宋体" w:hint="eastAsia"/>
          <w:sz w:val="24"/>
        </w:rPr>
        <w:t>预设了上帝存在，那我们如何解释休</w:t>
      </w:r>
      <w:proofErr w:type="gramStart"/>
      <w:r>
        <w:rPr>
          <w:rFonts w:cs="宋体" w:hint="eastAsia"/>
          <w:sz w:val="24"/>
        </w:rPr>
        <w:t>谟</w:t>
      </w:r>
      <w:proofErr w:type="gramEnd"/>
      <w:r>
        <w:rPr>
          <w:rFonts w:cs="宋体" w:hint="eastAsia"/>
          <w:sz w:val="24"/>
        </w:rPr>
        <w:t>对于上帝存在的设计论证明的批判？在《自然宗教对话录》中，斐罗、克里安提斯和第美亚三人的争论表达了休</w:t>
      </w:r>
      <w:proofErr w:type="gramStart"/>
      <w:r>
        <w:rPr>
          <w:rFonts w:cs="宋体" w:hint="eastAsia"/>
          <w:sz w:val="24"/>
        </w:rPr>
        <w:t>谟</w:t>
      </w:r>
      <w:proofErr w:type="gramEnd"/>
      <w:r>
        <w:rPr>
          <w:rFonts w:cs="宋体" w:hint="eastAsia"/>
          <w:sz w:val="24"/>
        </w:rPr>
        <w:t>的思想，三人的观点并不绝对对立，都传递出了休</w:t>
      </w:r>
      <w:proofErr w:type="gramStart"/>
      <w:r>
        <w:rPr>
          <w:rFonts w:cs="宋体" w:hint="eastAsia"/>
          <w:sz w:val="24"/>
        </w:rPr>
        <w:t>谟</w:t>
      </w:r>
      <w:proofErr w:type="gramEnd"/>
      <w:r>
        <w:rPr>
          <w:rFonts w:cs="宋体" w:hint="eastAsia"/>
          <w:sz w:val="24"/>
        </w:rPr>
        <w:t>本人的宗教理念。</w:t>
      </w:r>
      <w:r>
        <w:rPr>
          <w:rStyle w:val="af9"/>
          <w:rFonts w:ascii="宋体" w:cs="宋体"/>
          <w:sz w:val="24"/>
        </w:rPr>
        <w:footnoteReference w:id="67"/>
      </w:r>
      <w:r>
        <w:rPr>
          <w:rFonts w:cs="宋体" w:hint="eastAsia"/>
          <w:sz w:val="24"/>
        </w:rPr>
        <w:t>设计论者将自然物与人的作品类比，肯定了一个和人的理智类似的上帝的存在，但从后天论证角度来看，这是从一个唯一的结果推出一个唯一的原因，没有同类的例子可以互相佐证；从先天论证角度，我们也不能用“存在”的存在去进行理证。引起休</w:t>
      </w:r>
      <w:proofErr w:type="gramStart"/>
      <w:r>
        <w:rPr>
          <w:rFonts w:cs="宋体" w:hint="eastAsia"/>
          <w:sz w:val="24"/>
        </w:rPr>
        <w:t>谟</w:t>
      </w:r>
      <w:proofErr w:type="gramEnd"/>
      <w:r>
        <w:rPr>
          <w:rFonts w:cs="宋体" w:hint="eastAsia"/>
          <w:sz w:val="24"/>
        </w:rPr>
        <w:t>注意的是“对于上帝的存在我们能进行怎样的证明？”经验主义立场下的休</w:t>
      </w:r>
      <w:proofErr w:type="gramStart"/>
      <w:r>
        <w:rPr>
          <w:rFonts w:cs="宋体" w:hint="eastAsia"/>
          <w:sz w:val="24"/>
        </w:rPr>
        <w:t>谟</w:t>
      </w:r>
      <w:proofErr w:type="gramEnd"/>
      <w:r>
        <w:rPr>
          <w:rFonts w:cs="宋体" w:hint="eastAsia"/>
          <w:sz w:val="24"/>
        </w:rPr>
        <w:t>无法认同理性主义的设计论证明，故以对话形式提出了反驳。对休</w:t>
      </w:r>
      <w:proofErr w:type="gramStart"/>
      <w:r>
        <w:rPr>
          <w:rFonts w:cs="宋体" w:hint="eastAsia"/>
          <w:sz w:val="24"/>
        </w:rPr>
        <w:t>谟</w:t>
      </w:r>
      <w:proofErr w:type="gramEnd"/>
      <w:r>
        <w:rPr>
          <w:rFonts w:cs="宋体" w:hint="eastAsia"/>
          <w:sz w:val="24"/>
        </w:rPr>
        <w:t>来说，在审视了世界之后，我们仍然相信真正的宗教中的上帝的存在，尽管人类理智对于上帝始终只有一种模糊的认识。</w:t>
      </w:r>
      <w:r>
        <w:rPr>
          <w:rStyle w:val="af9"/>
          <w:rFonts w:ascii="宋体" w:cs="宋体"/>
          <w:sz w:val="24"/>
        </w:rPr>
        <w:footnoteReference w:id="68"/>
      </w:r>
    </w:p>
    <w:p w:rsidR="00256E6A" w:rsidRDefault="00FE5F58">
      <w:pPr>
        <w:pStyle w:val="msolistparagraph0"/>
        <w:widowControl/>
        <w:spacing w:line="360" w:lineRule="auto"/>
        <w:ind w:firstLine="480"/>
        <w:rPr>
          <w:rFonts w:cs="宋体"/>
          <w:sz w:val="24"/>
        </w:rPr>
      </w:pPr>
      <w:r>
        <w:rPr>
          <w:rFonts w:cs="宋体" w:hint="eastAsia"/>
          <w:sz w:val="24"/>
        </w:rPr>
        <w:lastRenderedPageBreak/>
        <w:t>休</w:t>
      </w:r>
      <w:proofErr w:type="gramStart"/>
      <w:r>
        <w:rPr>
          <w:rFonts w:cs="宋体" w:hint="eastAsia"/>
          <w:sz w:val="24"/>
        </w:rPr>
        <w:t>谟</w:t>
      </w:r>
      <w:proofErr w:type="gramEnd"/>
      <w:r>
        <w:rPr>
          <w:rFonts w:cs="宋体" w:hint="eastAsia"/>
          <w:sz w:val="24"/>
        </w:rPr>
        <w:t>哲学在观念理论、因果理论和宗教理论中都暗含了实在论式预设，它源于休</w:t>
      </w:r>
      <w:proofErr w:type="gramStart"/>
      <w:r>
        <w:rPr>
          <w:rFonts w:cs="宋体" w:hint="eastAsia"/>
          <w:sz w:val="24"/>
        </w:rPr>
        <w:t>谟</w:t>
      </w:r>
      <w:proofErr w:type="gramEnd"/>
      <w:r>
        <w:rPr>
          <w:rFonts w:cs="宋体" w:hint="eastAsia"/>
          <w:sz w:val="24"/>
        </w:rPr>
        <w:t>的自然主义方法，但并不能将其直接等同自然主义形而上学或实在论立场。我们必须立足休</w:t>
      </w:r>
      <w:proofErr w:type="gramStart"/>
      <w:r>
        <w:rPr>
          <w:rFonts w:cs="宋体" w:hint="eastAsia"/>
          <w:sz w:val="24"/>
        </w:rPr>
        <w:t>谟</w:t>
      </w:r>
      <w:proofErr w:type="gramEnd"/>
      <w:r>
        <w:rPr>
          <w:rFonts w:cs="宋体" w:hint="eastAsia"/>
          <w:sz w:val="24"/>
        </w:rPr>
        <w:t>的文本并综合各种解读中贴合其原意的地方，才能较为准确的把握休</w:t>
      </w:r>
      <w:proofErr w:type="gramStart"/>
      <w:r>
        <w:rPr>
          <w:rFonts w:cs="宋体" w:hint="eastAsia"/>
          <w:sz w:val="24"/>
        </w:rPr>
        <w:t>谟</w:t>
      </w:r>
      <w:proofErr w:type="gramEnd"/>
      <w:r>
        <w:rPr>
          <w:rFonts w:cs="宋体" w:hint="eastAsia"/>
          <w:sz w:val="24"/>
        </w:rPr>
        <w:t>的形而上学思想。因此，对由自然主义方法而产生的“实在论预设”进行辩护，找出“真正的形而上学”是什么，是最后一部分的重点。</w:t>
      </w:r>
    </w:p>
    <w:p w:rsidR="00256E6A" w:rsidRDefault="00256E6A">
      <w:pPr>
        <w:pStyle w:val="msolistparagraph0"/>
        <w:widowControl/>
        <w:spacing w:line="360" w:lineRule="auto"/>
        <w:ind w:firstLineChars="0"/>
        <w:rPr>
          <w:sz w:val="24"/>
        </w:rPr>
      </w:pPr>
    </w:p>
    <w:p w:rsidR="00256E6A" w:rsidRDefault="00256E6A">
      <w:pPr>
        <w:pStyle w:val="afd"/>
        <w:numPr>
          <w:ilvl w:val="0"/>
          <w:numId w:val="3"/>
        </w:numPr>
        <w:jc w:val="cente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bookmarkStart w:id="90" w:name="_Toc38113395"/>
    </w:p>
    <w:p w:rsidR="00256E6A" w:rsidRDefault="00FE5F58">
      <w:pPr>
        <w:pStyle w:val="afd"/>
        <w:numPr>
          <w:ilvl w:val="0"/>
          <w:numId w:val="3"/>
        </w:numPr>
        <w:jc w:val="center"/>
      </w:pPr>
      <w:r>
        <w:rPr>
          <w:rFonts w:hint="eastAsia"/>
        </w:rPr>
        <w:lastRenderedPageBreak/>
        <w:t>实在论预设何以可能</w:t>
      </w:r>
      <w:bookmarkEnd w:id="90"/>
    </w:p>
    <w:p w:rsidR="00256E6A" w:rsidRDefault="00256E6A"/>
    <w:p w:rsidR="00256E6A" w:rsidRDefault="00FE5F58">
      <w:pPr>
        <w:pStyle w:val="a"/>
        <w:numPr>
          <w:ilvl w:val="0"/>
          <w:numId w:val="0"/>
        </w:numPr>
        <w:ind w:firstLineChars="100" w:firstLine="280"/>
        <w:outlineLvl w:val="1"/>
      </w:pPr>
      <w:bookmarkStart w:id="91" w:name="_Toc38113396"/>
      <w:r>
        <w:rPr>
          <w:rFonts w:hint="eastAsia"/>
        </w:rPr>
        <w:t>（一）自然主义解读面临的困境</w:t>
      </w:r>
      <w:bookmarkEnd w:id="91"/>
    </w:p>
    <w:p w:rsidR="00256E6A" w:rsidRDefault="00FE5F58">
      <w:pPr>
        <w:pStyle w:val="msolistparagraph0"/>
        <w:widowControl/>
        <w:spacing w:line="360" w:lineRule="auto"/>
        <w:ind w:firstLine="480"/>
        <w:rPr>
          <w:rFonts w:cs="宋体"/>
          <w:sz w:val="24"/>
        </w:rPr>
      </w:pPr>
      <w:r>
        <w:rPr>
          <w:rFonts w:cs="宋体" w:hint="eastAsia"/>
          <w:sz w:val="24"/>
        </w:rPr>
        <w:t>史密斯的自然主义解读将“理性是情感的奴隶”作为休</w:t>
      </w:r>
      <w:proofErr w:type="gramStart"/>
      <w:r>
        <w:rPr>
          <w:rFonts w:cs="宋体" w:hint="eastAsia"/>
          <w:sz w:val="24"/>
        </w:rPr>
        <w:t>谟</w:t>
      </w:r>
      <w:proofErr w:type="gramEnd"/>
      <w:r>
        <w:rPr>
          <w:rFonts w:cs="宋体" w:hint="eastAsia"/>
          <w:sz w:val="24"/>
        </w:rPr>
        <w:t>哲学的</w:t>
      </w:r>
      <w:r w:rsidR="006D21CA">
        <w:rPr>
          <w:rFonts w:cs="宋体" w:hint="eastAsia"/>
          <w:sz w:val="24"/>
        </w:rPr>
        <w:t>“</w:t>
      </w:r>
      <w:r>
        <w:rPr>
          <w:rFonts w:cs="宋体" w:hint="eastAsia"/>
          <w:sz w:val="24"/>
        </w:rPr>
        <w:t>中心原则</w:t>
      </w:r>
      <w:r w:rsidR="006D21CA">
        <w:rPr>
          <w:rFonts w:cs="宋体" w:hint="eastAsia"/>
          <w:sz w:val="24"/>
        </w:rPr>
        <w:t>”</w:t>
      </w:r>
      <w:r>
        <w:rPr>
          <w:rStyle w:val="af9"/>
          <w:rFonts w:ascii="宋体" w:cs="宋体"/>
          <w:sz w:val="24"/>
        </w:rPr>
        <w:footnoteReference w:id="69"/>
      </w:r>
      <w:r>
        <w:rPr>
          <w:rFonts w:cs="宋体" w:hint="eastAsia"/>
          <w:sz w:val="24"/>
        </w:rPr>
        <w:t>，认为休</w:t>
      </w:r>
      <w:proofErr w:type="gramStart"/>
      <w:r>
        <w:rPr>
          <w:rFonts w:cs="宋体" w:hint="eastAsia"/>
          <w:sz w:val="24"/>
        </w:rPr>
        <w:t>谟</w:t>
      </w:r>
      <w:proofErr w:type="gramEnd"/>
      <w:r>
        <w:rPr>
          <w:rFonts w:cs="宋体" w:hint="eastAsia"/>
          <w:sz w:val="24"/>
        </w:rPr>
        <w:t>在哈奇森的影响下通过道德研究进入了哲学的大门，并产生了自然主义立场。</w:t>
      </w:r>
      <w:r>
        <w:rPr>
          <w:rStyle w:val="af9"/>
          <w:rFonts w:ascii="宋体" w:cs="宋体"/>
          <w:sz w:val="24"/>
        </w:rPr>
        <w:footnoteReference w:id="70"/>
      </w:r>
      <w:r>
        <w:rPr>
          <w:rFonts w:cs="宋体" w:hint="eastAsia"/>
          <w:sz w:val="24"/>
        </w:rPr>
        <w:t>对于休</w:t>
      </w:r>
      <w:proofErr w:type="gramStart"/>
      <w:r>
        <w:rPr>
          <w:rFonts w:cs="宋体" w:hint="eastAsia"/>
          <w:sz w:val="24"/>
        </w:rPr>
        <w:t>谟</w:t>
      </w:r>
      <w:proofErr w:type="gramEnd"/>
      <w:r>
        <w:rPr>
          <w:rFonts w:cs="宋体" w:hint="eastAsia"/>
          <w:sz w:val="24"/>
        </w:rPr>
        <w:t>来说，感情和理性分别是两个层次，前者属于原始的形而上学层次，后者属于认识论层次的人性观，两者互不相干。比如休</w:t>
      </w:r>
      <w:proofErr w:type="gramStart"/>
      <w:r>
        <w:rPr>
          <w:rFonts w:cs="宋体" w:hint="eastAsia"/>
          <w:sz w:val="24"/>
        </w:rPr>
        <w:t>谟</w:t>
      </w:r>
      <w:proofErr w:type="gramEnd"/>
      <w:r>
        <w:rPr>
          <w:rFonts w:cs="宋体" w:hint="eastAsia"/>
          <w:sz w:val="24"/>
        </w:rPr>
        <w:t>虽然声称人格同一性是“虚构”，但他并非断言没有同一的自我存在，只不过绝对不变性并不是自我的性质，一种自然主义的不变性才是。</w:t>
      </w:r>
      <w:r>
        <w:rPr>
          <w:rStyle w:val="af9"/>
          <w:rFonts w:ascii="宋体" w:cs="宋体"/>
          <w:sz w:val="24"/>
        </w:rPr>
        <w:footnoteReference w:id="71"/>
      </w:r>
      <w:r>
        <w:rPr>
          <w:rFonts w:cs="宋体" w:hint="eastAsia"/>
          <w:sz w:val="24"/>
        </w:rPr>
        <w:t>顺着这样的解读路径，利文斯顿等人就过分强调自然主义并忽视怀疑主义，使休</w:t>
      </w:r>
      <w:proofErr w:type="gramStart"/>
      <w:r>
        <w:rPr>
          <w:rFonts w:cs="宋体" w:hint="eastAsia"/>
          <w:sz w:val="24"/>
        </w:rPr>
        <w:t>谟</w:t>
      </w:r>
      <w:proofErr w:type="gramEnd"/>
      <w:r>
        <w:rPr>
          <w:rFonts w:cs="宋体" w:hint="eastAsia"/>
          <w:sz w:val="24"/>
        </w:rPr>
        <w:t>哲学降为一种饱受诟病的常识哲学。</w:t>
      </w:r>
      <w:r>
        <w:rPr>
          <w:rStyle w:val="af9"/>
          <w:rFonts w:ascii="宋体" w:cs="宋体"/>
          <w:sz w:val="24"/>
        </w:rPr>
        <w:footnoteReference w:id="72"/>
      </w:r>
    </w:p>
    <w:p w:rsidR="00256E6A" w:rsidRDefault="00FE5F58">
      <w:pPr>
        <w:pStyle w:val="msolistparagraph0"/>
        <w:widowControl/>
        <w:spacing w:line="360" w:lineRule="auto"/>
        <w:ind w:firstLineChars="0"/>
        <w:rPr>
          <w:rFonts w:cs="宋体"/>
          <w:sz w:val="24"/>
        </w:rPr>
      </w:pPr>
      <w:r>
        <w:rPr>
          <w:rFonts w:cs="宋体" w:hint="eastAsia"/>
          <w:sz w:val="24"/>
        </w:rPr>
        <w:t>自然主义解读面临着许多批评的声音，韦恩·沃克斯曼（</w:t>
      </w:r>
      <w:r>
        <w:rPr>
          <w:rFonts w:cs="宋体" w:hint="eastAsia"/>
          <w:sz w:val="24"/>
        </w:rPr>
        <w:t>Wayne</w:t>
      </w:r>
      <w:r>
        <w:rPr>
          <w:rFonts w:cs="宋体"/>
          <w:sz w:val="24"/>
        </w:rPr>
        <w:t xml:space="preserve"> Waxman</w:t>
      </w:r>
      <w:r>
        <w:rPr>
          <w:rFonts w:cs="宋体" w:hint="eastAsia"/>
          <w:sz w:val="24"/>
        </w:rPr>
        <w:t>）认为，顺着史密斯的解读，一些学者发展出一种强实在论，即声称休</w:t>
      </w:r>
      <w:proofErr w:type="gramStart"/>
      <w:r>
        <w:rPr>
          <w:rFonts w:cs="宋体" w:hint="eastAsia"/>
          <w:sz w:val="24"/>
        </w:rPr>
        <w:t>谟</w:t>
      </w:r>
      <w:proofErr w:type="gramEnd"/>
      <w:r>
        <w:rPr>
          <w:rFonts w:cs="宋体" w:hint="eastAsia"/>
          <w:sz w:val="24"/>
        </w:rPr>
        <w:t>断言了因果性和客观对象的实在性。</w:t>
      </w:r>
      <w:r>
        <w:rPr>
          <w:rStyle w:val="af9"/>
          <w:rFonts w:ascii="宋体" w:cs="宋体"/>
          <w:sz w:val="24"/>
        </w:rPr>
        <w:footnoteReference w:id="73"/>
      </w:r>
      <w:r>
        <w:rPr>
          <w:rFonts w:cs="宋体" w:hint="eastAsia"/>
          <w:sz w:val="24"/>
        </w:rPr>
        <w:t>并且他认为史密斯的解读将自然主义和理性主义放在了绝对对立的位置，这种形而上学最终只会导致怀疑论。值得注意的是，沃克斯曼的批评是在不接受史密斯的形而上学立场下进行的外在批判。</w:t>
      </w:r>
      <w:r>
        <w:rPr>
          <w:rStyle w:val="af9"/>
          <w:rFonts w:ascii="宋体" w:cs="宋体"/>
          <w:sz w:val="24"/>
        </w:rPr>
        <w:footnoteReference w:id="74"/>
      </w:r>
      <w:r>
        <w:rPr>
          <w:rFonts w:cs="宋体" w:hint="eastAsia"/>
          <w:sz w:val="24"/>
        </w:rPr>
        <w:t>自然主义解读面临的真正困难是大卫·欧文对其内部问题的揭示。欧文指出，我们必须深入探讨休</w:t>
      </w:r>
      <w:proofErr w:type="gramStart"/>
      <w:r>
        <w:rPr>
          <w:rFonts w:cs="宋体" w:hint="eastAsia"/>
          <w:sz w:val="24"/>
        </w:rPr>
        <w:t>谟</w:t>
      </w:r>
      <w:proofErr w:type="gramEnd"/>
      <w:r>
        <w:rPr>
          <w:rFonts w:cs="宋体" w:hint="eastAsia"/>
          <w:sz w:val="24"/>
        </w:rPr>
        <w:t>的“理性（</w:t>
      </w:r>
      <w:r>
        <w:rPr>
          <w:rFonts w:cs="宋体"/>
          <w:sz w:val="24"/>
        </w:rPr>
        <w:t>R</w:t>
      </w:r>
      <w:r>
        <w:rPr>
          <w:rFonts w:cs="宋体" w:hint="eastAsia"/>
          <w:sz w:val="24"/>
        </w:rPr>
        <w:t>eason</w:t>
      </w:r>
      <w:r>
        <w:rPr>
          <w:rFonts w:cs="宋体" w:hint="eastAsia"/>
          <w:sz w:val="24"/>
        </w:rPr>
        <w:t>）”概念，“理性”的对象是观念间和事实间的关系，即证明推理和</w:t>
      </w:r>
      <w:proofErr w:type="gramStart"/>
      <w:r>
        <w:rPr>
          <w:rFonts w:cs="宋体" w:hint="eastAsia"/>
          <w:sz w:val="24"/>
        </w:rPr>
        <w:t>概然</w:t>
      </w:r>
      <w:proofErr w:type="gramEnd"/>
      <w:r>
        <w:rPr>
          <w:rFonts w:cs="宋体" w:hint="eastAsia"/>
          <w:sz w:val="24"/>
        </w:rPr>
        <w:t>推理。理性不能揭示</w:t>
      </w:r>
      <w:proofErr w:type="gramStart"/>
      <w:r>
        <w:rPr>
          <w:rFonts w:cs="宋体" w:hint="eastAsia"/>
          <w:sz w:val="24"/>
        </w:rPr>
        <w:t>概然</w:t>
      </w:r>
      <w:proofErr w:type="gramEnd"/>
      <w:r>
        <w:rPr>
          <w:rFonts w:cs="宋体" w:hint="eastAsia"/>
          <w:sz w:val="24"/>
        </w:rPr>
        <w:t>推理的形而上学起源，但可以在人类作复杂的判断时保证其为真。总之，理性是想象的一种原则，它是必需的，但也有局限，比如理性不能解释我们如何根据经验得到未观察到的对象的信念。</w:t>
      </w:r>
      <w:r>
        <w:rPr>
          <w:rStyle w:val="af9"/>
          <w:rFonts w:ascii="宋体" w:cs="宋体"/>
          <w:sz w:val="24"/>
        </w:rPr>
        <w:footnoteReference w:id="75"/>
      </w:r>
      <w:r>
        <w:rPr>
          <w:rFonts w:cs="宋体" w:hint="eastAsia"/>
          <w:sz w:val="24"/>
        </w:rPr>
        <w:t>但史密斯认为只有理性能够把握最基本的自然信念，所以他使用“理性”去考察休</w:t>
      </w:r>
      <w:proofErr w:type="gramStart"/>
      <w:r>
        <w:rPr>
          <w:rFonts w:cs="宋体" w:hint="eastAsia"/>
          <w:sz w:val="24"/>
        </w:rPr>
        <w:lastRenderedPageBreak/>
        <w:t>谟</w:t>
      </w:r>
      <w:proofErr w:type="gramEnd"/>
      <w:r>
        <w:rPr>
          <w:rFonts w:cs="宋体" w:hint="eastAsia"/>
          <w:sz w:val="24"/>
        </w:rPr>
        <w:t>认为我们无需追问的自然，这种错误并不起源于自然主义本身，因为休</w:t>
      </w:r>
      <w:proofErr w:type="gramStart"/>
      <w:r>
        <w:rPr>
          <w:rFonts w:cs="宋体" w:hint="eastAsia"/>
          <w:sz w:val="24"/>
        </w:rPr>
        <w:t>谟</w:t>
      </w:r>
      <w:proofErr w:type="gramEnd"/>
      <w:r>
        <w:rPr>
          <w:rFonts w:cs="宋体" w:hint="eastAsia"/>
          <w:sz w:val="24"/>
        </w:rPr>
        <w:t>在探究“自然信念”时也不由自主地使用理性推理，“理性努力将自然现象归结为一些普遍原因，然而他们终究难以被理性发现……自然最终的原则对人类的好奇心是完全关门的”</w:t>
      </w:r>
      <w:r>
        <w:rPr>
          <w:rStyle w:val="af9"/>
          <w:rFonts w:ascii="宋体" w:cs="宋体"/>
          <w:sz w:val="24"/>
        </w:rPr>
        <w:t xml:space="preserve"> </w:t>
      </w:r>
      <w:r>
        <w:rPr>
          <w:rStyle w:val="af9"/>
          <w:rFonts w:ascii="宋体" w:cs="宋体"/>
          <w:sz w:val="24"/>
        </w:rPr>
        <w:footnoteReference w:id="76"/>
      </w:r>
      <w:r>
        <w:rPr>
          <w:rFonts w:cs="宋体" w:hint="eastAsia"/>
          <w:sz w:val="24"/>
        </w:rPr>
        <w:t>。如此，休</w:t>
      </w:r>
      <w:proofErr w:type="gramStart"/>
      <w:r>
        <w:rPr>
          <w:rFonts w:cs="宋体" w:hint="eastAsia"/>
          <w:sz w:val="24"/>
        </w:rPr>
        <w:t>谟</w:t>
      </w:r>
      <w:proofErr w:type="gramEnd"/>
      <w:r>
        <w:rPr>
          <w:rFonts w:cs="宋体" w:hint="eastAsia"/>
          <w:sz w:val="24"/>
        </w:rPr>
        <w:t>似乎也违背了“理性和情感互不干涉”的规定，自然主义解读也面临了危机。这种危机根源于休</w:t>
      </w:r>
      <w:proofErr w:type="gramStart"/>
      <w:r>
        <w:rPr>
          <w:rFonts w:cs="宋体" w:hint="eastAsia"/>
          <w:sz w:val="24"/>
        </w:rPr>
        <w:t>谟</w:t>
      </w:r>
      <w:proofErr w:type="gramEnd"/>
      <w:r>
        <w:rPr>
          <w:rFonts w:cs="宋体" w:hint="eastAsia"/>
          <w:sz w:val="24"/>
        </w:rPr>
        <w:t>的怀疑主义认识论和自然主义形而上学的冲突，</w:t>
      </w:r>
      <w:r>
        <w:rPr>
          <w:rStyle w:val="af9"/>
          <w:rFonts w:ascii="宋体" w:cs="宋体"/>
          <w:sz w:val="24"/>
        </w:rPr>
        <w:footnoteReference w:id="77"/>
      </w:r>
      <w:r>
        <w:rPr>
          <w:rFonts w:cs="宋体" w:hint="eastAsia"/>
          <w:sz w:val="24"/>
        </w:rPr>
        <w:t>即认识论的基础是人类的情感和本性，但人又是形而上学立场的主体和认识者，这就难以避免用理性来解释情感。</w:t>
      </w:r>
    </w:p>
    <w:p w:rsidR="00256E6A" w:rsidRDefault="00FE5F58">
      <w:pPr>
        <w:pStyle w:val="msolistparagraph0"/>
        <w:widowControl/>
        <w:spacing w:line="360" w:lineRule="auto"/>
        <w:ind w:firstLineChars="0"/>
        <w:rPr>
          <w:rFonts w:cs="宋体"/>
          <w:sz w:val="24"/>
        </w:rPr>
      </w:pPr>
      <w:r>
        <w:rPr>
          <w:rFonts w:cs="宋体" w:hint="eastAsia"/>
          <w:sz w:val="24"/>
        </w:rPr>
        <w:t>为了捍卫休</w:t>
      </w:r>
      <w:proofErr w:type="gramStart"/>
      <w:r>
        <w:rPr>
          <w:rFonts w:cs="宋体" w:hint="eastAsia"/>
          <w:sz w:val="24"/>
        </w:rPr>
        <w:t>谟</w:t>
      </w:r>
      <w:proofErr w:type="gramEnd"/>
      <w:r>
        <w:rPr>
          <w:rFonts w:cs="宋体" w:hint="eastAsia"/>
          <w:sz w:val="24"/>
        </w:rPr>
        <w:t>哲学的自然主义，宗教哲学界提出两种解决路径。一是理查德·斯温伯恩（</w:t>
      </w:r>
      <w:r>
        <w:rPr>
          <w:rFonts w:cs="宋体" w:hint="eastAsia"/>
          <w:sz w:val="24"/>
        </w:rPr>
        <w:t>Ri</w:t>
      </w:r>
      <w:r>
        <w:rPr>
          <w:rFonts w:cs="宋体"/>
          <w:sz w:val="24"/>
        </w:rPr>
        <w:t>chard Swinburne</w:t>
      </w:r>
      <w:r>
        <w:rPr>
          <w:rFonts w:cs="宋体" w:hint="eastAsia"/>
          <w:sz w:val="24"/>
        </w:rPr>
        <w:t>）以内在主义的认识论立场对休</w:t>
      </w:r>
      <w:proofErr w:type="gramStart"/>
      <w:r>
        <w:rPr>
          <w:rFonts w:cs="宋体" w:hint="eastAsia"/>
          <w:sz w:val="24"/>
        </w:rPr>
        <w:t>谟</w:t>
      </w:r>
      <w:proofErr w:type="gramEnd"/>
      <w:r>
        <w:rPr>
          <w:rFonts w:cs="宋体" w:hint="eastAsia"/>
          <w:sz w:val="24"/>
        </w:rPr>
        <w:t>的论证进行修正</w:t>
      </w:r>
      <w:r>
        <w:rPr>
          <w:rStyle w:val="af9"/>
          <w:rFonts w:ascii="宋体" w:cs="宋体"/>
          <w:sz w:val="24"/>
        </w:rPr>
        <w:footnoteReference w:id="78"/>
      </w:r>
      <w:r>
        <w:rPr>
          <w:rFonts w:cs="宋体" w:hint="eastAsia"/>
          <w:sz w:val="24"/>
        </w:rPr>
        <w:t>，他认为在有神论的立场下，本体论承担者和认知主体分别是上帝和人，这样就避免了同一个主体在认知形而上学过程中的困境</w:t>
      </w:r>
      <w:r>
        <w:rPr>
          <w:rStyle w:val="af9"/>
          <w:rFonts w:ascii="宋体" w:cs="宋体"/>
          <w:sz w:val="24"/>
        </w:rPr>
        <w:footnoteReference w:id="79"/>
      </w:r>
      <w:r>
        <w:rPr>
          <w:rFonts w:cs="宋体" w:hint="eastAsia"/>
          <w:sz w:val="24"/>
        </w:rPr>
        <w:t>，这样有神论和内在主义认识论的结合在论证上就强于了休</w:t>
      </w:r>
      <w:proofErr w:type="gramStart"/>
      <w:r>
        <w:rPr>
          <w:rFonts w:cs="宋体" w:hint="eastAsia"/>
          <w:sz w:val="24"/>
        </w:rPr>
        <w:t>谟</w:t>
      </w:r>
      <w:proofErr w:type="gramEnd"/>
      <w:r>
        <w:rPr>
          <w:rFonts w:cs="宋体" w:hint="eastAsia"/>
          <w:sz w:val="24"/>
        </w:rPr>
        <w:t>。二是艾文·普兰丁格（</w:t>
      </w:r>
      <w:r>
        <w:rPr>
          <w:rFonts w:cs="宋体" w:hint="eastAsia"/>
          <w:sz w:val="24"/>
        </w:rPr>
        <w:t>A</w:t>
      </w:r>
      <w:r>
        <w:rPr>
          <w:rFonts w:cs="宋体"/>
          <w:sz w:val="24"/>
        </w:rPr>
        <w:t>lvin Plantinga</w:t>
      </w:r>
      <w:r>
        <w:rPr>
          <w:rFonts w:cs="宋体" w:hint="eastAsia"/>
          <w:sz w:val="24"/>
        </w:rPr>
        <w:t>）以外在主义认识论为休</w:t>
      </w:r>
      <w:proofErr w:type="gramStart"/>
      <w:r>
        <w:rPr>
          <w:rFonts w:cs="宋体" w:hint="eastAsia"/>
          <w:sz w:val="24"/>
        </w:rPr>
        <w:t>谟</w:t>
      </w:r>
      <w:proofErr w:type="gramEnd"/>
      <w:r>
        <w:rPr>
          <w:rFonts w:cs="宋体" w:hint="eastAsia"/>
          <w:sz w:val="24"/>
        </w:rPr>
        <w:t>进行辩护，他先对休</w:t>
      </w:r>
      <w:proofErr w:type="gramStart"/>
      <w:r>
        <w:rPr>
          <w:rFonts w:cs="宋体" w:hint="eastAsia"/>
          <w:sz w:val="24"/>
        </w:rPr>
        <w:t>谟</w:t>
      </w:r>
      <w:proofErr w:type="gramEnd"/>
      <w:r>
        <w:rPr>
          <w:rFonts w:cs="宋体" w:hint="eastAsia"/>
          <w:sz w:val="24"/>
        </w:rPr>
        <w:t>的“经验衡量证据”导致的强证据摧毁弱证据的问题进行批评，再提出“知识是被保证为真的信念”原则，开辟了新的研究路径。</w:t>
      </w:r>
      <w:r>
        <w:rPr>
          <w:rStyle w:val="af9"/>
          <w:rFonts w:ascii="宋体" w:cs="宋体"/>
          <w:sz w:val="24"/>
        </w:rPr>
        <w:footnoteReference w:id="80"/>
      </w:r>
      <w:r>
        <w:rPr>
          <w:rStyle w:val="af9"/>
          <w:rFonts w:ascii="宋体" w:cs="宋体"/>
          <w:sz w:val="24"/>
        </w:rPr>
        <w:footnoteReference w:id="81"/>
      </w:r>
    </w:p>
    <w:p w:rsidR="00256E6A" w:rsidRDefault="00FE5F58">
      <w:pPr>
        <w:pStyle w:val="msolistparagraph0"/>
        <w:widowControl/>
        <w:spacing w:line="360" w:lineRule="auto"/>
        <w:ind w:firstLineChars="0"/>
        <w:rPr>
          <w:rFonts w:cs="宋体"/>
          <w:sz w:val="24"/>
          <w:u w:val="single"/>
        </w:rPr>
      </w:pPr>
      <w:r>
        <w:rPr>
          <w:rFonts w:cs="宋体" w:hint="eastAsia"/>
          <w:sz w:val="24"/>
        </w:rPr>
        <w:t>此外，当代学者格拉西雷·皮瑞斯（</w:t>
      </w:r>
      <w:bookmarkStart w:id="97" w:name="_Hlk38926801"/>
      <w:r>
        <w:rPr>
          <w:rFonts w:cs="宋体"/>
          <w:sz w:val="24"/>
        </w:rPr>
        <w:t xml:space="preserve">Graciela </w:t>
      </w:r>
      <w:proofErr w:type="spellStart"/>
      <w:r>
        <w:rPr>
          <w:rFonts w:cs="宋体"/>
          <w:sz w:val="24"/>
        </w:rPr>
        <w:t>Pierris</w:t>
      </w:r>
      <w:bookmarkEnd w:id="97"/>
      <w:proofErr w:type="spellEnd"/>
      <w:r>
        <w:rPr>
          <w:rFonts w:cs="宋体" w:hint="eastAsia"/>
          <w:sz w:val="24"/>
        </w:rPr>
        <w:t>）改造了传统的自然主义解读，他强调，休</w:t>
      </w:r>
      <w:proofErr w:type="gramStart"/>
      <w:r>
        <w:rPr>
          <w:rFonts w:cs="宋体" w:hint="eastAsia"/>
          <w:sz w:val="24"/>
        </w:rPr>
        <w:t>谟</w:t>
      </w:r>
      <w:proofErr w:type="gramEnd"/>
      <w:r>
        <w:rPr>
          <w:rFonts w:cs="宋体" w:hint="eastAsia"/>
          <w:sz w:val="24"/>
        </w:rPr>
        <w:t>只是方法论上的（</w:t>
      </w:r>
      <w:r>
        <w:rPr>
          <w:rFonts w:cs="宋体" w:hint="eastAsia"/>
          <w:sz w:val="24"/>
        </w:rPr>
        <w:t>M</w:t>
      </w:r>
      <w:r>
        <w:rPr>
          <w:rFonts w:cs="宋体"/>
          <w:sz w:val="24"/>
        </w:rPr>
        <w:t>ethodological</w:t>
      </w:r>
      <w:r>
        <w:rPr>
          <w:rFonts w:cs="宋体" w:hint="eastAsia"/>
          <w:sz w:val="24"/>
        </w:rPr>
        <w:t>）自然主义者，原因在于其自然主义源于牛顿在自然科学领域采取的观察和实验的方法。</w:t>
      </w:r>
      <w:r>
        <w:rPr>
          <w:rStyle w:val="af9"/>
          <w:rFonts w:ascii="宋体" w:cs="宋体"/>
          <w:sz w:val="24"/>
        </w:rPr>
        <w:footnoteReference w:id="82"/>
      </w:r>
      <w:r>
        <w:rPr>
          <w:rFonts w:cs="宋体" w:hint="eastAsia"/>
          <w:sz w:val="24"/>
        </w:rPr>
        <w:t>受到牛顿的影响，休</w:t>
      </w:r>
      <w:proofErr w:type="gramStart"/>
      <w:r>
        <w:rPr>
          <w:rFonts w:cs="宋体" w:hint="eastAsia"/>
          <w:sz w:val="24"/>
        </w:rPr>
        <w:t>谟</w:t>
      </w:r>
      <w:proofErr w:type="gramEnd"/>
      <w:r>
        <w:rPr>
          <w:rFonts w:cs="宋体" w:hint="eastAsia"/>
          <w:sz w:val="24"/>
        </w:rPr>
        <w:t>希望将实验推理的方法引入精神科学的研究中。</w:t>
      </w:r>
      <w:r>
        <w:rPr>
          <w:rStyle w:val="af9"/>
          <w:rFonts w:ascii="宋体" w:cs="宋体"/>
          <w:sz w:val="24"/>
        </w:rPr>
        <w:footnoteReference w:id="83"/>
      </w:r>
      <w:r>
        <w:rPr>
          <w:rFonts w:cs="宋体" w:hint="eastAsia"/>
          <w:sz w:val="24"/>
        </w:rPr>
        <w:t>在此意义上，休</w:t>
      </w:r>
      <w:proofErr w:type="gramStart"/>
      <w:r>
        <w:rPr>
          <w:rFonts w:cs="宋体" w:hint="eastAsia"/>
          <w:sz w:val="24"/>
        </w:rPr>
        <w:t>谟</w:t>
      </w:r>
      <w:proofErr w:type="gramEnd"/>
      <w:r>
        <w:rPr>
          <w:rFonts w:cs="宋体" w:hint="eastAsia"/>
          <w:sz w:val="24"/>
        </w:rPr>
        <w:t>的自然主义方法是牛顿主义（</w:t>
      </w:r>
      <w:r>
        <w:rPr>
          <w:rFonts w:cs="宋体"/>
          <w:sz w:val="24"/>
        </w:rPr>
        <w:t>Newtonianism</w:t>
      </w:r>
      <w:r>
        <w:rPr>
          <w:rFonts w:cs="宋体" w:hint="eastAsia"/>
          <w:sz w:val="24"/>
        </w:rPr>
        <w:t>）的遗产。</w:t>
      </w:r>
      <w:r>
        <w:rPr>
          <w:rStyle w:val="af9"/>
          <w:rFonts w:ascii="宋体" w:cs="宋体"/>
          <w:sz w:val="24"/>
        </w:rPr>
        <w:footnoteReference w:id="84"/>
      </w:r>
      <w:r>
        <w:rPr>
          <w:rFonts w:cs="宋体" w:hint="eastAsia"/>
          <w:sz w:val="24"/>
        </w:rPr>
        <w:t>格拉西雷还指出史密斯虽</w:t>
      </w:r>
      <w:r>
        <w:rPr>
          <w:rFonts w:cs="宋体" w:hint="eastAsia"/>
          <w:sz w:val="24"/>
        </w:rPr>
        <w:lastRenderedPageBreak/>
        <w:t>然注意到了牛顿的革命对休</w:t>
      </w:r>
      <w:proofErr w:type="gramStart"/>
      <w:r>
        <w:rPr>
          <w:rFonts w:cs="宋体" w:hint="eastAsia"/>
          <w:sz w:val="24"/>
        </w:rPr>
        <w:t>谟</w:t>
      </w:r>
      <w:proofErr w:type="gramEnd"/>
      <w:r>
        <w:rPr>
          <w:rFonts w:cs="宋体" w:hint="eastAsia"/>
          <w:sz w:val="24"/>
        </w:rPr>
        <w:t>思想的影响，但他未能以方法论的形式来解读自然主义。</w:t>
      </w:r>
      <w:r>
        <w:rPr>
          <w:rStyle w:val="af9"/>
          <w:rFonts w:ascii="宋体" w:cs="宋体"/>
          <w:sz w:val="24"/>
        </w:rPr>
        <w:footnoteReference w:id="85"/>
      </w:r>
    </w:p>
    <w:p w:rsidR="00256E6A" w:rsidRDefault="00FE5F58">
      <w:pPr>
        <w:pStyle w:val="msolistparagraph0"/>
        <w:widowControl/>
        <w:spacing w:line="360" w:lineRule="auto"/>
        <w:ind w:firstLineChars="0"/>
        <w:rPr>
          <w:rFonts w:cs="宋体"/>
          <w:sz w:val="24"/>
        </w:rPr>
      </w:pPr>
      <w:r>
        <w:rPr>
          <w:rFonts w:cs="宋体" w:hint="eastAsia"/>
          <w:sz w:val="24"/>
        </w:rPr>
        <w:t>由此，我们发现，传统的自然主义解读忽视了贯穿休</w:t>
      </w:r>
      <w:proofErr w:type="gramStart"/>
      <w:r>
        <w:rPr>
          <w:rFonts w:cs="宋体" w:hint="eastAsia"/>
          <w:sz w:val="24"/>
        </w:rPr>
        <w:t>谟</w:t>
      </w:r>
      <w:proofErr w:type="gramEnd"/>
      <w:r>
        <w:rPr>
          <w:rFonts w:cs="宋体" w:hint="eastAsia"/>
          <w:sz w:val="24"/>
        </w:rPr>
        <w:t>哲学的怀疑主义，并且在“中心原则”的规定上自相矛盾。实际上，休</w:t>
      </w:r>
      <w:proofErr w:type="gramStart"/>
      <w:r>
        <w:rPr>
          <w:rFonts w:cs="宋体" w:hint="eastAsia"/>
          <w:sz w:val="24"/>
        </w:rPr>
        <w:t>谟</w:t>
      </w:r>
      <w:proofErr w:type="gramEnd"/>
      <w:r>
        <w:rPr>
          <w:rFonts w:cs="宋体" w:hint="eastAsia"/>
          <w:sz w:val="24"/>
        </w:rPr>
        <w:t>是一个方法论意义上的自然主义者，而并未真正持有自然主义立场。几种传统的形而上学解读都没能最贴合休</w:t>
      </w:r>
      <w:proofErr w:type="gramStart"/>
      <w:r>
        <w:rPr>
          <w:rFonts w:cs="宋体" w:hint="eastAsia"/>
          <w:sz w:val="24"/>
        </w:rPr>
        <w:t>谟</w:t>
      </w:r>
      <w:proofErr w:type="gramEnd"/>
      <w:r>
        <w:rPr>
          <w:rFonts w:cs="宋体" w:hint="eastAsia"/>
          <w:sz w:val="24"/>
        </w:rPr>
        <w:t>的原意。所以，笔者下面将以休</w:t>
      </w:r>
      <w:proofErr w:type="gramStart"/>
      <w:r>
        <w:rPr>
          <w:rFonts w:cs="宋体" w:hint="eastAsia"/>
          <w:sz w:val="24"/>
        </w:rPr>
        <w:t>谟</w:t>
      </w:r>
      <w:proofErr w:type="gramEnd"/>
      <w:r>
        <w:rPr>
          <w:rFonts w:cs="宋体" w:hint="eastAsia"/>
          <w:sz w:val="24"/>
        </w:rPr>
        <w:t>本人的思想为武器，尝试对欧文的诘难和自然主义解读的缺点做出回应，揭示休</w:t>
      </w:r>
      <w:proofErr w:type="gramStart"/>
      <w:r>
        <w:rPr>
          <w:rFonts w:cs="宋体" w:hint="eastAsia"/>
          <w:sz w:val="24"/>
        </w:rPr>
        <w:t>谟</w:t>
      </w:r>
      <w:proofErr w:type="gramEnd"/>
      <w:r>
        <w:rPr>
          <w:rFonts w:cs="宋体" w:hint="eastAsia"/>
          <w:sz w:val="24"/>
        </w:rPr>
        <w:t>的“真正的形而上学”和休</w:t>
      </w:r>
      <w:proofErr w:type="gramStart"/>
      <w:r>
        <w:rPr>
          <w:rFonts w:cs="宋体" w:hint="eastAsia"/>
          <w:sz w:val="24"/>
        </w:rPr>
        <w:t>谟</w:t>
      </w:r>
      <w:proofErr w:type="gramEnd"/>
      <w:r>
        <w:rPr>
          <w:rFonts w:cs="宋体" w:hint="eastAsia"/>
          <w:sz w:val="24"/>
        </w:rPr>
        <w:t>融贯其形而上学思想中蕴含的各种因素的技巧。</w:t>
      </w:r>
    </w:p>
    <w:p w:rsidR="00256E6A" w:rsidRDefault="00256E6A">
      <w:pPr>
        <w:pStyle w:val="msolistparagraph0"/>
        <w:widowControl/>
        <w:spacing w:line="360" w:lineRule="auto"/>
        <w:ind w:firstLineChars="0" w:firstLine="0"/>
        <w:rPr>
          <w:rFonts w:cs="宋体"/>
          <w:sz w:val="24"/>
        </w:rPr>
      </w:pPr>
    </w:p>
    <w:p w:rsidR="00256E6A" w:rsidRDefault="00FE5F58">
      <w:pPr>
        <w:pStyle w:val="a"/>
        <w:numPr>
          <w:ilvl w:val="0"/>
          <w:numId w:val="0"/>
        </w:numPr>
        <w:ind w:left="360"/>
        <w:outlineLvl w:val="1"/>
      </w:pPr>
      <w:bookmarkStart w:id="101" w:name="_Toc38113397"/>
      <w:r>
        <w:rPr>
          <w:rFonts w:hint="eastAsia"/>
        </w:rPr>
        <w:t>（二）温和的怀疑主义和真正的形而上学</w:t>
      </w:r>
      <w:bookmarkEnd w:id="101"/>
    </w:p>
    <w:p w:rsidR="00256E6A" w:rsidRDefault="00FE5F58">
      <w:pPr>
        <w:pStyle w:val="msolistparagraph0"/>
        <w:widowControl/>
        <w:spacing w:line="360" w:lineRule="auto"/>
        <w:ind w:firstLineChars="0"/>
        <w:rPr>
          <w:sz w:val="24"/>
        </w:rPr>
      </w:pPr>
      <w:r>
        <w:rPr>
          <w:rFonts w:cs="宋体" w:hint="eastAsia"/>
          <w:sz w:val="24"/>
        </w:rPr>
        <w:t>休</w:t>
      </w:r>
      <w:proofErr w:type="gramStart"/>
      <w:r>
        <w:rPr>
          <w:rFonts w:cs="宋体" w:hint="eastAsia"/>
          <w:sz w:val="24"/>
        </w:rPr>
        <w:t>谟</w:t>
      </w:r>
      <w:proofErr w:type="gramEnd"/>
      <w:r>
        <w:rPr>
          <w:rFonts w:cs="宋体" w:hint="eastAsia"/>
          <w:sz w:val="24"/>
        </w:rPr>
        <w:t>在世时，就已经有人批判他的形而上学。《人性论》出版后，</w:t>
      </w:r>
      <w:proofErr w:type="gramStart"/>
      <w:r>
        <w:rPr>
          <w:rFonts w:cs="宋体" w:hint="eastAsia"/>
          <w:sz w:val="24"/>
        </w:rPr>
        <w:t>一</w:t>
      </w:r>
      <w:proofErr w:type="gramEnd"/>
      <w:r>
        <w:rPr>
          <w:rFonts w:cs="宋体" w:hint="eastAsia"/>
          <w:sz w:val="24"/>
        </w:rPr>
        <w:t>本册子罗列了休</w:t>
      </w:r>
      <w:proofErr w:type="gramStart"/>
      <w:r>
        <w:rPr>
          <w:rFonts w:cs="宋体" w:hint="eastAsia"/>
          <w:sz w:val="24"/>
        </w:rPr>
        <w:t>谟</w:t>
      </w:r>
      <w:proofErr w:type="gramEnd"/>
      <w:r>
        <w:rPr>
          <w:rFonts w:cs="宋体" w:hint="eastAsia"/>
          <w:sz w:val="24"/>
        </w:rPr>
        <w:t>怀疑论的“六大罪状”</w:t>
      </w:r>
      <w:r>
        <w:rPr>
          <w:rStyle w:val="af9"/>
          <w:rFonts w:ascii="宋体" w:cs="宋体"/>
          <w:sz w:val="24"/>
        </w:rPr>
        <w:footnoteReference w:id="86"/>
      </w:r>
      <w:r>
        <w:rPr>
          <w:rFonts w:cs="宋体" w:hint="eastAsia"/>
          <w:sz w:val="24"/>
        </w:rPr>
        <w:t>，休</w:t>
      </w:r>
      <w:proofErr w:type="gramStart"/>
      <w:r>
        <w:rPr>
          <w:rFonts w:cs="宋体" w:hint="eastAsia"/>
          <w:sz w:val="24"/>
        </w:rPr>
        <w:t>谟</w:t>
      </w:r>
      <w:proofErr w:type="gramEnd"/>
      <w:r>
        <w:rPr>
          <w:rFonts w:cs="宋体" w:hint="eastAsia"/>
          <w:sz w:val="24"/>
        </w:rPr>
        <w:t>在写给友人的信中提到：“怀疑主义只是哲学研究中一种必须的谨慎状态，适度怀疑没有消极的影响。对因果性也只是证明了我们没有先天和后天的证据……并不是一种否认了上帝存在的无神论。”</w:t>
      </w:r>
      <w:r>
        <w:rPr>
          <w:rStyle w:val="af9"/>
          <w:rFonts w:ascii="宋体"/>
          <w:sz w:val="24"/>
        </w:rPr>
        <w:t xml:space="preserve"> </w:t>
      </w:r>
      <w:r>
        <w:rPr>
          <w:rStyle w:val="af9"/>
          <w:rFonts w:ascii="宋体"/>
          <w:sz w:val="24"/>
        </w:rPr>
        <w:footnoteReference w:id="87"/>
      </w:r>
      <w:r>
        <w:rPr>
          <w:rFonts w:cs="宋体" w:hint="eastAsia"/>
          <w:sz w:val="24"/>
        </w:rPr>
        <w:t>这里休</w:t>
      </w:r>
      <w:proofErr w:type="gramStart"/>
      <w:r>
        <w:rPr>
          <w:rFonts w:cs="宋体" w:hint="eastAsia"/>
          <w:sz w:val="24"/>
        </w:rPr>
        <w:t>谟</w:t>
      </w:r>
      <w:proofErr w:type="gramEnd"/>
      <w:r>
        <w:rPr>
          <w:rFonts w:cs="宋体" w:hint="eastAsia"/>
          <w:sz w:val="24"/>
        </w:rPr>
        <w:t>为自己做了有力的辩护。后来詹姆斯·贝蒂（</w:t>
      </w:r>
      <w:r>
        <w:rPr>
          <w:rFonts w:cs="宋体"/>
          <w:sz w:val="24"/>
        </w:rPr>
        <w:t>James Beattie</w:t>
      </w:r>
      <w:r>
        <w:rPr>
          <w:rFonts w:cs="宋体" w:hint="eastAsia"/>
          <w:sz w:val="24"/>
        </w:rPr>
        <w:t>）沿着里德的思路又将休</w:t>
      </w:r>
      <w:proofErr w:type="gramStart"/>
      <w:r>
        <w:rPr>
          <w:rFonts w:cs="宋体" w:hint="eastAsia"/>
          <w:sz w:val="24"/>
        </w:rPr>
        <w:t>谟</w:t>
      </w:r>
      <w:proofErr w:type="gramEnd"/>
      <w:r>
        <w:rPr>
          <w:rFonts w:cs="宋体" w:hint="eastAsia"/>
          <w:sz w:val="24"/>
        </w:rPr>
        <w:t>批判成在哲学上毫无建树的怀疑主义者，还获得了广泛的认可。休</w:t>
      </w:r>
      <w:proofErr w:type="gramStart"/>
      <w:r>
        <w:rPr>
          <w:rFonts w:cs="宋体" w:hint="eastAsia"/>
          <w:sz w:val="24"/>
        </w:rPr>
        <w:t>谟</w:t>
      </w:r>
      <w:proofErr w:type="gramEnd"/>
      <w:r>
        <w:rPr>
          <w:rFonts w:hint="eastAsia"/>
          <w:sz w:val="24"/>
        </w:rPr>
        <w:t>答复贝蒂说，借着《人性论》在表述和推理上的个别疏忽之处来攻击它是不恰当的。</w:t>
      </w:r>
    </w:p>
    <w:p w:rsidR="00256E6A" w:rsidRDefault="00FE5F58">
      <w:pPr>
        <w:pStyle w:val="msolistparagraph0"/>
        <w:widowControl/>
        <w:spacing w:line="360" w:lineRule="auto"/>
        <w:ind w:firstLineChars="0"/>
        <w:rPr>
          <w:sz w:val="24"/>
        </w:rPr>
      </w:pPr>
      <w:r>
        <w:rPr>
          <w:rFonts w:hint="eastAsia"/>
          <w:sz w:val="24"/>
        </w:rPr>
        <w:t>尽管受到如此非议，休</w:t>
      </w:r>
      <w:proofErr w:type="gramStart"/>
      <w:r>
        <w:rPr>
          <w:rFonts w:hint="eastAsia"/>
          <w:sz w:val="24"/>
        </w:rPr>
        <w:t>谟</w:t>
      </w:r>
      <w:proofErr w:type="gramEnd"/>
      <w:r>
        <w:rPr>
          <w:rFonts w:hint="eastAsia"/>
          <w:sz w:val="24"/>
        </w:rPr>
        <w:t>还是坚持将《人性论》进行了改写。在第一卷的改写本（《人类理智研究》）的开篇，休</w:t>
      </w:r>
      <w:proofErr w:type="gramStart"/>
      <w:r>
        <w:rPr>
          <w:rFonts w:hint="eastAsia"/>
          <w:sz w:val="24"/>
        </w:rPr>
        <w:t>谟</w:t>
      </w:r>
      <w:proofErr w:type="gramEnd"/>
      <w:r>
        <w:rPr>
          <w:rFonts w:hint="eastAsia"/>
          <w:sz w:val="24"/>
        </w:rPr>
        <w:t>就表示，深奥抽象的传统形而上学除了满足人类的好奇心之外没有任何意义，那些产生于人类虚荣心和宗教迷信的形而上学不能算是真正的科学。我们必须用适合于人和人性的精确的推理才能仔细培育“真正的形而上学”，消除传统的“虚妄假混的形而上学”。</w:t>
      </w:r>
      <w:r>
        <w:rPr>
          <w:rStyle w:val="af9"/>
          <w:rFonts w:ascii="宋体"/>
          <w:sz w:val="24"/>
        </w:rPr>
        <w:footnoteReference w:id="88"/>
      </w:r>
      <w:r>
        <w:rPr>
          <w:rFonts w:hint="eastAsia"/>
          <w:sz w:val="24"/>
        </w:rPr>
        <w:t>书的最后休</w:t>
      </w:r>
      <w:proofErr w:type="gramStart"/>
      <w:r>
        <w:rPr>
          <w:rFonts w:hint="eastAsia"/>
          <w:sz w:val="24"/>
        </w:rPr>
        <w:t>谟</w:t>
      </w:r>
      <w:proofErr w:type="gramEnd"/>
      <w:r>
        <w:rPr>
          <w:rFonts w:hint="eastAsia"/>
          <w:sz w:val="24"/>
        </w:rPr>
        <w:t>新加入了“关于学院哲学或怀疑哲学”这一章，表达了自己的怀疑主义与笛卡尔的普遍怀疑和皮浪派的绝对怀疑不同：笛卡尔的普遍怀疑先于一切哲学研究，在</w:t>
      </w:r>
      <w:r>
        <w:rPr>
          <w:rFonts w:hint="eastAsia"/>
          <w:sz w:val="24"/>
        </w:rPr>
        <w:lastRenderedPageBreak/>
        <w:t>这种怀疑下，人类无法通过推理对任何问题产生确信；皮浪派的怀疑更加极端，以至于丧失了怀疑主义的力量和生气；贝克莱式的怀疑过分依赖于人的自然本能，不容许任何确信，却忽视了经验对心灵的作用。所以，企图通过论证消灭理性，反对人们的事实推理和存在推理的怀疑论是狂妄的。怀疑论者最好的状态是在适当的领域中，探索哲学深奥的真理，才能发挥出怀疑论者的力量。</w:t>
      </w:r>
      <w:r>
        <w:rPr>
          <w:rStyle w:val="af9"/>
          <w:rFonts w:ascii="宋体"/>
          <w:sz w:val="24"/>
        </w:rPr>
        <w:footnoteReference w:id="89"/>
      </w:r>
      <w:r>
        <w:rPr>
          <w:rFonts w:hint="eastAsia"/>
          <w:sz w:val="24"/>
        </w:rPr>
        <w:t>这就是休</w:t>
      </w:r>
      <w:proofErr w:type="gramStart"/>
      <w:r>
        <w:rPr>
          <w:rFonts w:hint="eastAsia"/>
          <w:sz w:val="24"/>
        </w:rPr>
        <w:t>谟</w:t>
      </w:r>
      <w:proofErr w:type="gramEnd"/>
      <w:r>
        <w:rPr>
          <w:rFonts w:hint="eastAsia"/>
          <w:sz w:val="24"/>
        </w:rPr>
        <w:t>本人持有的温和的怀疑主义（</w:t>
      </w:r>
      <w:r>
        <w:rPr>
          <w:sz w:val="24"/>
        </w:rPr>
        <w:t>Mitigated Skepticism</w:t>
      </w:r>
      <w:r>
        <w:rPr>
          <w:rFonts w:hint="eastAsia"/>
          <w:sz w:val="24"/>
        </w:rPr>
        <w:t>），他在一切考察中都保持某种程度的谦逊、谨慎和怀疑，这才是一位合格的推理者</w:t>
      </w:r>
      <w:r>
        <w:rPr>
          <w:rStyle w:val="af9"/>
          <w:rFonts w:ascii="宋体"/>
          <w:sz w:val="24"/>
        </w:rPr>
        <w:footnoteReference w:id="90"/>
      </w:r>
      <w:r>
        <w:rPr>
          <w:rFonts w:hint="eastAsia"/>
          <w:sz w:val="24"/>
        </w:rPr>
        <w:t>。在温和的怀疑主义视角下，人的理智能力是有限的，人的想象力是奔放自由的，我们必须意识到人的自然能力的作用不够精确，应用范围不够广阔。人可以用想象力构想不存在的事情，比如神迹，但必须意识到它们不能用理证和经验来确定。如果一件事超出了人类认识能力的界限，那便不能称其为知识。如果一个如此容易被证伪的对象能用形而上学的论证证明，那就不能被称之为“真正的形而上学”。</w:t>
      </w:r>
    </w:p>
    <w:p w:rsidR="00256E6A" w:rsidRDefault="00FE5F58">
      <w:pPr>
        <w:pStyle w:val="msolistparagraph0"/>
        <w:widowControl/>
        <w:spacing w:line="360" w:lineRule="auto"/>
        <w:ind w:firstLineChars="0"/>
        <w:rPr>
          <w:sz w:val="24"/>
          <w:shd w:val="pct10" w:color="auto" w:fill="FFFFFF"/>
        </w:rPr>
      </w:pPr>
      <w:r>
        <w:rPr>
          <w:rFonts w:hint="eastAsia"/>
          <w:sz w:val="24"/>
        </w:rPr>
        <w:t>休</w:t>
      </w:r>
      <w:proofErr w:type="gramStart"/>
      <w:r>
        <w:rPr>
          <w:rFonts w:hint="eastAsia"/>
          <w:sz w:val="24"/>
        </w:rPr>
        <w:t>谟</w:t>
      </w:r>
      <w:proofErr w:type="gramEnd"/>
      <w:r>
        <w:rPr>
          <w:rFonts w:hint="eastAsia"/>
          <w:sz w:val="24"/>
        </w:rPr>
        <w:t>总结到，抽象科学或证明的研究对象是量和数，其他科学的研究对象是实际的事情和存在，后者难以真正得到证明，因为任何事物的存在和不存在都是一个清楚且不包含矛盾的概念，都只能从原因和结果尝试进行经验性证明。这样一种或然性的推理占据了人类知识的绝大部分，并且是人类行为活动的源泉。</w:t>
      </w:r>
      <w:r>
        <w:rPr>
          <w:rStyle w:val="af9"/>
          <w:rFonts w:ascii="宋体"/>
          <w:sz w:val="24"/>
        </w:rPr>
        <w:footnoteReference w:id="91"/>
      </w:r>
      <w:r>
        <w:rPr>
          <w:rFonts w:hint="eastAsia"/>
          <w:sz w:val="24"/>
        </w:rPr>
        <w:t>《人类理智研究》的最后一段向来是证明休</w:t>
      </w:r>
      <w:proofErr w:type="gramStart"/>
      <w:r>
        <w:rPr>
          <w:rFonts w:hint="eastAsia"/>
          <w:sz w:val="24"/>
        </w:rPr>
        <w:t>谟</w:t>
      </w:r>
      <w:proofErr w:type="gramEnd"/>
      <w:r>
        <w:rPr>
          <w:rFonts w:hint="eastAsia"/>
          <w:sz w:val="24"/>
        </w:rPr>
        <w:t>拒斥形而上学的有力证据，这里休</w:t>
      </w:r>
      <w:proofErr w:type="gramStart"/>
      <w:r>
        <w:rPr>
          <w:rFonts w:hint="eastAsia"/>
          <w:sz w:val="24"/>
        </w:rPr>
        <w:t>谟</w:t>
      </w:r>
      <w:proofErr w:type="gramEnd"/>
      <w:r>
        <w:rPr>
          <w:rFonts w:hint="eastAsia"/>
          <w:sz w:val="24"/>
        </w:rPr>
        <w:t>说到如果一本书中不包含量或者数方面的抽象推理（</w:t>
      </w:r>
      <w:r>
        <w:rPr>
          <w:sz w:val="24"/>
        </w:rPr>
        <w:t>A</w:t>
      </w:r>
      <w:r>
        <w:rPr>
          <w:rFonts w:hint="eastAsia"/>
          <w:sz w:val="24"/>
        </w:rPr>
        <w:t>bstract</w:t>
      </w:r>
      <w:r>
        <w:rPr>
          <w:sz w:val="24"/>
        </w:rPr>
        <w:t xml:space="preserve"> R</w:t>
      </w:r>
      <w:r>
        <w:rPr>
          <w:rFonts w:hint="eastAsia"/>
          <w:sz w:val="24"/>
        </w:rPr>
        <w:t>easoning</w:t>
      </w:r>
      <w:r>
        <w:rPr>
          <w:rFonts w:hint="eastAsia"/>
          <w:sz w:val="24"/>
        </w:rPr>
        <w:t>），也不包括实际事实和存在的经验推理（</w:t>
      </w:r>
      <w:r>
        <w:rPr>
          <w:sz w:val="24"/>
        </w:rPr>
        <w:t>E</w:t>
      </w:r>
      <w:r>
        <w:rPr>
          <w:rFonts w:hint="eastAsia"/>
          <w:sz w:val="24"/>
        </w:rPr>
        <w:t>xperimental</w:t>
      </w:r>
      <w:r>
        <w:rPr>
          <w:sz w:val="24"/>
        </w:rPr>
        <w:t xml:space="preserve"> R</w:t>
      </w:r>
      <w:r>
        <w:rPr>
          <w:rFonts w:hint="eastAsia"/>
          <w:sz w:val="24"/>
        </w:rPr>
        <w:t>easoning</w:t>
      </w:r>
      <w:r>
        <w:rPr>
          <w:rFonts w:hint="eastAsia"/>
          <w:sz w:val="24"/>
        </w:rPr>
        <w:t>），就应当被摒弃。</w:t>
      </w:r>
      <w:r>
        <w:rPr>
          <w:rStyle w:val="af9"/>
          <w:rFonts w:ascii="宋体"/>
          <w:sz w:val="24"/>
        </w:rPr>
        <w:footnoteReference w:id="92"/>
      </w:r>
      <w:proofErr w:type="gramStart"/>
      <w:r>
        <w:rPr>
          <w:rFonts w:hint="eastAsia"/>
          <w:sz w:val="24"/>
        </w:rPr>
        <w:t>乍</w:t>
      </w:r>
      <w:proofErr w:type="gramEnd"/>
      <w:r>
        <w:rPr>
          <w:rFonts w:hint="eastAsia"/>
          <w:sz w:val="24"/>
        </w:rPr>
        <w:t>一看这里对形而上学是绝对拒斥的，但联系上面休</w:t>
      </w:r>
      <w:proofErr w:type="gramStart"/>
      <w:r>
        <w:rPr>
          <w:rFonts w:hint="eastAsia"/>
          <w:sz w:val="24"/>
        </w:rPr>
        <w:t>谟</w:t>
      </w:r>
      <w:proofErr w:type="gramEnd"/>
      <w:r>
        <w:rPr>
          <w:rFonts w:hint="eastAsia"/>
          <w:sz w:val="24"/>
        </w:rPr>
        <w:t>做出的总结，我们不妨反过来问：“休</w:t>
      </w:r>
      <w:proofErr w:type="gramStart"/>
      <w:r>
        <w:rPr>
          <w:rFonts w:hint="eastAsia"/>
          <w:sz w:val="24"/>
        </w:rPr>
        <w:t>谟</w:t>
      </w:r>
      <w:proofErr w:type="gramEnd"/>
      <w:r>
        <w:rPr>
          <w:rFonts w:hint="eastAsia"/>
          <w:sz w:val="24"/>
        </w:rPr>
        <w:t>的书中是否有关于量或者数方面的抽象推理？是否有关于实际事实和存在的经验推理？”笔者认为，前一个问题的是指自然科学领域，所以答案是否定的；而后一个问题的答案是肯定的，因为从《人性论》到《人类理智研究》，休</w:t>
      </w:r>
      <w:proofErr w:type="gramStart"/>
      <w:r>
        <w:rPr>
          <w:rFonts w:hint="eastAsia"/>
          <w:sz w:val="24"/>
        </w:rPr>
        <w:t>谟</w:t>
      </w:r>
      <w:proofErr w:type="gramEnd"/>
      <w:r>
        <w:rPr>
          <w:rFonts w:hint="eastAsia"/>
          <w:sz w:val="24"/>
        </w:rPr>
        <w:t>一直秉持的写作思路是对人们观念中的存在进行反问，并尝试进行经</w:t>
      </w:r>
      <w:r>
        <w:rPr>
          <w:rFonts w:hint="eastAsia"/>
          <w:sz w:val="24"/>
        </w:rPr>
        <w:lastRenderedPageBreak/>
        <w:t>验的推理。那这种关于实际事实和存在的经验推理难道不属于形而上学吗？为了回答这个问题，我们必须回过头看休</w:t>
      </w:r>
      <w:proofErr w:type="gramStart"/>
      <w:r>
        <w:rPr>
          <w:rFonts w:hint="eastAsia"/>
          <w:sz w:val="24"/>
        </w:rPr>
        <w:t>谟</w:t>
      </w:r>
      <w:proofErr w:type="gramEnd"/>
      <w:r>
        <w:rPr>
          <w:rFonts w:hint="eastAsia"/>
          <w:sz w:val="24"/>
        </w:rPr>
        <w:t>在开头提出的“真正的形而上学”到底是什么？</w:t>
      </w:r>
    </w:p>
    <w:p w:rsidR="00256E6A" w:rsidRDefault="00FE5F58">
      <w:pPr>
        <w:pStyle w:val="msolistparagraph0"/>
        <w:widowControl/>
        <w:spacing w:line="360" w:lineRule="auto"/>
        <w:ind w:firstLineChars="0"/>
        <w:rPr>
          <w:sz w:val="24"/>
        </w:rPr>
      </w:pPr>
      <w:r>
        <w:rPr>
          <w:rFonts w:hint="eastAsia"/>
          <w:sz w:val="24"/>
        </w:rPr>
        <w:t>真正的形而上学与虚假的形而上学相对，精确而正当的推理是推翻虚假的形而上学的武器。</w:t>
      </w:r>
      <w:r>
        <w:rPr>
          <w:rStyle w:val="af9"/>
          <w:rFonts w:ascii="宋体"/>
          <w:sz w:val="24"/>
        </w:rPr>
        <w:footnoteReference w:id="93"/>
      </w:r>
      <w:r>
        <w:rPr>
          <w:rFonts w:hint="eastAsia"/>
          <w:sz w:val="24"/>
        </w:rPr>
        <w:t>精确而正当的推理指的就是可以排除学术中不确定的东西的方法。为了理解“不确定”的含义，我们来对照《人性论》中休</w:t>
      </w:r>
      <w:proofErr w:type="gramStart"/>
      <w:r>
        <w:rPr>
          <w:rFonts w:hint="eastAsia"/>
          <w:sz w:val="24"/>
        </w:rPr>
        <w:t>谟</w:t>
      </w:r>
      <w:proofErr w:type="gramEnd"/>
      <w:r>
        <w:rPr>
          <w:rFonts w:hint="eastAsia"/>
          <w:sz w:val="24"/>
        </w:rPr>
        <w:t>对于“真正的哲学家（</w:t>
      </w:r>
      <w:r>
        <w:rPr>
          <w:sz w:val="24"/>
        </w:rPr>
        <w:t>True Philosopher</w:t>
      </w:r>
      <w:r>
        <w:rPr>
          <w:rFonts w:hint="eastAsia"/>
          <w:sz w:val="24"/>
        </w:rPr>
        <w:t>）”的描述：一个真正的哲学家必须尽力约束自己探求原因的过度欲望，在依据足够多的实验建立一个学问后就应该满足，因为他能看到进一步的探究会使他陷入模糊与不确定的状态。</w:t>
      </w:r>
      <w:r>
        <w:rPr>
          <w:rStyle w:val="af9"/>
          <w:rFonts w:ascii="宋体"/>
          <w:sz w:val="24"/>
        </w:rPr>
        <w:footnoteReference w:id="94"/>
      </w:r>
      <w:r>
        <w:rPr>
          <w:rFonts w:hint="eastAsia"/>
          <w:sz w:val="24"/>
        </w:rPr>
        <w:t>休</w:t>
      </w:r>
      <w:proofErr w:type="gramStart"/>
      <w:r>
        <w:rPr>
          <w:rFonts w:hint="eastAsia"/>
          <w:sz w:val="24"/>
        </w:rPr>
        <w:t>谟</w:t>
      </w:r>
      <w:proofErr w:type="gramEnd"/>
      <w:r>
        <w:rPr>
          <w:rFonts w:hint="eastAsia"/>
          <w:sz w:val="24"/>
        </w:rPr>
        <w:t>从其哲学出发点——人类知觉出发，在确定和不确定之间划出一条界线，并施行了以感知经验来寻找确定的东西的方法。休</w:t>
      </w:r>
      <w:proofErr w:type="gramStart"/>
      <w:r>
        <w:rPr>
          <w:rFonts w:hint="eastAsia"/>
          <w:sz w:val="24"/>
        </w:rPr>
        <w:t>谟</w:t>
      </w:r>
      <w:proofErr w:type="gramEnd"/>
      <w:r>
        <w:rPr>
          <w:rFonts w:hint="eastAsia"/>
          <w:sz w:val="24"/>
        </w:rPr>
        <w:t>的温和怀疑主义让他谨慎地审视一切不确定的事物，并限制了自己探求终极观念的好奇心，将不确定的东西诉诸信念和习惯，为它们赋予了预设式的存在，最终以“存而不论”的结论收场。“真正的形而上学”这个概念在此意义上也成了休</w:t>
      </w:r>
      <w:proofErr w:type="gramStart"/>
      <w:r>
        <w:rPr>
          <w:rFonts w:hint="eastAsia"/>
          <w:sz w:val="24"/>
        </w:rPr>
        <w:t>谟</w:t>
      </w:r>
      <w:proofErr w:type="gramEnd"/>
      <w:r>
        <w:rPr>
          <w:rFonts w:hint="eastAsia"/>
          <w:sz w:val="24"/>
        </w:rPr>
        <w:t>关于形而上学的一个预设。</w:t>
      </w:r>
    </w:p>
    <w:p w:rsidR="00256E6A" w:rsidRDefault="00FE5F58">
      <w:pPr>
        <w:pStyle w:val="msolistparagraph0"/>
        <w:widowControl/>
        <w:spacing w:line="360" w:lineRule="auto"/>
        <w:ind w:firstLineChars="0"/>
        <w:rPr>
          <w:sz w:val="24"/>
        </w:rPr>
      </w:pPr>
      <w:r>
        <w:rPr>
          <w:rFonts w:hint="eastAsia"/>
          <w:sz w:val="24"/>
        </w:rPr>
        <w:t>这样看来，我们就可以对“真正的形而上学”给出一个较为明确的定义。“真正的形而上学”是休</w:t>
      </w:r>
      <w:proofErr w:type="gramStart"/>
      <w:r>
        <w:rPr>
          <w:rFonts w:hint="eastAsia"/>
          <w:sz w:val="24"/>
        </w:rPr>
        <w:t>谟</w:t>
      </w:r>
      <w:proofErr w:type="gramEnd"/>
      <w:r>
        <w:rPr>
          <w:rFonts w:hint="eastAsia"/>
          <w:sz w:val="24"/>
        </w:rPr>
        <w:t>以人为主体，以感官经验为武器对传统形而上学问题进行探讨，划出确定和不确定之间的界限，并在一些论题上持有的实在论预设。休</w:t>
      </w:r>
      <w:proofErr w:type="gramStart"/>
      <w:r>
        <w:rPr>
          <w:rFonts w:hint="eastAsia"/>
          <w:sz w:val="24"/>
        </w:rPr>
        <w:t>谟</w:t>
      </w:r>
      <w:proofErr w:type="gramEnd"/>
      <w:r>
        <w:rPr>
          <w:rFonts w:hint="eastAsia"/>
          <w:sz w:val="24"/>
        </w:rPr>
        <w:t>秉承的“温和的怀疑主义”正是为了揭露“虚假的形而上学”的毫无意义，让哲学的思辨由注重对象转向对可以确定的人性本身的探究。通过自然主义的方法探究人性本身，从中为科学和知识寻找坚实的基础的过程，就是休</w:t>
      </w:r>
      <w:proofErr w:type="gramStart"/>
      <w:r>
        <w:rPr>
          <w:rFonts w:hint="eastAsia"/>
          <w:sz w:val="24"/>
        </w:rPr>
        <w:t>谟</w:t>
      </w:r>
      <w:proofErr w:type="gramEnd"/>
      <w:r>
        <w:rPr>
          <w:rFonts w:hint="eastAsia"/>
          <w:sz w:val="24"/>
        </w:rPr>
        <w:t>为重建“真正的形而上学”所作的努力。</w:t>
      </w:r>
    </w:p>
    <w:p w:rsidR="00256E6A" w:rsidRDefault="00256E6A">
      <w:pPr>
        <w:pStyle w:val="msolistparagraph0"/>
        <w:widowControl/>
        <w:spacing w:line="360" w:lineRule="auto"/>
        <w:ind w:firstLineChars="0"/>
        <w:rPr>
          <w:sz w:val="24"/>
        </w:rPr>
      </w:pPr>
    </w:p>
    <w:p w:rsidR="00256E6A" w:rsidRDefault="00FE5F58">
      <w:pPr>
        <w:pStyle w:val="a"/>
        <w:numPr>
          <w:ilvl w:val="0"/>
          <w:numId w:val="0"/>
        </w:numPr>
        <w:ind w:left="360"/>
        <w:outlineLvl w:val="1"/>
      </w:pPr>
      <w:bookmarkStart w:id="105" w:name="_Toc38113398"/>
      <w:r>
        <w:rPr>
          <w:rFonts w:hint="eastAsia"/>
        </w:rPr>
        <w:t>（三）实在论的预设及其地位</w:t>
      </w:r>
      <w:bookmarkEnd w:id="105"/>
    </w:p>
    <w:p w:rsidR="00256E6A" w:rsidRDefault="00FE5F58">
      <w:pPr>
        <w:pStyle w:val="msolistparagraph0"/>
        <w:widowControl/>
        <w:spacing w:line="360" w:lineRule="auto"/>
        <w:ind w:firstLineChars="0"/>
        <w:rPr>
          <w:rFonts w:cs="宋体"/>
          <w:sz w:val="24"/>
        </w:rPr>
      </w:pPr>
      <w:r>
        <w:rPr>
          <w:rFonts w:cs="宋体" w:hint="eastAsia"/>
          <w:sz w:val="24"/>
        </w:rPr>
        <w:t>通过前文的论述，我们可以清晰的看到，休</w:t>
      </w:r>
      <w:proofErr w:type="gramStart"/>
      <w:r>
        <w:rPr>
          <w:rFonts w:cs="宋体" w:hint="eastAsia"/>
          <w:sz w:val="24"/>
        </w:rPr>
        <w:t>谟</w:t>
      </w:r>
      <w:proofErr w:type="gramEnd"/>
      <w:r>
        <w:rPr>
          <w:rFonts w:cs="宋体" w:hint="eastAsia"/>
          <w:sz w:val="24"/>
        </w:rPr>
        <w:t>“真正的形而上学”的内涵和其思想历程。</w:t>
      </w:r>
      <w:bookmarkStart w:id="106" w:name="_Hlk37283982"/>
      <w:r>
        <w:rPr>
          <w:rFonts w:hint="eastAsia"/>
          <w:sz w:val="24"/>
        </w:rPr>
        <w:t>休</w:t>
      </w:r>
      <w:proofErr w:type="gramStart"/>
      <w:r>
        <w:rPr>
          <w:rFonts w:hint="eastAsia"/>
          <w:sz w:val="24"/>
        </w:rPr>
        <w:t>谟</w:t>
      </w:r>
      <w:proofErr w:type="gramEnd"/>
      <w:r>
        <w:rPr>
          <w:rFonts w:hint="eastAsia"/>
          <w:sz w:val="24"/>
        </w:rPr>
        <w:t>对部分不易确定的形而上学问题</w:t>
      </w:r>
      <w:proofErr w:type="gramStart"/>
      <w:r>
        <w:rPr>
          <w:rFonts w:hint="eastAsia"/>
          <w:sz w:val="24"/>
        </w:rPr>
        <w:t>作出</w:t>
      </w:r>
      <w:proofErr w:type="gramEnd"/>
      <w:r>
        <w:rPr>
          <w:rFonts w:hint="eastAsia"/>
          <w:sz w:val="24"/>
        </w:rPr>
        <w:t>实在论预设。</w:t>
      </w:r>
      <w:bookmarkEnd w:id="106"/>
      <w:r>
        <w:rPr>
          <w:rFonts w:cs="宋体" w:hint="eastAsia"/>
          <w:sz w:val="24"/>
        </w:rPr>
        <w:t>这个结论让</w:t>
      </w:r>
      <w:r>
        <w:rPr>
          <w:rFonts w:cs="宋体" w:hint="eastAsia"/>
          <w:sz w:val="24"/>
        </w:rPr>
        <w:lastRenderedPageBreak/>
        <w:t>我们开始反思形而上学的表现形式是否只能是亚里士多德那里的系统的第一哲学呢？为什么我们不像讨论笛卡尔和康德的形而上学那样将“真正的形而上学”看成一个体系化建构呢？</w:t>
      </w:r>
    </w:p>
    <w:p w:rsidR="00256E6A" w:rsidRDefault="00FE5F58">
      <w:pPr>
        <w:pStyle w:val="msolistparagraph0"/>
        <w:widowControl/>
        <w:spacing w:line="360" w:lineRule="auto"/>
        <w:ind w:firstLineChars="0"/>
        <w:rPr>
          <w:sz w:val="24"/>
        </w:rPr>
      </w:pPr>
      <w:r>
        <w:rPr>
          <w:rFonts w:hint="eastAsia"/>
          <w:sz w:val="24"/>
        </w:rPr>
        <w:t>笔者认为，传统的自然主义解读和新休</w:t>
      </w:r>
      <w:proofErr w:type="gramStart"/>
      <w:r>
        <w:rPr>
          <w:rFonts w:hint="eastAsia"/>
          <w:sz w:val="24"/>
        </w:rPr>
        <w:t>谟</w:t>
      </w:r>
      <w:proofErr w:type="gramEnd"/>
      <w:r>
        <w:rPr>
          <w:rFonts w:hint="eastAsia"/>
          <w:sz w:val="24"/>
        </w:rPr>
        <w:t>争论中的实在论解读都过分强调了自然主义，这样的解读违背了休</w:t>
      </w:r>
      <w:proofErr w:type="gramStart"/>
      <w:r>
        <w:rPr>
          <w:rFonts w:hint="eastAsia"/>
          <w:sz w:val="24"/>
        </w:rPr>
        <w:t>谟</w:t>
      </w:r>
      <w:proofErr w:type="gramEnd"/>
      <w:r>
        <w:rPr>
          <w:rFonts w:hint="eastAsia"/>
          <w:sz w:val="24"/>
        </w:rPr>
        <w:t>在理性和情感之间划出的界限，实在论立场也是根本无须坚持的，因为休</w:t>
      </w:r>
      <w:proofErr w:type="gramStart"/>
      <w:r>
        <w:rPr>
          <w:rFonts w:hint="eastAsia"/>
          <w:sz w:val="24"/>
        </w:rPr>
        <w:t>谟</w:t>
      </w:r>
      <w:proofErr w:type="gramEnd"/>
      <w:r>
        <w:rPr>
          <w:rFonts w:hint="eastAsia"/>
          <w:sz w:val="24"/>
        </w:rPr>
        <w:t>的语言仅仅反映出一位审慎的怀疑主义者坚守的反独断论立场。</w:t>
      </w:r>
      <w:r>
        <w:rPr>
          <w:rStyle w:val="af9"/>
          <w:rFonts w:ascii="宋体"/>
          <w:sz w:val="24"/>
        </w:rPr>
        <w:footnoteReference w:id="95"/>
      </w:r>
      <w:r>
        <w:rPr>
          <w:rFonts w:hint="eastAsia"/>
          <w:sz w:val="24"/>
        </w:rPr>
        <w:t>准实在论进一步发掘出了休</w:t>
      </w:r>
      <w:proofErr w:type="gramStart"/>
      <w:r>
        <w:rPr>
          <w:rFonts w:hint="eastAsia"/>
          <w:sz w:val="24"/>
        </w:rPr>
        <w:t>谟</w:t>
      </w:r>
      <w:proofErr w:type="gramEnd"/>
      <w:r>
        <w:rPr>
          <w:rFonts w:hint="eastAsia"/>
          <w:sz w:val="24"/>
        </w:rPr>
        <w:t>哲学中的心理主义要素，这与休</w:t>
      </w:r>
      <w:proofErr w:type="gramStart"/>
      <w:r>
        <w:rPr>
          <w:rFonts w:hint="eastAsia"/>
          <w:sz w:val="24"/>
        </w:rPr>
        <w:t>谟</w:t>
      </w:r>
      <w:proofErr w:type="gramEnd"/>
      <w:r>
        <w:rPr>
          <w:rFonts w:hint="eastAsia"/>
          <w:sz w:val="24"/>
        </w:rPr>
        <w:t>人性研究的目标相契合。这些解读有的更接近休</w:t>
      </w:r>
      <w:proofErr w:type="gramStart"/>
      <w:r>
        <w:rPr>
          <w:rFonts w:hint="eastAsia"/>
          <w:sz w:val="24"/>
        </w:rPr>
        <w:t>谟</w:t>
      </w:r>
      <w:proofErr w:type="gramEnd"/>
      <w:r>
        <w:rPr>
          <w:rFonts w:hint="eastAsia"/>
          <w:sz w:val="24"/>
        </w:rPr>
        <w:t>的原意，同时又各有利弊，它们也无一例外地从休</w:t>
      </w:r>
      <w:proofErr w:type="gramStart"/>
      <w:r>
        <w:rPr>
          <w:rFonts w:hint="eastAsia"/>
          <w:sz w:val="24"/>
        </w:rPr>
        <w:t>谟</w:t>
      </w:r>
      <w:proofErr w:type="gramEnd"/>
      <w:r>
        <w:rPr>
          <w:rFonts w:hint="eastAsia"/>
          <w:sz w:val="24"/>
        </w:rPr>
        <w:t>并未明确肯定或否定的东西中推出休</w:t>
      </w:r>
      <w:proofErr w:type="gramStart"/>
      <w:r>
        <w:rPr>
          <w:rFonts w:hint="eastAsia"/>
          <w:sz w:val="24"/>
        </w:rPr>
        <w:t>谟</w:t>
      </w:r>
      <w:proofErr w:type="gramEnd"/>
      <w:r>
        <w:rPr>
          <w:rFonts w:hint="eastAsia"/>
          <w:sz w:val="24"/>
        </w:rPr>
        <w:t>的哲学立场。</w:t>
      </w:r>
    </w:p>
    <w:p w:rsidR="00256E6A" w:rsidRDefault="00FE5F58">
      <w:pPr>
        <w:pStyle w:val="msolistparagraph0"/>
        <w:widowControl/>
        <w:spacing w:line="360" w:lineRule="auto"/>
        <w:ind w:firstLineChars="0"/>
        <w:rPr>
          <w:rFonts w:cs="宋体"/>
          <w:sz w:val="24"/>
        </w:rPr>
      </w:pPr>
      <w:r>
        <w:rPr>
          <w:rFonts w:cs="宋体" w:hint="eastAsia"/>
          <w:sz w:val="24"/>
        </w:rPr>
        <w:t>提出“实在论预设”这个说法的原因在于：首先，休</w:t>
      </w:r>
      <w:proofErr w:type="gramStart"/>
      <w:r>
        <w:rPr>
          <w:rFonts w:cs="宋体" w:hint="eastAsia"/>
          <w:sz w:val="24"/>
        </w:rPr>
        <w:t>谟</w:t>
      </w:r>
      <w:proofErr w:type="gramEnd"/>
      <w:r>
        <w:rPr>
          <w:rFonts w:cs="宋体" w:hint="eastAsia"/>
          <w:sz w:val="24"/>
        </w:rPr>
        <w:t>哲学的真正目标在于构建一个庞大的“人性科学”，并没有将“真正的形而上学”进行体系化表述，这些形而上学思想零散分布在其进行人性科学建构的各个部分；其次，休</w:t>
      </w:r>
      <w:proofErr w:type="gramStart"/>
      <w:r>
        <w:rPr>
          <w:rFonts w:cs="宋体" w:hint="eastAsia"/>
          <w:sz w:val="24"/>
        </w:rPr>
        <w:t>谟</w:t>
      </w:r>
      <w:proofErr w:type="gramEnd"/>
      <w:r>
        <w:rPr>
          <w:rFonts w:cs="宋体" w:hint="eastAsia"/>
          <w:sz w:val="24"/>
        </w:rPr>
        <w:t>提倡的将实验推理引入人性科学的自然主义方法使休</w:t>
      </w:r>
      <w:proofErr w:type="gramStart"/>
      <w:r>
        <w:rPr>
          <w:rFonts w:cs="宋体" w:hint="eastAsia"/>
          <w:sz w:val="24"/>
        </w:rPr>
        <w:t>谟</w:t>
      </w:r>
      <w:proofErr w:type="gramEnd"/>
      <w:r>
        <w:rPr>
          <w:rFonts w:cs="宋体" w:hint="eastAsia"/>
          <w:sz w:val="24"/>
        </w:rPr>
        <w:t>重视作为认识主体的“人”，同时，信念因素的掺杂也让我们难以真正把握到休</w:t>
      </w:r>
      <w:proofErr w:type="gramStart"/>
      <w:r>
        <w:rPr>
          <w:rFonts w:cs="宋体" w:hint="eastAsia"/>
          <w:sz w:val="24"/>
        </w:rPr>
        <w:t>谟</w:t>
      </w:r>
      <w:proofErr w:type="gramEnd"/>
      <w:r>
        <w:rPr>
          <w:rFonts w:cs="宋体" w:hint="eastAsia"/>
          <w:sz w:val="24"/>
        </w:rPr>
        <w:t>哲学中的形而上学体系；再者，休</w:t>
      </w:r>
      <w:proofErr w:type="gramStart"/>
      <w:r>
        <w:rPr>
          <w:rFonts w:cs="宋体" w:hint="eastAsia"/>
          <w:sz w:val="24"/>
        </w:rPr>
        <w:t>谟</w:t>
      </w:r>
      <w:proofErr w:type="gramEnd"/>
      <w:r>
        <w:rPr>
          <w:rFonts w:cs="宋体" w:hint="eastAsia"/>
          <w:sz w:val="24"/>
        </w:rPr>
        <w:t>本人仍然有强烈的反实在论倾向，休</w:t>
      </w:r>
      <w:proofErr w:type="gramStart"/>
      <w:r>
        <w:rPr>
          <w:rFonts w:cs="宋体" w:hint="eastAsia"/>
          <w:sz w:val="24"/>
        </w:rPr>
        <w:t>谟</w:t>
      </w:r>
      <w:proofErr w:type="gramEnd"/>
      <w:r>
        <w:rPr>
          <w:rFonts w:cs="宋体" w:hint="eastAsia"/>
          <w:sz w:val="24"/>
        </w:rPr>
        <w:t>的哲学中也一直存在着实在论和反实在论的张力，特别是在《人性论》中，他多次表示自己厌恶以深奥推理为特征的形而上学，但《人类理智研究》中却提出要保护“真正的形而上学”，同时他还相信传统形而上学的一些重要概念的存在；最后，在休</w:t>
      </w:r>
      <w:proofErr w:type="gramStart"/>
      <w:r>
        <w:rPr>
          <w:rFonts w:cs="宋体" w:hint="eastAsia"/>
          <w:sz w:val="24"/>
        </w:rPr>
        <w:t>谟</w:t>
      </w:r>
      <w:proofErr w:type="gramEnd"/>
      <w:r>
        <w:rPr>
          <w:rFonts w:cs="宋体" w:hint="eastAsia"/>
          <w:sz w:val="24"/>
        </w:rPr>
        <w:t>看来，对形而上学体系的追求恰恰是“虚假的形而上学”产生的根源，甚至是一种哲学的耻辱。</w:t>
      </w:r>
      <w:r>
        <w:rPr>
          <w:rStyle w:val="af9"/>
          <w:rFonts w:ascii="宋体" w:cs="宋体"/>
          <w:sz w:val="24"/>
        </w:rPr>
        <w:footnoteReference w:id="96"/>
      </w:r>
      <w:r>
        <w:rPr>
          <w:rFonts w:cs="宋体" w:hint="eastAsia"/>
          <w:sz w:val="24"/>
        </w:rPr>
        <w:t>但他的人性科学仍然需要这种实在论预设作为基础。最终，休</w:t>
      </w:r>
      <w:proofErr w:type="gramStart"/>
      <w:r>
        <w:rPr>
          <w:rFonts w:cs="宋体" w:hint="eastAsia"/>
          <w:sz w:val="24"/>
        </w:rPr>
        <w:t>谟</w:t>
      </w:r>
      <w:proofErr w:type="gramEnd"/>
      <w:r>
        <w:rPr>
          <w:rFonts w:cs="宋体" w:hint="eastAsia"/>
          <w:sz w:val="24"/>
        </w:rPr>
        <w:t>不得不采用“存而不论”的策略为自己圆场。</w:t>
      </w:r>
    </w:p>
    <w:p w:rsidR="00256E6A" w:rsidRDefault="00FE5F58">
      <w:pPr>
        <w:pStyle w:val="msolistparagraph0"/>
        <w:widowControl/>
        <w:spacing w:line="360" w:lineRule="auto"/>
        <w:ind w:firstLineChars="0"/>
        <w:rPr>
          <w:rFonts w:cs="宋体"/>
          <w:sz w:val="24"/>
        </w:rPr>
      </w:pPr>
      <w:r>
        <w:rPr>
          <w:rFonts w:cs="宋体" w:hint="eastAsia"/>
          <w:sz w:val="24"/>
        </w:rPr>
        <w:t>历来对休</w:t>
      </w:r>
      <w:proofErr w:type="gramStart"/>
      <w:r>
        <w:rPr>
          <w:rFonts w:cs="宋体" w:hint="eastAsia"/>
          <w:sz w:val="24"/>
        </w:rPr>
        <w:t>谟</w:t>
      </w:r>
      <w:proofErr w:type="gramEnd"/>
      <w:r>
        <w:rPr>
          <w:rFonts w:cs="宋体" w:hint="eastAsia"/>
          <w:sz w:val="24"/>
        </w:rPr>
        <w:t>哲学中各种因素的张力的讨论主要都归因于自然主义与怀疑主义这一对矛盾。在形而上学上，我们发现虽然休</w:t>
      </w:r>
      <w:proofErr w:type="gramStart"/>
      <w:r>
        <w:rPr>
          <w:rFonts w:cs="宋体" w:hint="eastAsia"/>
          <w:sz w:val="24"/>
        </w:rPr>
        <w:t>谟</w:t>
      </w:r>
      <w:proofErr w:type="gramEnd"/>
      <w:r>
        <w:rPr>
          <w:rFonts w:cs="宋体" w:hint="eastAsia"/>
          <w:sz w:val="24"/>
        </w:rPr>
        <w:t>哲学的自然主义色彩较为浓厚，但对温和怀疑主义的贯彻使得休</w:t>
      </w:r>
      <w:proofErr w:type="gramStart"/>
      <w:r>
        <w:rPr>
          <w:rFonts w:cs="宋体" w:hint="eastAsia"/>
          <w:sz w:val="24"/>
        </w:rPr>
        <w:t>谟</w:t>
      </w:r>
      <w:proofErr w:type="gramEnd"/>
      <w:r>
        <w:rPr>
          <w:rFonts w:cs="宋体" w:hint="eastAsia"/>
          <w:sz w:val="24"/>
        </w:rPr>
        <w:t>始终是一个“不可知论”者，限制了人类好奇心的“存而不论”也成了休</w:t>
      </w:r>
      <w:proofErr w:type="gramStart"/>
      <w:r>
        <w:rPr>
          <w:rFonts w:cs="宋体" w:hint="eastAsia"/>
          <w:sz w:val="24"/>
        </w:rPr>
        <w:t>谟</w:t>
      </w:r>
      <w:proofErr w:type="gramEnd"/>
      <w:r>
        <w:rPr>
          <w:rFonts w:cs="宋体" w:hint="eastAsia"/>
          <w:sz w:val="24"/>
        </w:rPr>
        <w:t>形而上学的最大特点，成为休</w:t>
      </w:r>
      <w:proofErr w:type="gramStart"/>
      <w:r>
        <w:rPr>
          <w:rFonts w:cs="宋体" w:hint="eastAsia"/>
          <w:sz w:val="24"/>
        </w:rPr>
        <w:t>谟</w:t>
      </w:r>
      <w:proofErr w:type="gramEnd"/>
      <w:r>
        <w:rPr>
          <w:rFonts w:cs="宋体" w:hint="eastAsia"/>
          <w:sz w:val="24"/>
        </w:rPr>
        <w:t>融贯其哲学中各种因素的支点。休</w:t>
      </w:r>
      <w:proofErr w:type="gramStart"/>
      <w:r>
        <w:rPr>
          <w:rFonts w:cs="宋体" w:hint="eastAsia"/>
          <w:sz w:val="24"/>
        </w:rPr>
        <w:t>谟</w:t>
      </w:r>
      <w:proofErr w:type="gramEnd"/>
      <w:r>
        <w:rPr>
          <w:rFonts w:cs="宋体" w:hint="eastAsia"/>
          <w:sz w:val="24"/>
        </w:rPr>
        <w:t>“存而不论”的观点巧妙而智慧地将其哲学中的自然主义和怀疑主义形成了平衡，这种只满足于预设而不建立一个完整体系的做法源于其温和</w:t>
      </w:r>
      <w:r>
        <w:rPr>
          <w:rFonts w:cs="宋体" w:hint="eastAsia"/>
          <w:sz w:val="24"/>
        </w:rPr>
        <w:lastRenderedPageBreak/>
        <w:t>的怀疑主义，成为了哲学史上的一个遗憾。正如胡塞尔在评价休</w:t>
      </w:r>
      <w:proofErr w:type="gramStart"/>
      <w:r>
        <w:rPr>
          <w:rFonts w:cs="宋体" w:hint="eastAsia"/>
          <w:sz w:val="24"/>
        </w:rPr>
        <w:t>谟</w:t>
      </w:r>
      <w:proofErr w:type="gramEnd"/>
      <w:r>
        <w:rPr>
          <w:rFonts w:cs="宋体" w:hint="eastAsia"/>
          <w:sz w:val="24"/>
        </w:rPr>
        <w:t>时所说：“（休</w:t>
      </w:r>
      <w:proofErr w:type="gramStart"/>
      <w:r>
        <w:rPr>
          <w:rFonts w:cs="宋体" w:hint="eastAsia"/>
          <w:sz w:val="24"/>
        </w:rPr>
        <w:t>谟</w:t>
      </w:r>
      <w:proofErr w:type="gramEnd"/>
      <w:r>
        <w:rPr>
          <w:rFonts w:cs="宋体" w:hint="eastAsia"/>
          <w:sz w:val="24"/>
        </w:rPr>
        <w:t>）没有和荒谬做斗争……我们越是对休</w:t>
      </w:r>
      <w:proofErr w:type="gramStart"/>
      <w:r>
        <w:rPr>
          <w:rFonts w:cs="宋体" w:hint="eastAsia"/>
          <w:sz w:val="24"/>
        </w:rPr>
        <w:t>谟</w:t>
      </w:r>
      <w:proofErr w:type="gramEnd"/>
      <w:r>
        <w:rPr>
          <w:rFonts w:cs="宋体" w:hint="eastAsia"/>
          <w:sz w:val="24"/>
        </w:rPr>
        <w:t>的天才感到惊叹，就越对他身上缺乏一种相应的伟大哲学气质而惋惜。”</w:t>
      </w:r>
      <w:r>
        <w:rPr>
          <w:rStyle w:val="af9"/>
          <w:rFonts w:ascii="宋体" w:cs="宋体"/>
          <w:sz w:val="24"/>
        </w:rPr>
        <w:footnoteReference w:id="97"/>
      </w:r>
    </w:p>
    <w:p w:rsidR="00256E6A" w:rsidRDefault="00FE5F58">
      <w:pPr>
        <w:pStyle w:val="msolistparagraph0"/>
        <w:widowControl/>
        <w:spacing w:line="360" w:lineRule="auto"/>
        <w:ind w:firstLineChars="0"/>
        <w:rPr>
          <w:rFonts w:cs="宋体"/>
          <w:sz w:val="24"/>
        </w:rPr>
      </w:pPr>
      <w:r>
        <w:rPr>
          <w:rFonts w:cs="宋体" w:hint="eastAsia"/>
          <w:sz w:val="24"/>
        </w:rPr>
        <w:t>最后，我们面临的问题是，休</w:t>
      </w:r>
      <w:proofErr w:type="gramStart"/>
      <w:r>
        <w:rPr>
          <w:rFonts w:cs="宋体" w:hint="eastAsia"/>
          <w:sz w:val="24"/>
        </w:rPr>
        <w:t>谟</w:t>
      </w:r>
      <w:proofErr w:type="gramEnd"/>
      <w:r>
        <w:rPr>
          <w:rFonts w:cs="宋体" w:hint="eastAsia"/>
          <w:sz w:val="24"/>
        </w:rPr>
        <w:t>形而上学思想中的这种实在论预设在其哲学中起到了怎样的作用？</w:t>
      </w:r>
    </w:p>
    <w:p w:rsidR="00256E6A" w:rsidRDefault="00FE5F58">
      <w:pPr>
        <w:pStyle w:val="msolistparagraph0"/>
        <w:widowControl/>
        <w:spacing w:line="360" w:lineRule="auto"/>
        <w:ind w:firstLineChars="0"/>
        <w:rPr>
          <w:rFonts w:cs="宋体"/>
          <w:sz w:val="24"/>
        </w:rPr>
      </w:pPr>
      <w:r>
        <w:rPr>
          <w:rFonts w:cs="宋体" w:hint="eastAsia"/>
          <w:sz w:val="24"/>
        </w:rPr>
        <w:t>休</w:t>
      </w:r>
      <w:proofErr w:type="gramStart"/>
      <w:r>
        <w:rPr>
          <w:rFonts w:cs="宋体" w:hint="eastAsia"/>
          <w:sz w:val="24"/>
        </w:rPr>
        <w:t>谟</w:t>
      </w:r>
      <w:proofErr w:type="gramEnd"/>
      <w:r>
        <w:rPr>
          <w:rFonts w:cs="宋体" w:hint="eastAsia"/>
          <w:sz w:val="24"/>
        </w:rPr>
        <w:t>的“真正的形而上学”以实在论式前提看待外在世界、实体、时空、因果性、自我、上帝等等，这些都是包含在《人性论》第一卷“论知性”中，之后，休</w:t>
      </w:r>
      <w:proofErr w:type="gramStart"/>
      <w:r>
        <w:rPr>
          <w:rFonts w:cs="宋体" w:hint="eastAsia"/>
          <w:sz w:val="24"/>
        </w:rPr>
        <w:t>谟</w:t>
      </w:r>
      <w:proofErr w:type="gramEnd"/>
      <w:r>
        <w:rPr>
          <w:rFonts w:cs="宋体" w:hint="eastAsia"/>
          <w:sz w:val="24"/>
        </w:rPr>
        <w:t>才在第二、三两卷开始着手对人类的情感和道德进行研究，在这个意义上，“论知性”部分是休</w:t>
      </w:r>
      <w:proofErr w:type="gramStart"/>
      <w:r>
        <w:rPr>
          <w:rFonts w:cs="宋体" w:hint="eastAsia"/>
          <w:sz w:val="24"/>
        </w:rPr>
        <w:t>谟</w:t>
      </w:r>
      <w:proofErr w:type="gramEnd"/>
      <w:r>
        <w:rPr>
          <w:rFonts w:cs="宋体" w:hint="eastAsia"/>
          <w:sz w:val="24"/>
        </w:rPr>
        <w:t>人性科学建构的基础，其中蕴含的实在论预设一方面是对于人性科学建构之</w:t>
      </w:r>
      <w:proofErr w:type="gramStart"/>
      <w:r>
        <w:rPr>
          <w:rFonts w:cs="宋体" w:hint="eastAsia"/>
          <w:sz w:val="24"/>
        </w:rPr>
        <w:t>初面临</w:t>
      </w:r>
      <w:proofErr w:type="gramEnd"/>
      <w:r>
        <w:rPr>
          <w:rFonts w:cs="宋体" w:hint="eastAsia"/>
          <w:sz w:val="24"/>
        </w:rPr>
        <w:t>的哲学困境的回应，也是人性科学的形而上学根基。任何哲学理论的建构都离不开形而上学，休</w:t>
      </w:r>
      <w:proofErr w:type="gramStart"/>
      <w:r>
        <w:rPr>
          <w:rFonts w:cs="宋体" w:hint="eastAsia"/>
          <w:sz w:val="24"/>
        </w:rPr>
        <w:t>谟</w:t>
      </w:r>
      <w:proofErr w:type="gramEnd"/>
      <w:r>
        <w:rPr>
          <w:rFonts w:cs="宋体" w:hint="eastAsia"/>
          <w:sz w:val="24"/>
        </w:rPr>
        <w:t>也无法逃脱这样的问题，所以他的实在论预设也是对人性科学的哲学基础的交代。</w:t>
      </w:r>
    </w:p>
    <w:p w:rsidR="00256E6A" w:rsidRDefault="00FE5F58">
      <w:pPr>
        <w:pStyle w:val="msolistparagraph0"/>
        <w:widowControl/>
        <w:spacing w:line="360" w:lineRule="auto"/>
        <w:ind w:firstLineChars="0"/>
        <w:rPr>
          <w:rFonts w:cs="宋体"/>
          <w:sz w:val="24"/>
        </w:rPr>
      </w:pPr>
      <w:r>
        <w:rPr>
          <w:rFonts w:cs="宋体" w:hint="eastAsia"/>
          <w:sz w:val="24"/>
        </w:rPr>
        <w:t>在这一基础上，休</w:t>
      </w:r>
      <w:proofErr w:type="gramStart"/>
      <w:r>
        <w:rPr>
          <w:rFonts w:cs="宋体" w:hint="eastAsia"/>
          <w:sz w:val="24"/>
        </w:rPr>
        <w:t>谟</w:t>
      </w:r>
      <w:proofErr w:type="gramEnd"/>
      <w:r>
        <w:rPr>
          <w:rFonts w:cs="宋体" w:hint="eastAsia"/>
          <w:sz w:val="24"/>
        </w:rPr>
        <w:t>在人性科学的探讨中不可避免地涉及到形而上学的讨论，但他在讨论中的发问方式是值得我们注意的，即某种形而上学观念是如何得来的。休</w:t>
      </w:r>
      <w:proofErr w:type="gramStart"/>
      <w:r>
        <w:rPr>
          <w:rFonts w:cs="宋体" w:hint="eastAsia"/>
          <w:sz w:val="24"/>
        </w:rPr>
        <w:t>谟</w:t>
      </w:r>
      <w:proofErr w:type="gramEnd"/>
      <w:r>
        <w:rPr>
          <w:rFonts w:cs="宋体" w:hint="eastAsia"/>
          <w:sz w:val="24"/>
        </w:rPr>
        <w:t>用观念理论连通了形而上学和认识论</w:t>
      </w:r>
      <w:bookmarkStart w:id="107" w:name="_Hlk37287056"/>
      <w:bookmarkStart w:id="108" w:name="_Hlk37349435"/>
      <w:r>
        <w:rPr>
          <w:rFonts w:cs="宋体" w:hint="eastAsia"/>
          <w:sz w:val="24"/>
        </w:rPr>
        <w:t>，以人作为研究主体，通过对人的情感和自然信念的解释，对一些形而上学问题</w:t>
      </w:r>
      <w:proofErr w:type="gramStart"/>
      <w:r>
        <w:rPr>
          <w:rFonts w:cs="宋体" w:hint="eastAsia"/>
          <w:sz w:val="24"/>
        </w:rPr>
        <w:t>作出</w:t>
      </w:r>
      <w:proofErr w:type="gramEnd"/>
      <w:r>
        <w:rPr>
          <w:rFonts w:cs="宋体" w:hint="eastAsia"/>
          <w:sz w:val="24"/>
        </w:rPr>
        <w:t>实在论预设</w:t>
      </w:r>
      <w:bookmarkEnd w:id="107"/>
      <w:r>
        <w:rPr>
          <w:rFonts w:cs="宋体" w:hint="eastAsia"/>
          <w:sz w:val="24"/>
        </w:rPr>
        <w:t>。他将形而上学问题的探讨化为对人类认知能力的探讨，以人性科学的视角审视传统的形而上学问题</w:t>
      </w:r>
      <w:bookmarkEnd w:id="108"/>
      <w:r>
        <w:rPr>
          <w:rFonts w:cs="宋体" w:hint="eastAsia"/>
          <w:sz w:val="24"/>
        </w:rPr>
        <w:t>。在这个过程中显示了休</w:t>
      </w:r>
      <w:proofErr w:type="gramStart"/>
      <w:r>
        <w:rPr>
          <w:rFonts w:cs="宋体" w:hint="eastAsia"/>
          <w:sz w:val="24"/>
        </w:rPr>
        <w:t>谟</w:t>
      </w:r>
      <w:proofErr w:type="gramEnd"/>
      <w:r>
        <w:rPr>
          <w:rFonts w:cs="宋体" w:hint="eastAsia"/>
          <w:sz w:val="24"/>
        </w:rPr>
        <w:t>对人的主体性的强调，这种思潮在近代从</w:t>
      </w:r>
      <w:proofErr w:type="gramStart"/>
      <w:r>
        <w:rPr>
          <w:rFonts w:cs="宋体" w:hint="eastAsia"/>
          <w:sz w:val="24"/>
        </w:rPr>
        <w:t>从</w:t>
      </w:r>
      <w:proofErr w:type="gramEnd"/>
      <w:r>
        <w:rPr>
          <w:rFonts w:cs="宋体" w:hint="eastAsia"/>
          <w:sz w:val="24"/>
        </w:rPr>
        <w:t>笛卡尔的“心物二元论”开始，演变出唯理论与经验论的争论，作为这场争论的最后一位代表人物，休</w:t>
      </w:r>
      <w:proofErr w:type="gramStart"/>
      <w:r>
        <w:rPr>
          <w:rFonts w:cs="宋体" w:hint="eastAsia"/>
          <w:sz w:val="24"/>
        </w:rPr>
        <w:t>谟</w:t>
      </w:r>
      <w:proofErr w:type="gramEnd"/>
      <w:r>
        <w:rPr>
          <w:rFonts w:cs="宋体" w:hint="eastAsia"/>
          <w:sz w:val="24"/>
        </w:rPr>
        <w:t>汲取了理性主义和经验主义的思想源泉。他虽是经验主义者，但并未刻意抹杀人类理性的作用。通过实验推理的方法，休</w:t>
      </w:r>
      <w:proofErr w:type="gramStart"/>
      <w:r>
        <w:rPr>
          <w:rFonts w:cs="宋体" w:hint="eastAsia"/>
          <w:sz w:val="24"/>
        </w:rPr>
        <w:t>谟</w:t>
      </w:r>
      <w:proofErr w:type="gramEnd"/>
      <w:r>
        <w:rPr>
          <w:rFonts w:cs="宋体" w:hint="eastAsia"/>
          <w:sz w:val="24"/>
        </w:rPr>
        <w:t>将一切形而上学都囊括在对人和人性的研究中，将这种哲学思潮推向了新的高峰。</w:t>
      </w:r>
      <w:r>
        <w:rPr>
          <w:rFonts w:cs="宋体"/>
          <w:sz w:val="24"/>
        </w:rPr>
        <w:t xml:space="preserve"> </w:t>
      </w:r>
    </w:p>
    <w:p w:rsidR="00256E6A" w:rsidRDefault="00256E6A">
      <w:pPr>
        <w:pStyle w:val="afd"/>
        <w:jc w:val="cente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bookmarkStart w:id="109" w:name="_Toc38113399"/>
    </w:p>
    <w:p w:rsidR="00256E6A" w:rsidRDefault="00FE5F58">
      <w:pPr>
        <w:pStyle w:val="afd"/>
        <w:jc w:val="center"/>
      </w:pPr>
      <w:r>
        <w:rPr>
          <w:rFonts w:hint="eastAsia"/>
        </w:rPr>
        <w:lastRenderedPageBreak/>
        <w:t>结</w:t>
      </w:r>
      <w:bookmarkEnd w:id="109"/>
      <w:r>
        <w:rPr>
          <w:rFonts w:hint="eastAsia"/>
        </w:rPr>
        <w:t>语</w:t>
      </w:r>
    </w:p>
    <w:p w:rsidR="00256E6A" w:rsidRDefault="00FE5F58">
      <w:pPr>
        <w:pStyle w:val="msolistparagraph0"/>
        <w:widowControl/>
        <w:spacing w:line="360" w:lineRule="auto"/>
        <w:ind w:firstLineChars="0"/>
        <w:rPr>
          <w:rFonts w:cs="宋体"/>
          <w:sz w:val="24"/>
        </w:rPr>
      </w:pPr>
      <w:r>
        <w:rPr>
          <w:rFonts w:cs="宋体" w:hint="eastAsia"/>
          <w:sz w:val="24"/>
        </w:rPr>
        <w:t>本文希望澄清并揭示，通常被人们认作形而上学批判者的休</w:t>
      </w:r>
      <w:proofErr w:type="gramStart"/>
      <w:r>
        <w:rPr>
          <w:rFonts w:cs="宋体" w:hint="eastAsia"/>
          <w:sz w:val="24"/>
        </w:rPr>
        <w:t>谟</w:t>
      </w:r>
      <w:proofErr w:type="gramEnd"/>
      <w:r>
        <w:rPr>
          <w:rFonts w:cs="宋体" w:hint="eastAsia"/>
          <w:sz w:val="24"/>
        </w:rPr>
        <w:t>，在其哲学中同样具有一种实在论预设。通过梳理我们看到对休</w:t>
      </w:r>
      <w:proofErr w:type="gramStart"/>
      <w:r>
        <w:rPr>
          <w:rFonts w:cs="宋体" w:hint="eastAsia"/>
          <w:sz w:val="24"/>
        </w:rPr>
        <w:t>谟</w:t>
      </w:r>
      <w:proofErr w:type="gramEnd"/>
      <w:r>
        <w:rPr>
          <w:rFonts w:cs="宋体" w:hint="eastAsia"/>
          <w:sz w:val="24"/>
        </w:rPr>
        <w:t>形而上学的代表性解读各有利弊：里德的怀疑主义解读完全忽视了自然主义，史密斯提出自然主义</w:t>
      </w:r>
      <w:proofErr w:type="gramStart"/>
      <w:r>
        <w:rPr>
          <w:rFonts w:cs="宋体" w:hint="eastAsia"/>
          <w:sz w:val="24"/>
        </w:rPr>
        <w:t>解读虽</w:t>
      </w:r>
      <w:proofErr w:type="gramEnd"/>
      <w:r>
        <w:rPr>
          <w:rFonts w:cs="宋体" w:hint="eastAsia"/>
          <w:sz w:val="24"/>
        </w:rPr>
        <w:t>更接近休</w:t>
      </w:r>
      <w:proofErr w:type="gramStart"/>
      <w:r>
        <w:rPr>
          <w:rFonts w:cs="宋体" w:hint="eastAsia"/>
          <w:sz w:val="24"/>
        </w:rPr>
        <w:t>谟</w:t>
      </w:r>
      <w:proofErr w:type="gramEnd"/>
      <w:r>
        <w:rPr>
          <w:rFonts w:cs="宋体" w:hint="eastAsia"/>
          <w:sz w:val="24"/>
        </w:rPr>
        <w:t>的原意却在“中心原则”问题上自相矛盾，新休</w:t>
      </w:r>
      <w:proofErr w:type="gramStart"/>
      <w:r>
        <w:rPr>
          <w:rFonts w:cs="宋体" w:hint="eastAsia"/>
          <w:sz w:val="24"/>
        </w:rPr>
        <w:t>谟</w:t>
      </w:r>
      <w:proofErr w:type="gramEnd"/>
      <w:r>
        <w:rPr>
          <w:rFonts w:cs="宋体" w:hint="eastAsia"/>
          <w:sz w:val="24"/>
        </w:rPr>
        <w:t>争论的三派观点也各自面临难以自洽的困境。综合各种新老解读并最终回归休</w:t>
      </w:r>
      <w:proofErr w:type="gramStart"/>
      <w:r>
        <w:rPr>
          <w:rFonts w:cs="宋体" w:hint="eastAsia"/>
          <w:sz w:val="24"/>
        </w:rPr>
        <w:t>谟</w:t>
      </w:r>
      <w:proofErr w:type="gramEnd"/>
      <w:r>
        <w:rPr>
          <w:rFonts w:cs="宋体" w:hint="eastAsia"/>
          <w:sz w:val="24"/>
        </w:rPr>
        <w:t>的文本后，我们发现，休</w:t>
      </w:r>
      <w:proofErr w:type="gramStart"/>
      <w:r>
        <w:rPr>
          <w:rFonts w:cs="宋体" w:hint="eastAsia"/>
          <w:sz w:val="24"/>
        </w:rPr>
        <w:t>谟</w:t>
      </w:r>
      <w:proofErr w:type="gramEnd"/>
      <w:r>
        <w:rPr>
          <w:rFonts w:cs="宋体" w:hint="eastAsia"/>
          <w:sz w:val="24"/>
        </w:rPr>
        <w:t>“真正的形而上学”是通过对人的情感和自然信念的解释，对一些形而上学问题</w:t>
      </w:r>
      <w:proofErr w:type="gramStart"/>
      <w:r>
        <w:rPr>
          <w:rFonts w:cs="宋体" w:hint="eastAsia"/>
          <w:sz w:val="24"/>
        </w:rPr>
        <w:t>作出</w:t>
      </w:r>
      <w:proofErr w:type="gramEnd"/>
      <w:r>
        <w:rPr>
          <w:rFonts w:cs="宋体" w:hint="eastAsia"/>
          <w:sz w:val="24"/>
        </w:rPr>
        <w:t>的实在论预设。</w:t>
      </w:r>
    </w:p>
    <w:p w:rsidR="00256E6A" w:rsidRDefault="00FE5F58">
      <w:pPr>
        <w:pStyle w:val="msolistparagraph0"/>
        <w:widowControl/>
        <w:spacing w:line="360" w:lineRule="auto"/>
        <w:ind w:firstLineChars="0"/>
        <w:rPr>
          <w:sz w:val="24"/>
        </w:rPr>
      </w:pPr>
      <w:r>
        <w:rPr>
          <w:rFonts w:cs="宋体" w:hint="eastAsia"/>
          <w:sz w:val="24"/>
        </w:rPr>
        <w:t>“揭示预设”一直是哲学研究的一个重要方法。从逻辑上来理解，预设是思想理论隐含的前提，是一种“潜台词”。预设中包罗万象，可能包含心理背景或其他语言不易传达的因素，如果不予以揭示就无法真正澄清问题。本文以揭示“预设”的方法对休</w:t>
      </w:r>
      <w:proofErr w:type="gramStart"/>
      <w:r>
        <w:rPr>
          <w:rFonts w:cs="宋体" w:hint="eastAsia"/>
          <w:sz w:val="24"/>
        </w:rPr>
        <w:t>谟</w:t>
      </w:r>
      <w:proofErr w:type="gramEnd"/>
      <w:r>
        <w:rPr>
          <w:rFonts w:cs="宋体" w:hint="eastAsia"/>
          <w:sz w:val="24"/>
        </w:rPr>
        <w:t>的形而上学进行解读，或许能为化解休</w:t>
      </w:r>
      <w:proofErr w:type="gramStart"/>
      <w:r>
        <w:rPr>
          <w:rFonts w:cs="宋体" w:hint="eastAsia"/>
          <w:sz w:val="24"/>
        </w:rPr>
        <w:t>谟</w:t>
      </w:r>
      <w:proofErr w:type="gramEnd"/>
      <w:r>
        <w:rPr>
          <w:rFonts w:cs="宋体" w:hint="eastAsia"/>
          <w:sz w:val="24"/>
        </w:rPr>
        <w:t>自然主义和怀疑主义之间的张力，调和新休</w:t>
      </w:r>
      <w:proofErr w:type="gramStart"/>
      <w:r>
        <w:rPr>
          <w:rFonts w:cs="宋体" w:hint="eastAsia"/>
          <w:sz w:val="24"/>
        </w:rPr>
        <w:t>谟</w:t>
      </w:r>
      <w:proofErr w:type="gramEnd"/>
      <w:r>
        <w:rPr>
          <w:rFonts w:cs="宋体" w:hint="eastAsia"/>
          <w:sz w:val="24"/>
        </w:rPr>
        <w:t>争论中的正反两种观点提出一种新的视角，也有望对休</w:t>
      </w:r>
      <w:proofErr w:type="gramStart"/>
      <w:r>
        <w:rPr>
          <w:rFonts w:cs="宋体" w:hint="eastAsia"/>
          <w:sz w:val="24"/>
        </w:rPr>
        <w:t>谟</w:t>
      </w:r>
      <w:proofErr w:type="gramEnd"/>
      <w:r>
        <w:rPr>
          <w:rFonts w:cs="宋体" w:hint="eastAsia"/>
          <w:sz w:val="24"/>
        </w:rPr>
        <w:t>的形而上学贡献做出更为准确的把握。</w:t>
      </w:r>
    </w:p>
    <w:p w:rsidR="00256E6A" w:rsidRDefault="00FE5F58">
      <w:pPr>
        <w:pStyle w:val="msolistparagraph0"/>
        <w:widowControl/>
        <w:spacing w:line="360" w:lineRule="auto"/>
        <w:ind w:firstLineChars="0"/>
        <w:rPr>
          <w:sz w:val="24"/>
        </w:rPr>
      </w:pPr>
      <w:r>
        <w:rPr>
          <w:rFonts w:hint="eastAsia"/>
          <w:sz w:val="24"/>
        </w:rPr>
        <w:t>从近代哲学史角度看，在形而上学面临诘难的背景下，休</w:t>
      </w:r>
      <w:proofErr w:type="gramStart"/>
      <w:r>
        <w:rPr>
          <w:rFonts w:hint="eastAsia"/>
          <w:sz w:val="24"/>
        </w:rPr>
        <w:t>谟</w:t>
      </w:r>
      <w:proofErr w:type="gramEnd"/>
      <w:r>
        <w:rPr>
          <w:rFonts w:hint="eastAsia"/>
          <w:sz w:val="24"/>
        </w:rPr>
        <w:t>对传统形而上学的彻底批判代表着传统形而上学的重大危机。受其影响，康德在批判传统形而上学之后进行了“科学的形而上学”的建构，完成了哲学的“哥白尼革命”，挽救了形而上学，开启了哲学的新时代。通过本文对休</w:t>
      </w:r>
      <w:proofErr w:type="gramStart"/>
      <w:r>
        <w:rPr>
          <w:rFonts w:hint="eastAsia"/>
          <w:sz w:val="24"/>
        </w:rPr>
        <w:t>谟</w:t>
      </w:r>
      <w:proofErr w:type="gramEnd"/>
      <w:r>
        <w:rPr>
          <w:rFonts w:hint="eastAsia"/>
          <w:sz w:val="24"/>
        </w:rPr>
        <w:t>的形而上学思想的剖析，我们发现，休</w:t>
      </w:r>
      <w:proofErr w:type="gramStart"/>
      <w:r>
        <w:rPr>
          <w:rFonts w:hint="eastAsia"/>
          <w:sz w:val="24"/>
        </w:rPr>
        <w:t>谟</w:t>
      </w:r>
      <w:proofErr w:type="gramEnd"/>
      <w:r>
        <w:rPr>
          <w:rFonts w:hint="eastAsia"/>
          <w:sz w:val="24"/>
        </w:rPr>
        <w:t>也有“真正的形而上学”的构想，这样的构想暗含在了休</w:t>
      </w:r>
      <w:proofErr w:type="gramStart"/>
      <w:r>
        <w:rPr>
          <w:rFonts w:hint="eastAsia"/>
          <w:sz w:val="24"/>
        </w:rPr>
        <w:t>谟</w:t>
      </w:r>
      <w:proofErr w:type="gramEnd"/>
      <w:r>
        <w:rPr>
          <w:rFonts w:hint="eastAsia"/>
          <w:sz w:val="24"/>
        </w:rPr>
        <w:t>人性科学的探讨之中。由此我们是否可以说，在面临近代形而上学危机的时候，作为受到经验论传统影响的休</w:t>
      </w:r>
      <w:proofErr w:type="gramStart"/>
      <w:r>
        <w:rPr>
          <w:rFonts w:hint="eastAsia"/>
          <w:sz w:val="24"/>
        </w:rPr>
        <w:t>谟</w:t>
      </w:r>
      <w:proofErr w:type="gramEnd"/>
      <w:r>
        <w:rPr>
          <w:rFonts w:hint="eastAsia"/>
          <w:sz w:val="24"/>
        </w:rPr>
        <w:t>和受到唯理论传统影响的康德都进行了他们的形而上学拯救，只是休</w:t>
      </w:r>
      <w:proofErr w:type="gramStart"/>
      <w:r>
        <w:rPr>
          <w:rFonts w:hint="eastAsia"/>
          <w:sz w:val="24"/>
        </w:rPr>
        <w:t>谟</w:t>
      </w:r>
      <w:proofErr w:type="gramEnd"/>
      <w:r>
        <w:rPr>
          <w:rFonts w:hint="eastAsia"/>
          <w:sz w:val="24"/>
        </w:rPr>
        <w:t>的人性科学研究将“真正的形而上学”预设在了经验和人类生活的范围内，而康德通过先验演绎构建了“科学的形而上学”，让形而上学再次成为“一切科学的女王”，从而得到了更广泛的认可呢？</w:t>
      </w:r>
    </w:p>
    <w:p w:rsidR="00256E6A" w:rsidRDefault="00FE5F58">
      <w:pPr>
        <w:pStyle w:val="msolistparagraph0"/>
        <w:widowControl/>
        <w:spacing w:line="360" w:lineRule="auto"/>
        <w:ind w:firstLineChars="0"/>
        <w:rPr>
          <w:sz w:val="24"/>
        </w:rPr>
      </w:pPr>
      <w:r>
        <w:rPr>
          <w:rFonts w:hint="eastAsia"/>
          <w:sz w:val="24"/>
        </w:rPr>
        <w:t>最后，我们意识到，休</w:t>
      </w:r>
      <w:proofErr w:type="gramStart"/>
      <w:r>
        <w:rPr>
          <w:rFonts w:hint="eastAsia"/>
          <w:sz w:val="24"/>
        </w:rPr>
        <w:t>谟</w:t>
      </w:r>
      <w:proofErr w:type="gramEnd"/>
      <w:r>
        <w:rPr>
          <w:rFonts w:hint="eastAsia"/>
          <w:sz w:val="24"/>
        </w:rPr>
        <w:t>作为传统意义上“拒斥”形而上学的代言人，仍然有“真正的形而上学”的构想和形而上学意义上的</w:t>
      </w:r>
      <w:r>
        <w:rPr>
          <w:rFonts w:hint="eastAsia"/>
          <w:color w:val="000000" w:themeColor="text1"/>
          <w:sz w:val="24"/>
        </w:rPr>
        <w:t>实在论</w:t>
      </w:r>
      <w:r>
        <w:rPr>
          <w:rFonts w:hint="eastAsia"/>
          <w:sz w:val="24"/>
        </w:rPr>
        <w:t>预设。这让我们对休</w:t>
      </w:r>
      <w:proofErr w:type="gramStart"/>
      <w:r>
        <w:rPr>
          <w:rFonts w:hint="eastAsia"/>
          <w:sz w:val="24"/>
        </w:rPr>
        <w:t>谟</w:t>
      </w:r>
      <w:proofErr w:type="gramEnd"/>
      <w:r>
        <w:rPr>
          <w:rFonts w:hint="eastAsia"/>
          <w:sz w:val="24"/>
        </w:rPr>
        <w:t>哲学的整体把握更为清晰完整，也</w:t>
      </w:r>
      <w:r w:rsidR="00011521">
        <w:rPr>
          <w:rFonts w:hint="eastAsia"/>
          <w:sz w:val="24"/>
        </w:rPr>
        <w:t>为</w:t>
      </w:r>
      <w:r>
        <w:rPr>
          <w:rFonts w:hint="eastAsia"/>
          <w:sz w:val="24"/>
        </w:rPr>
        <w:t>休</w:t>
      </w:r>
      <w:proofErr w:type="gramStart"/>
      <w:r>
        <w:rPr>
          <w:rFonts w:hint="eastAsia"/>
          <w:sz w:val="24"/>
        </w:rPr>
        <w:t>谟</w:t>
      </w:r>
      <w:proofErr w:type="gramEnd"/>
      <w:r>
        <w:rPr>
          <w:rFonts w:hint="eastAsia"/>
          <w:sz w:val="24"/>
        </w:rPr>
        <w:t>在近代哲学史的地位提供了新的</w:t>
      </w:r>
      <w:r w:rsidR="00011521">
        <w:rPr>
          <w:rFonts w:hint="eastAsia"/>
          <w:sz w:val="24"/>
        </w:rPr>
        <w:t>探讨</w:t>
      </w:r>
      <w:r>
        <w:rPr>
          <w:rFonts w:hint="eastAsia"/>
          <w:sz w:val="24"/>
        </w:rPr>
        <w:t>视角。笔者相信，对休</w:t>
      </w:r>
      <w:proofErr w:type="gramStart"/>
      <w:r>
        <w:rPr>
          <w:rFonts w:hint="eastAsia"/>
          <w:sz w:val="24"/>
        </w:rPr>
        <w:t>谟</w:t>
      </w:r>
      <w:proofErr w:type="gramEnd"/>
      <w:r>
        <w:rPr>
          <w:rFonts w:hint="eastAsia"/>
          <w:sz w:val="24"/>
        </w:rPr>
        <w:t>的形而上学思想的澄清，在当代形而上学复兴的背景下，同样能对现代哲学问题产生新的启发。</w:t>
      </w:r>
    </w:p>
    <w:p w:rsidR="00256E6A" w:rsidRDefault="00256E6A">
      <w:pPr>
        <w:pStyle w:val="1"/>
        <w:rPr>
          <w:rFonts w:ascii="黑体" w:eastAsia="黑体" w:hAnsi="黑体"/>
          <w:sz w:val="30"/>
          <w:szCs w:val="30"/>
        </w:rPr>
        <w:sectPr w:rsidR="00256E6A">
          <w:footnotePr>
            <w:numFmt w:val="decimalEnclosedCircleChinese"/>
            <w:numRestart w:val="eachPage"/>
          </w:footnotePr>
          <w:pgSz w:w="11906" w:h="16838"/>
          <w:pgMar w:top="1440" w:right="1800" w:bottom="1440" w:left="1800" w:header="851" w:footer="992" w:gutter="0"/>
          <w:cols w:space="425"/>
          <w:docGrid w:type="lines" w:linePitch="312"/>
        </w:sectPr>
      </w:pPr>
      <w:bookmarkStart w:id="110" w:name="_Toc38113400"/>
    </w:p>
    <w:p w:rsidR="00256E6A" w:rsidRDefault="00FE5F58">
      <w:pPr>
        <w:pStyle w:val="1"/>
        <w:jc w:val="center"/>
        <w:rPr>
          <w:rFonts w:ascii="黑体" w:eastAsia="黑体" w:hAnsi="黑体"/>
          <w:sz w:val="30"/>
          <w:szCs w:val="30"/>
        </w:rPr>
      </w:pPr>
      <w:r>
        <w:rPr>
          <w:rFonts w:ascii="黑体" w:eastAsia="黑体" w:hAnsi="黑体" w:hint="eastAsia"/>
          <w:sz w:val="30"/>
          <w:szCs w:val="30"/>
        </w:rPr>
        <w:lastRenderedPageBreak/>
        <w:t>参考文献</w:t>
      </w:r>
      <w:bookmarkEnd w:id="110"/>
    </w:p>
    <w:p w:rsidR="00256E6A" w:rsidRDefault="00FE5F58">
      <w:pPr>
        <w:rPr>
          <w:rFonts w:ascii="黑体" w:eastAsia="黑体" w:hAnsi="黑体"/>
          <w:sz w:val="28"/>
          <w:szCs w:val="36"/>
        </w:rPr>
      </w:pPr>
      <w:bookmarkStart w:id="111" w:name="_Hlk37355046"/>
      <w:r>
        <w:rPr>
          <w:rFonts w:ascii="黑体" w:eastAsia="黑体" w:hAnsi="黑体" w:hint="eastAsia"/>
          <w:sz w:val="28"/>
          <w:szCs w:val="36"/>
        </w:rPr>
        <w:t>【中文文献】</w:t>
      </w:r>
    </w:p>
    <w:bookmarkEnd w:id="111"/>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休</w:t>
      </w:r>
      <w:proofErr w:type="gramStart"/>
      <w:r>
        <w:rPr>
          <w:rFonts w:cstheme="minorBidi" w:hint="eastAsia"/>
          <w:kern w:val="2"/>
          <w:sz w:val="21"/>
          <w:szCs w:val="21"/>
        </w:rPr>
        <w:t>谟</w:t>
      </w:r>
      <w:proofErr w:type="gramEnd"/>
      <w:r>
        <w:rPr>
          <w:rFonts w:cstheme="minorBidi" w:hint="eastAsia"/>
          <w:kern w:val="2"/>
          <w:sz w:val="21"/>
          <w:szCs w:val="21"/>
        </w:rPr>
        <w:t>：人性论，关文运译，北京：商务印书馆，</w:t>
      </w:r>
      <w:r>
        <w:rPr>
          <w:rFonts w:cstheme="minorBidi" w:hint="eastAsia"/>
          <w:kern w:val="2"/>
          <w:sz w:val="21"/>
          <w:szCs w:val="21"/>
        </w:rPr>
        <w:t>2016.10</w:t>
      </w:r>
    </w:p>
    <w:p w:rsidR="00256E6A" w:rsidRDefault="00FE5F58">
      <w:pPr>
        <w:pStyle w:val="afa"/>
        <w:numPr>
          <w:ilvl w:val="0"/>
          <w:numId w:val="4"/>
        </w:numPr>
        <w:spacing w:line="360" w:lineRule="auto"/>
        <w:ind w:firstLineChars="0"/>
        <w:jc w:val="left"/>
        <w:rPr>
          <w:rFonts w:cstheme="minorBidi"/>
          <w:kern w:val="2"/>
          <w:sz w:val="21"/>
          <w:szCs w:val="21"/>
        </w:rPr>
      </w:pPr>
      <w:bookmarkStart w:id="112" w:name="_Hlk39064396"/>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休</w:t>
      </w:r>
      <w:proofErr w:type="gramStart"/>
      <w:r>
        <w:rPr>
          <w:rFonts w:cstheme="minorBidi" w:hint="eastAsia"/>
          <w:kern w:val="2"/>
          <w:sz w:val="21"/>
          <w:szCs w:val="21"/>
        </w:rPr>
        <w:t>谟</w:t>
      </w:r>
      <w:proofErr w:type="gramEnd"/>
      <w:r>
        <w:rPr>
          <w:rFonts w:cstheme="minorBidi" w:hint="eastAsia"/>
          <w:kern w:val="2"/>
          <w:sz w:val="21"/>
          <w:szCs w:val="21"/>
        </w:rPr>
        <w:t>：人类理智研究，</w:t>
      </w:r>
      <w:proofErr w:type="gramStart"/>
      <w:r>
        <w:rPr>
          <w:rFonts w:cstheme="minorBidi" w:hint="eastAsia"/>
          <w:kern w:val="2"/>
          <w:sz w:val="21"/>
          <w:szCs w:val="21"/>
        </w:rPr>
        <w:t>吕</w:t>
      </w:r>
      <w:proofErr w:type="gramEnd"/>
      <w:r>
        <w:rPr>
          <w:rFonts w:cstheme="minorBidi" w:hint="eastAsia"/>
          <w:kern w:val="2"/>
          <w:sz w:val="21"/>
          <w:szCs w:val="21"/>
        </w:rPr>
        <w:t>大吉译，北京：商务印书馆，</w:t>
      </w:r>
      <w:r>
        <w:rPr>
          <w:rFonts w:cstheme="minorBidi" w:hint="eastAsia"/>
          <w:kern w:val="2"/>
          <w:sz w:val="21"/>
          <w:szCs w:val="21"/>
        </w:rPr>
        <w:t>2009.08</w:t>
      </w:r>
    </w:p>
    <w:bookmarkEnd w:id="112"/>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休</w:t>
      </w:r>
      <w:proofErr w:type="gramStart"/>
      <w:r>
        <w:rPr>
          <w:rFonts w:cstheme="minorBidi" w:hint="eastAsia"/>
          <w:kern w:val="2"/>
          <w:sz w:val="21"/>
          <w:szCs w:val="21"/>
        </w:rPr>
        <w:t>谟</w:t>
      </w:r>
      <w:proofErr w:type="gramEnd"/>
      <w:r>
        <w:rPr>
          <w:rFonts w:cstheme="minorBidi" w:hint="eastAsia"/>
          <w:kern w:val="2"/>
          <w:sz w:val="21"/>
          <w:szCs w:val="21"/>
        </w:rPr>
        <w:t>：自然宗教对话录，陈修斋、曹棉之译，北京：商务印书馆，</w:t>
      </w:r>
      <w:r>
        <w:rPr>
          <w:rFonts w:cstheme="minorBidi" w:hint="eastAsia"/>
          <w:kern w:val="2"/>
          <w:sz w:val="21"/>
          <w:szCs w:val="21"/>
        </w:rPr>
        <w:t>2011.05</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休</w:t>
      </w:r>
      <w:proofErr w:type="gramStart"/>
      <w:r>
        <w:rPr>
          <w:rFonts w:cstheme="minorBidi" w:hint="eastAsia"/>
          <w:kern w:val="2"/>
          <w:sz w:val="21"/>
          <w:szCs w:val="21"/>
        </w:rPr>
        <w:t>谟</w:t>
      </w:r>
      <w:proofErr w:type="gramEnd"/>
      <w:r>
        <w:rPr>
          <w:rFonts w:cstheme="minorBidi" w:hint="eastAsia"/>
          <w:kern w:val="2"/>
          <w:sz w:val="21"/>
          <w:szCs w:val="21"/>
        </w:rPr>
        <w:t>：宗教的自然史，曾晓平译，北京：商务印书馆，</w:t>
      </w:r>
      <w:r>
        <w:rPr>
          <w:rFonts w:cstheme="minorBidi" w:hint="eastAsia"/>
          <w:kern w:val="2"/>
          <w:sz w:val="21"/>
          <w:szCs w:val="21"/>
        </w:rPr>
        <w:t>2014.08</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乔治·贝克莱：人类知识原理，关文运译，北京：商务印书馆，</w:t>
      </w:r>
      <w:r>
        <w:rPr>
          <w:rFonts w:cstheme="minorBidi" w:hint="eastAsia"/>
          <w:kern w:val="2"/>
          <w:sz w:val="21"/>
          <w:szCs w:val="21"/>
        </w:rPr>
        <w:t>2010.11</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德</w:t>
      </w:r>
      <w:r>
        <w:rPr>
          <w:rFonts w:cstheme="minorBidi" w:hint="eastAsia"/>
          <w:kern w:val="2"/>
          <w:sz w:val="21"/>
          <w:szCs w:val="21"/>
        </w:rPr>
        <w:t xml:space="preserve">] </w:t>
      </w:r>
      <w:r>
        <w:rPr>
          <w:rFonts w:cstheme="minorBidi" w:hint="eastAsia"/>
          <w:kern w:val="2"/>
          <w:sz w:val="21"/>
          <w:szCs w:val="21"/>
        </w:rPr>
        <w:t>康德：未来形而上学导论，《康德著作全集》</w:t>
      </w:r>
      <w:bookmarkStart w:id="113" w:name="_Hlk37352740"/>
      <w:r>
        <w:rPr>
          <w:rFonts w:cstheme="minorBidi" w:hint="eastAsia"/>
          <w:kern w:val="2"/>
          <w:sz w:val="21"/>
          <w:szCs w:val="21"/>
        </w:rPr>
        <w:t>(</w:t>
      </w:r>
      <w:r>
        <w:rPr>
          <w:rFonts w:cstheme="minorBidi" w:hint="eastAsia"/>
          <w:kern w:val="2"/>
          <w:sz w:val="21"/>
          <w:szCs w:val="21"/>
        </w:rPr>
        <w:t>第</w:t>
      </w:r>
      <w:r>
        <w:rPr>
          <w:rFonts w:cstheme="minorBidi" w:hint="eastAsia"/>
          <w:kern w:val="2"/>
          <w:sz w:val="21"/>
          <w:szCs w:val="21"/>
        </w:rPr>
        <w:t>4</w:t>
      </w:r>
      <w:r>
        <w:rPr>
          <w:rFonts w:cstheme="minorBidi" w:hint="eastAsia"/>
          <w:kern w:val="2"/>
          <w:sz w:val="21"/>
          <w:szCs w:val="21"/>
        </w:rPr>
        <w:t>卷</w:t>
      </w:r>
      <w:r>
        <w:rPr>
          <w:rFonts w:cstheme="minorBidi" w:hint="eastAsia"/>
          <w:kern w:val="2"/>
          <w:sz w:val="21"/>
          <w:szCs w:val="21"/>
        </w:rPr>
        <w:t>)</w:t>
      </w:r>
      <w:bookmarkEnd w:id="113"/>
      <w:r>
        <w:rPr>
          <w:rFonts w:cstheme="minorBidi" w:hint="eastAsia"/>
          <w:kern w:val="2"/>
          <w:sz w:val="21"/>
          <w:szCs w:val="21"/>
        </w:rPr>
        <w:t>，李</w:t>
      </w:r>
      <w:proofErr w:type="gramStart"/>
      <w:r>
        <w:rPr>
          <w:rFonts w:cstheme="minorBidi" w:hint="eastAsia"/>
          <w:kern w:val="2"/>
          <w:sz w:val="21"/>
          <w:szCs w:val="21"/>
        </w:rPr>
        <w:t>秋零译</w:t>
      </w:r>
      <w:proofErr w:type="gramEnd"/>
      <w:r>
        <w:rPr>
          <w:rFonts w:cstheme="minorBidi" w:hint="eastAsia"/>
          <w:kern w:val="2"/>
          <w:sz w:val="21"/>
          <w:szCs w:val="21"/>
        </w:rPr>
        <w:t>，中国人民大学出版社，</w:t>
      </w:r>
      <w:r>
        <w:rPr>
          <w:rFonts w:cstheme="minorBidi" w:hint="eastAsia"/>
          <w:kern w:val="2"/>
          <w:sz w:val="21"/>
          <w:szCs w:val="21"/>
        </w:rPr>
        <w:t>2010</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德</w:t>
      </w:r>
      <w:r>
        <w:rPr>
          <w:rFonts w:cstheme="minorBidi" w:hint="eastAsia"/>
          <w:kern w:val="2"/>
          <w:sz w:val="21"/>
          <w:szCs w:val="21"/>
        </w:rPr>
        <w:t xml:space="preserve">] </w:t>
      </w:r>
      <w:r>
        <w:rPr>
          <w:rFonts w:cstheme="minorBidi" w:hint="eastAsia"/>
          <w:kern w:val="2"/>
          <w:sz w:val="21"/>
          <w:szCs w:val="21"/>
        </w:rPr>
        <w:t>黑格尔：哲学史讲演录</w:t>
      </w:r>
      <w:r>
        <w:rPr>
          <w:rFonts w:cstheme="minorBidi" w:hint="eastAsia"/>
          <w:kern w:val="2"/>
          <w:sz w:val="21"/>
          <w:szCs w:val="21"/>
        </w:rPr>
        <w:t xml:space="preserve"> (</w:t>
      </w:r>
      <w:r>
        <w:rPr>
          <w:rFonts w:cstheme="minorBidi" w:hint="eastAsia"/>
          <w:kern w:val="2"/>
          <w:sz w:val="21"/>
          <w:szCs w:val="21"/>
        </w:rPr>
        <w:t>第</w:t>
      </w:r>
      <w:r>
        <w:rPr>
          <w:rFonts w:cstheme="minorBidi" w:hint="eastAsia"/>
          <w:kern w:val="2"/>
          <w:sz w:val="21"/>
          <w:szCs w:val="21"/>
        </w:rPr>
        <w:t>4</w:t>
      </w:r>
      <w:r>
        <w:rPr>
          <w:rFonts w:cstheme="minorBidi" w:hint="eastAsia"/>
          <w:kern w:val="2"/>
          <w:sz w:val="21"/>
          <w:szCs w:val="21"/>
        </w:rPr>
        <w:t>卷</w:t>
      </w:r>
      <w:r>
        <w:rPr>
          <w:rFonts w:cstheme="minorBidi" w:hint="eastAsia"/>
          <w:kern w:val="2"/>
          <w:sz w:val="21"/>
          <w:szCs w:val="21"/>
        </w:rPr>
        <w:t>)</w:t>
      </w:r>
      <w:r>
        <w:rPr>
          <w:rFonts w:cstheme="minorBidi" w:hint="eastAsia"/>
          <w:kern w:val="2"/>
          <w:sz w:val="21"/>
          <w:szCs w:val="21"/>
        </w:rPr>
        <w:t>，贺麟、王太庆译，北京：商务印书馆，</w:t>
      </w:r>
      <w:r>
        <w:rPr>
          <w:rFonts w:cstheme="minorBidi" w:hint="eastAsia"/>
          <w:kern w:val="2"/>
          <w:sz w:val="21"/>
          <w:szCs w:val="21"/>
        </w:rPr>
        <w:t>1978.12</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奥</w:t>
      </w:r>
      <w:r>
        <w:rPr>
          <w:rFonts w:cstheme="minorBidi" w:hint="eastAsia"/>
          <w:kern w:val="2"/>
          <w:sz w:val="21"/>
          <w:szCs w:val="21"/>
        </w:rPr>
        <w:t xml:space="preserve">] </w:t>
      </w:r>
      <w:r>
        <w:rPr>
          <w:rFonts w:cstheme="minorBidi" w:hint="eastAsia"/>
          <w:kern w:val="2"/>
          <w:sz w:val="21"/>
          <w:szCs w:val="21"/>
        </w:rPr>
        <w:t>马赫：感觉的分析</w:t>
      </w:r>
      <w:bookmarkStart w:id="114" w:name="_Hlk38113814"/>
      <w:r>
        <w:rPr>
          <w:rFonts w:cstheme="minorBidi" w:hint="eastAsia"/>
          <w:kern w:val="2"/>
          <w:sz w:val="21"/>
          <w:szCs w:val="21"/>
        </w:rPr>
        <w:t>，洪谦、唐钺译</w:t>
      </w:r>
      <w:bookmarkEnd w:id="114"/>
      <w:r>
        <w:rPr>
          <w:rFonts w:cstheme="minorBidi" w:hint="eastAsia"/>
          <w:kern w:val="2"/>
          <w:sz w:val="21"/>
          <w:szCs w:val="21"/>
        </w:rPr>
        <w:t>，北京：商务印书馆，</w:t>
      </w:r>
      <w:r>
        <w:rPr>
          <w:rFonts w:cstheme="minorBidi" w:hint="eastAsia"/>
          <w:kern w:val="2"/>
          <w:sz w:val="21"/>
          <w:szCs w:val="21"/>
        </w:rPr>
        <w:t>2011.06</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罗素：我们关于外间世界的知识：哲学上科学方法应用的一个领域，陈启伟译，</w:t>
      </w:r>
      <w:r>
        <w:rPr>
          <w:rFonts w:cstheme="minorBidi" w:hint="eastAsia"/>
          <w:kern w:val="2"/>
          <w:sz w:val="21"/>
          <w:szCs w:val="21"/>
        </w:rPr>
        <w:t xml:space="preserve"> </w:t>
      </w:r>
      <w:r>
        <w:rPr>
          <w:rFonts w:cstheme="minorBidi" w:hint="eastAsia"/>
          <w:kern w:val="2"/>
          <w:sz w:val="21"/>
          <w:szCs w:val="21"/>
        </w:rPr>
        <w:t>上海：上海译文出版社，</w:t>
      </w:r>
      <w:r>
        <w:rPr>
          <w:rFonts w:cstheme="minorBidi" w:hint="eastAsia"/>
          <w:kern w:val="2"/>
          <w:sz w:val="21"/>
          <w:szCs w:val="21"/>
        </w:rPr>
        <w:t>2006.03</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柯林武德：形而上学论，宫睿译，北京大学出版社，</w:t>
      </w:r>
      <w:r>
        <w:rPr>
          <w:rFonts w:cstheme="minorBidi" w:hint="eastAsia"/>
          <w:kern w:val="2"/>
          <w:sz w:val="21"/>
          <w:szCs w:val="21"/>
        </w:rPr>
        <w:t>2007</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xml:space="preserve">] </w:t>
      </w:r>
      <w:r>
        <w:rPr>
          <w:rFonts w:cstheme="minorBidi" w:hint="eastAsia"/>
          <w:kern w:val="2"/>
          <w:sz w:val="21"/>
          <w:szCs w:val="21"/>
        </w:rPr>
        <w:t>艾耶尔：休</w:t>
      </w:r>
      <w:proofErr w:type="gramStart"/>
      <w:r>
        <w:rPr>
          <w:rFonts w:cstheme="minorBidi" w:hint="eastAsia"/>
          <w:kern w:val="2"/>
          <w:sz w:val="21"/>
          <w:szCs w:val="21"/>
        </w:rPr>
        <w:t>谟</w:t>
      </w:r>
      <w:proofErr w:type="gramEnd"/>
      <w:r>
        <w:rPr>
          <w:rFonts w:cstheme="minorBidi" w:hint="eastAsia"/>
          <w:kern w:val="2"/>
          <w:sz w:val="21"/>
          <w:szCs w:val="21"/>
        </w:rPr>
        <w:t>，曾扶星、郑莹译，北京</w:t>
      </w:r>
      <w:r>
        <w:rPr>
          <w:rFonts w:cstheme="minorBidi" w:hint="eastAsia"/>
          <w:kern w:val="2"/>
          <w:sz w:val="21"/>
          <w:szCs w:val="21"/>
        </w:rPr>
        <w:t>:</w:t>
      </w:r>
      <w:r>
        <w:rPr>
          <w:rFonts w:cstheme="minorBidi" w:hint="eastAsia"/>
          <w:kern w:val="2"/>
          <w:sz w:val="21"/>
          <w:szCs w:val="21"/>
        </w:rPr>
        <w:t>中国社会科学出版社，</w:t>
      </w:r>
      <w:r>
        <w:rPr>
          <w:rFonts w:cstheme="minorBidi" w:hint="eastAsia"/>
          <w:kern w:val="2"/>
          <w:sz w:val="21"/>
          <w:szCs w:val="21"/>
        </w:rPr>
        <w:t>1990.06</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P</w:t>
      </w:r>
      <w:r>
        <w:rPr>
          <w:rFonts w:cstheme="minorBidi" w:hint="eastAsia"/>
          <w:kern w:val="2"/>
          <w:sz w:val="21"/>
          <w:szCs w:val="21"/>
        </w:rPr>
        <w:t>·</w:t>
      </w:r>
      <w:r>
        <w:rPr>
          <w:rFonts w:cstheme="minorBidi" w:hint="eastAsia"/>
          <w:kern w:val="2"/>
          <w:sz w:val="21"/>
          <w:szCs w:val="21"/>
        </w:rPr>
        <w:t>F</w:t>
      </w:r>
      <w:r>
        <w:rPr>
          <w:rFonts w:cstheme="minorBidi" w:hint="eastAsia"/>
          <w:kern w:val="2"/>
          <w:sz w:val="21"/>
          <w:szCs w:val="21"/>
        </w:rPr>
        <w:t>·斯特劳森：怀疑主义与自然主义及其变种，骆长捷译，北京：商务印书馆，</w:t>
      </w:r>
      <w:r>
        <w:rPr>
          <w:rFonts w:cstheme="minorBidi" w:hint="eastAsia"/>
          <w:kern w:val="2"/>
          <w:sz w:val="21"/>
          <w:szCs w:val="21"/>
        </w:rPr>
        <w:t>2018.06</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英</w:t>
      </w:r>
      <w:r>
        <w:rPr>
          <w:rFonts w:cstheme="minorBidi" w:hint="eastAsia"/>
          <w:kern w:val="2"/>
          <w:sz w:val="21"/>
          <w:szCs w:val="21"/>
        </w:rPr>
        <w:t>] P</w:t>
      </w:r>
      <w:r>
        <w:rPr>
          <w:rFonts w:cstheme="minorBidi" w:hint="eastAsia"/>
          <w:kern w:val="2"/>
          <w:sz w:val="21"/>
          <w:szCs w:val="21"/>
        </w:rPr>
        <w:t>·</w:t>
      </w:r>
      <w:r>
        <w:rPr>
          <w:rFonts w:cstheme="minorBidi" w:hint="eastAsia"/>
          <w:kern w:val="2"/>
          <w:sz w:val="21"/>
          <w:szCs w:val="21"/>
        </w:rPr>
        <w:t>F</w:t>
      </w:r>
      <w:r>
        <w:rPr>
          <w:rFonts w:cstheme="minorBidi" w:hint="eastAsia"/>
          <w:kern w:val="2"/>
          <w:sz w:val="21"/>
          <w:szCs w:val="21"/>
        </w:rPr>
        <w:t>·斯特劳森：个体：论描述的形而上学，江怡译，北京：中国人民大学出版社，</w:t>
      </w:r>
      <w:r>
        <w:rPr>
          <w:rFonts w:cstheme="minorBidi" w:hint="eastAsia"/>
          <w:kern w:val="2"/>
          <w:sz w:val="21"/>
          <w:szCs w:val="21"/>
        </w:rPr>
        <w:t>2004</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美</w:t>
      </w:r>
      <w:r>
        <w:rPr>
          <w:rFonts w:cstheme="minorBidi" w:hint="eastAsia"/>
          <w:kern w:val="2"/>
          <w:sz w:val="21"/>
          <w:szCs w:val="21"/>
        </w:rPr>
        <w:t xml:space="preserve">] </w:t>
      </w:r>
      <w:r>
        <w:rPr>
          <w:rFonts w:cstheme="minorBidi" w:hint="eastAsia"/>
          <w:kern w:val="2"/>
          <w:sz w:val="21"/>
          <w:szCs w:val="21"/>
        </w:rPr>
        <w:t>巴里·斯特德：休</w:t>
      </w:r>
      <w:proofErr w:type="gramStart"/>
      <w:r>
        <w:rPr>
          <w:rFonts w:cstheme="minorBidi" w:hint="eastAsia"/>
          <w:kern w:val="2"/>
          <w:sz w:val="21"/>
          <w:szCs w:val="21"/>
        </w:rPr>
        <w:t>谟</w:t>
      </w:r>
      <w:proofErr w:type="gramEnd"/>
      <w:r>
        <w:rPr>
          <w:rFonts w:cstheme="minorBidi" w:hint="eastAsia"/>
          <w:kern w:val="2"/>
          <w:sz w:val="21"/>
          <w:szCs w:val="21"/>
        </w:rPr>
        <w:t>，周晓亮、刘建荣译，济南：山东人民出版社，</w:t>
      </w:r>
      <w:r>
        <w:rPr>
          <w:rFonts w:cstheme="minorBidi" w:hint="eastAsia"/>
          <w:kern w:val="2"/>
          <w:sz w:val="21"/>
          <w:szCs w:val="21"/>
        </w:rPr>
        <w:t>1992.02</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w:t>
      </w:r>
      <w:r>
        <w:rPr>
          <w:rFonts w:cstheme="minorBidi" w:hint="eastAsia"/>
          <w:kern w:val="2"/>
          <w:sz w:val="21"/>
          <w:szCs w:val="21"/>
        </w:rPr>
        <w:t>法</w:t>
      </w:r>
      <w:r>
        <w:rPr>
          <w:rFonts w:cstheme="minorBidi" w:hint="eastAsia"/>
          <w:kern w:val="2"/>
          <w:sz w:val="21"/>
          <w:szCs w:val="21"/>
        </w:rPr>
        <w:t xml:space="preserve">] </w:t>
      </w:r>
      <w:r>
        <w:rPr>
          <w:rFonts w:cstheme="minorBidi" w:hint="eastAsia"/>
          <w:kern w:val="2"/>
          <w:sz w:val="21"/>
          <w:szCs w:val="21"/>
        </w:rPr>
        <w:t>甘丹·梅亚苏：有限性之后</w:t>
      </w:r>
      <w:r>
        <w:rPr>
          <w:rFonts w:cstheme="minorBidi" w:hint="eastAsia"/>
          <w:kern w:val="2"/>
          <w:sz w:val="21"/>
          <w:szCs w:val="21"/>
        </w:rPr>
        <w:t xml:space="preserve"> </w:t>
      </w:r>
      <w:r>
        <w:rPr>
          <w:rFonts w:cstheme="minorBidi" w:hint="eastAsia"/>
          <w:kern w:val="2"/>
          <w:sz w:val="21"/>
          <w:szCs w:val="21"/>
        </w:rPr>
        <w:t>论偶然性的必然性，河南大学出版社，</w:t>
      </w:r>
      <w:r>
        <w:rPr>
          <w:rFonts w:cstheme="minorBidi" w:hint="eastAsia"/>
          <w:kern w:val="2"/>
          <w:sz w:val="21"/>
          <w:szCs w:val="21"/>
        </w:rPr>
        <w:t>2018.03</w:t>
      </w:r>
    </w:p>
    <w:p w:rsidR="00256E6A" w:rsidRDefault="00FE5F58">
      <w:pPr>
        <w:pStyle w:val="afa"/>
        <w:numPr>
          <w:ilvl w:val="0"/>
          <w:numId w:val="4"/>
        </w:numPr>
        <w:spacing w:line="360" w:lineRule="auto"/>
        <w:ind w:firstLineChars="0"/>
        <w:jc w:val="left"/>
        <w:rPr>
          <w:rFonts w:cstheme="minorBidi"/>
          <w:kern w:val="2"/>
          <w:sz w:val="21"/>
          <w:szCs w:val="21"/>
        </w:rPr>
      </w:pPr>
      <w:bookmarkStart w:id="115" w:name="_Hlk38061164"/>
      <w:r>
        <w:rPr>
          <w:rFonts w:cstheme="minorBidi" w:hint="eastAsia"/>
          <w:kern w:val="2"/>
          <w:sz w:val="21"/>
          <w:szCs w:val="21"/>
        </w:rPr>
        <w:t xml:space="preserve"> </w:t>
      </w:r>
      <w:bookmarkStart w:id="116" w:name="_Hlk39012662"/>
      <w:r>
        <w:rPr>
          <w:rFonts w:cstheme="minorBidi" w:hint="eastAsia"/>
          <w:kern w:val="2"/>
          <w:sz w:val="21"/>
          <w:szCs w:val="21"/>
        </w:rPr>
        <w:t>周晓亮：休</w:t>
      </w:r>
      <w:proofErr w:type="gramStart"/>
      <w:r>
        <w:rPr>
          <w:rFonts w:cstheme="minorBidi" w:hint="eastAsia"/>
          <w:kern w:val="2"/>
          <w:sz w:val="21"/>
          <w:szCs w:val="21"/>
        </w:rPr>
        <w:t>谟</w:t>
      </w:r>
      <w:proofErr w:type="gramEnd"/>
      <w:r>
        <w:rPr>
          <w:rFonts w:cstheme="minorBidi" w:hint="eastAsia"/>
          <w:kern w:val="2"/>
          <w:sz w:val="21"/>
          <w:szCs w:val="21"/>
        </w:rPr>
        <w:t>及其人性哲学，北京：社会科学文献出版社，</w:t>
      </w:r>
      <w:r>
        <w:rPr>
          <w:rFonts w:cstheme="minorBidi" w:hint="eastAsia"/>
          <w:kern w:val="2"/>
          <w:sz w:val="21"/>
          <w:szCs w:val="21"/>
        </w:rPr>
        <w:t>1996.08</w:t>
      </w:r>
      <w:bookmarkEnd w:id="116"/>
    </w:p>
    <w:bookmarkEnd w:id="115"/>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 xml:space="preserve"> </w:t>
      </w:r>
      <w:r>
        <w:rPr>
          <w:rFonts w:cstheme="minorBidi" w:hint="eastAsia"/>
          <w:kern w:val="2"/>
          <w:sz w:val="21"/>
          <w:szCs w:val="21"/>
        </w:rPr>
        <w:t>张志林：因果观念与休</w:t>
      </w:r>
      <w:proofErr w:type="gramStart"/>
      <w:r>
        <w:rPr>
          <w:rFonts w:cstheme="minorBidi" w:hint="eastAsia"/>
          <w:kern w:val="2"/>
          <w:sz w:val="21"/>
          <w:szCs w:val="21"/>
        </w:rPr>
        <w:t>谟</w:t>
      </w:r>
      <w:proofErr w:type="gramEnd"/>
      <w:r>
        <w:rPr>
          <w:rFonts w:cstheme="minorBidi" w:hint="eastAsia"/>
          <w:kern w:val="2"/>
          <w:sz w:val="21"/>
          <w:szCs w:val="21"/>
        </w:rPr>
        <w:t>问题，长沙：湖南教育出版社，</w:t>
      </w:r>
      <w:r>
        <w:rPr>
          <w:rFonts w:cstheme="minorBidi" w:hint="eastAsia"/>
          <w:kern w:val="2"/>
          <w:sz w:val="21"/>
          <w:szCs w:val="21"/>
        </w:rPr>
        <w:t>1998.06</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 xml:space="preserve"> </w:t>
      </w:r>
      <w:r>
        <w:rPr>
          <w:rFonts w:cstheme="minorBidi" w:hint="eastAsia"/>
          <w:kern w:val="2"/>
          <w:sz w:val="21"/>
          <w:szCs w:val="21"/>
        </w:rPr>
        <w:t>刘金山：“神迹”概念的哲学探究：以休</w:t>
      </w:r>
      <w:proofErr w:type="gramStart"/>
      <w:r>
        <w:rPr>
          <w:rFonts w:cstheme="minorBidi" w:hint="eastAsia"/>
          <w:kern w:val="2"/>
          <w:sz w:val="21"/>
          <w:szCs w:val="21"/>
        </w:rPr>
        <w:t>谟</w:t>
      </w:r>
      <w:proofErr w:type="gramEnd"/>
      <w:r>
        <w:rPr>
          <w:rFonts w:cstheme="minorBidi" w:hint="eastAsia"/>
          <w:kern w:val="2"/>
          <w:sz w:val="21"/>
          <w:szCs w:val="21"/>
        </w:rPr>
        <w:t>的“论神迹”为中心，北京：人民出版社，</w:t>
      </w:r>
      <w:r>
        <w:rPr>
          <w:rFonts w:cstheme="minorBidi" w:hint="eastAsia"/>
          <w:kern w:val="2"/>
          <w:sz w:val="21"/>
          <w:szCs w:val="21"/>
        </w:rPr>
        <w:t>2015.06</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 xml:space="preserve"> </w:t>
      </w:r>
      <w:r>
        <w:rPr>
          <w:rFonts w:cstheme="minorBidi" w:hint="eastAsia"/>
          <w:kern w:val="2"/>
          <w:sz w:val="21"/>
          <w:szCs w:val="21"/>
        </w:rPr>
        <w:t>骆长捷：休</w:t>
      </w:r>
      <w:proofErr w:type="gramStart"/>
      <w:r>
        <w:rPr>
          <w:rFonts w:cstheme="minorBidi" w:hint="eastAsia"/>
          <w:kern w:val="2"/>
          <w:sz w:val="21"/>
          <w:szCs w:val="21"/>
        </w:rPr>
        <w:t>谟</w:t>
      </w:r>
      <w:proofErr w:type="gramEnd"/>
      <w:r>
        <w:rPr>
          <w:rFonts w:cstheme="minorBidi" w:hint="eastAsia"/>
          <w:kern w:val="2"/>
          <w:sz w:val="21"/>
          <w:szCs w:val="21"/>
        </w:rPr>
        <w:t>的因果性理论研究，北京：商务印书馆，</w:t>
      </w:r>
      <w:r>
        <w:rPr>
          <w:rFonts w:cstheme="minorBidi" w:hint="eastAsia"/>
          <w:kern w:val="2"/>
          <w:sz w:val="21"/>
          <w:szCs w:val="21"/>
        </w:rPr>
        <w:t>2016.09</w:t>
      </w:r>
    </w:p>
    <w:p w:rsidR="00256E6A" w:rsidRDefault="00FE5F58">
      <w:pPr>
        <w:pStyle w:val="afa"/>
        <w:numPr>
          <w:ilvl w:val="0"/>
          <w:numId w:val="4"/>
        </w:numPr>
        <w:spacing w:line="360" w:lineRule="auto"/>
        <w:ind w:firstLineChars="0"/>
        <w:jc w:val="left"/>
        <w:rPr>
          <w:rFonts w:cstheme="minorBidi"/>
          <w:kern w:val="2"/>
          <w:sz w:val="21"/>
          <w:szCs w:val="21"/>
        </w:rPr>
      </w:pPr>
      <w:bookmarkStart w:id="117" w:name="_Hlk37978784"/>
      <w:r>
        <w:rPr>
          <w:rFonts w:cstheme="minorBidi" w:hint="eastAsia"/>
          <w:kern w:val="2"/>
          <w:sz w:val="21"/>
          <w:szCs w:val="21"/>
        </w:rPr>
        <w:t>[</w:t>
      </w:r>
      <w:r>
        <w:rPr>
          <w:rFonts w:cstheme="minorBidi" w:hint="eastAsia"/>
          <w:kern w:val="2"/>
          <w:sz w:val="21"/>
          <w:szCs w:val="21"/>
        </w:rPr>
        <w:t>美</w:t>
      </w:r>
      <w:r>
        <w:rPr>
          <w:rFonts w:cstheme="minorBidi" w:hint="eastAsia"/>
          <w:kern w:val="2"/>
          <w:sz w:val="21"/>
          <w:szCs w:val="21"/>
        </w:rPr>
        <w:t>] D</w:t>
      </w:r>
      <w:r>
        <w:rPr>
          <w:rFonts w:cstheme="minorBidi" w:hint="eastAsia"/>
          <w:kern w:val="2"/>
          <w:sz w:val="21"/>
          <w:szCs w:val="21"/>
        </w:rPr>
        <w:t>·</w:t>
      </w:r>
      <w:r>
        <w:rPr>
          <w:rFonts w:cstheme="minorBidi" w:hint="eastAsia"/>
          <w:kern w:val="2"/>
          <w:sz w:val="21"/>
          <w:szCs w:val="21"/>
        </w:rPr>
        <w:t>W</w:t>
      </w:r>
      <w:r>
        <w:rPr>
          <w:rFonts w:cstheme="minorBidi" w:hint="eastAsia"/>
          <w:kern w:val="2"/>
          <w:sz w:val="21"/>
          <w:szCs w:val="21"/>
        </w:rPr>
        <w:t>·利文斯顿：休</w:t>
      </w:r>
      <w:proofErr w:type="gramStart"/>
      <w:r>
        <w:rPr>
          <w:rFonts w:cstheme="minorBidi" w:hint="eastAsia"/>
          <w:kern w:val="2"/>
          <w:sz w:val="21"/>
          <w:szCs w:val="21"/>
        </w:rPr>
        <w:t>谟</w:t>
      </w:r>
      <w:proofErr w:type="gramEnd"/>
      <w:r>
        <w:rPr>
          <w:rFonts w:cstheme="minorBidi" w:hint="eastAsia"/>
          <w:kern w:val="2"/>
          <w:sz w:val="21"/>
          <w:szCs w:val="21"/>
        </w:rPr>
        <w:t>的日常生活哲学，李伟斌译，华东师范大学出版社，</w:t>
      </w:r>
      <w:r>
        <w:rPr>
          <w:rFonts w:cstheme="minorBidi" w:hint="eastAsia"/>
          <w:kern w:val="2"/>
          <w:sz w:val="21"/>
          <w:szCs w:val="21"/>
        </w:rPr>
        <w:t>2018.10</w:t>
      </w:r>
    </w:p>
    <w:bookmarkEnd w:id="117"/>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 xml:space="preserve"> </w:t>
      </w:r>
      <w:r>
        <w:rPr>
          <w:rFonts w:cstheme="minorBidi" w:hint="eastAsia"/>
          <w:kern w:val="2"/>
          <w:sz w:val="21"/>
          <w:szCs w:val="21"/>
        </w:rPr>
        <w:t>张昌盛：麦考密克：“休</w:t>
      </w:r>
      <w:proofErr w:type="gramStart"/>
      <w:r>
        <w:rPr>
          <w:rFonts w:cstheme="minorBidi" w:hint="eastAsia"/>
          <w:kern w:val="2"/>
          <w:sz w:val="21"/>
          <w:szCs w:val="21"/>
        </w:rPr>
        <w:t>谟</w:t>
      </w:r>
      <w:proofErr w:type="gramEnd"/>
      <w:r>
        <w:rPr>
          <w:rFonts w:cstheme="minorBidi" w:hint="eastAsia"/>
          <w:kern w:val="2"/>
          <w:sz w:val="21"/>
          <w:szCs w:val="21"/>
        </w:rPr>
        <w:t>、维特根斯坦和怀疑论的影响”</w:t>
      </w:r>
      <w:r>
        <w:rPr>
          <w:rFonts w:cstheme="minorBidi" w:hint="eastAsia"/>
          <w:kern w:val="2"/>
          <w:sz w:val="21"/>
          <w:szCs w:val="21"/>
        </w:rPr>
        <w:t>.</w:t>
      </w:r>
      <w:r>
        <w:rPr>
          <w:rFonts w:cstheme="minorBidi" w:hint="eastAsia"/>
          <w:kern w:val="2"/>
          <w:sz w:val="21"/>
          <w:szCs w:val="21"/>
        </w:rPr>
        <w:t>哲学动态，</w:t>
      </w:r>
      <w:r>
        <w:rPr>
          <w:rFonts w:cstheme="minorBidi" w:hint="eastAsia"/>
          <w:kern w:val="2"/>
          <w:sz w:val="21"/>
          <w:szCs w:val="21"/>
        </w:rPr>
        <w:t>2006</w:t>
      </w:r>
      <w:r>
        <w:rPr>
          <w:rFonts w:cstheme="minorBidi" w:hint="eastAsia"/>
          <w:kern w:val="2"/>
          <w:sz w:val="21"/>
          <w:szCs w:val="21"/>
        </w:rPr>
        <w:t>，第</w:t>
      </w:r>
      <w:r>
        <w:rPr>
          <w:rFonts w:cstheme="minorBidi" w:hint="eastAsia"/>
          <w:kern w:val="2"/>
          <w:sz w:val="21"/>
          <w:szCs w:val="21"/>
        </w:rPr>
        <w:t>2</w:t>
      </w:r>
      <w:r>
        <w:rPr>
          <w:rFonts w:cstheme="minorBidi" w:hint="eastAsia"/>
          <w:kern w:val="2"/>
          <w:sz w:val="21"/>
          <w:szCs w:val="21"/>
        </w:rPr>
        <w:t>期</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lastRenderedPageBreak/>
        <w:t xml:space="preserve"> </w:t>
      </w:r>
      <w:proofErr w:type="gramStart"/>
      <w:r>
        <w:rPr>
          <w:rFonts w:cstheme="minorBidi" w:hint="eastAsia"/>
          <w:kern w:val="2"/>
          <w:sz w:val="21"/>
          <w:szCs w:val="21"/>
        </w:rPr>
        <w:t>蒉</w:t>
      </w:r>
      <w:proofErr w:type="gramEnd"/>
      <w:r>
        <w:rPr>
          <w:rFonts w:cstheme="minorBidi" w:hint="eastAsia"/>
          <w:kern w:val="2"/>
          <w:sz w:val="21"/>
          <w:szCs w:val="21"/>
        </w:rPr>
        <w:t>益民：新休</w:t>
      </w:r>
      <w:proofErr w:type="gramStart"/>
      <w:r>
        <w:rPr>
          <w:rFonts w:cstheme="minorBidi" w:hint="eastAsia"/>
          <w:kern w:val="2"/>
          <w:sz w:val="21"/>
          <w:szCs w:val="21"/>
        </w:rPr>
        <w:t>谟</w:t>
      </w:r>
      <w:proofErr w:type="gramEnd"/>
      <w:r>
        <w:rPr>
          <w:rFonts w:cstheme="minorBidi" w:hint="eastAsia"/>
          <w:kern w:val="2"/>
          <w:sz w:val="21"/>
          <w:szCs w:val="21"/>
        </w:rPr>
        <w:t>争论以及因果的怀疑主义规则性理论</w:t>
      </w:r>
      <w:r>
        <w:rPr>
          <w:rFonts w:cstheme="minorBidi" w:hint="eastAsia"/>
          <w:kern w:val="2"/>
          <w:sz w:val="21"/>
          <w:szCs w:val="21"/>
        </w:rPr>
        <w:t xml:space="preserve">[J]. </w:t>
      </w:r>
      <w:r>
        <w:rPr>
          <w:rFonts w:cstheme="minorBidi" w:hint="eastAsia"/>
          <w:kern w:val="2"/>
          <w:sz w:val="21"/>
          <w:szCs w:val="21"/>
        </w:rPr>
        <w:t>哲学研究，</w:t>
      </w:r>
      <w:r>
        <w:rPr>
          <w:rFonts w:cstheme="minorBidi" w:hint="eastAsia"/>
          <w:kern w:val="2"/>
          <w:sz w:val="21"/>
          <w:szCs w:val="21"/>
        </w:rPr>
        <w:t>2015</w:t>
      </w:r>
      <w:r>
        <w:rPr>
          <w:rFonts w:cstheme="minorBidi" w:hint="eastAsia"/>
          <w:kern w:val="2"/>
          <w:sz w:val="21"/>
          <w:szCs w:val="21"/>
        </w:rPr>
        <w:t>，第</w:t>
      </w:r>
      <w:r>
        <w:rPr>
          <w:rFonts w:cstheme="minorBidi" w:hint="eastAsia"/>
          <w:kern w:val="2"/>
          <w:sz w:val="21"/>
          <w:szCs w:val="21"/>
        </w:rPr>
        <w:t>12</w:t>
      </w:r>
      <w:r>
        <w:rPr>
          <w:rFonts w:cstheme="minorBidi" w:hint="eastAsia"/>
          <w:kern w:val="2"/>
          <w:sz w:val="21"/>
          <w:szCs w:val="21"/>
        </w:rPr>
        <w:t>期</w:t>
      </w:r>
    </w:p>
    <w:p w:rsidR="00256E6A" w:rsidRDefault="00FE5F58">
      <w:pPr>
        <w:pStyle w:val="afa"/>
        <w:numPr>
          <w:ilvl w:val="0"/>
          <w:numId w:val="4"/>
        </w:numPr>
        <w:spacing w:line="360" w:lineRule="auto"/>
        <w:ind w:firstLineChars="0"/>
        <w:jc w:val="left"/>
        <w:rPr>
          <w:rFonts w:cstheme="minorBidi"/>
          <w:kern w:val="2"/>
          <w:sz w:val="21"/>
          <w:szCs w:val="21"/>
        </w:rPr>
      </w:pPr>
      <w:r>
        <w:rPr>
          <w:rFonts w:cstheme="minorBidi" w:hint="eastAsia"/>
          <w:kern w:val="2"/>
          <w:sz w:val="21"/>
          <w:szCs w:val="21"/>
        </w:rPr>
        <w:t xml:space="preserve"> </w:t>
      </w:r>
      <w:r>
        <w:rPr>
          <w:rFonts w:cstheme="minorBidi" w:hint="eastAsia"/>
          <w:kern w:val="2"/>
          <w:sz w:val="21"/>
          <w:szCs w:val="21"/>
        </w:rPr>
        <w:t>骆长捷：休</w:t>
      </w:r>
      <w:proofErr w:type="gramStart"/>
      <w:r>
        <w:rPr>
          <w:rFonts w:cstheme="minorBidi" w:hint="eastAsia"/>
          <w:kern w:val="2"/>
          <w:sz w:val="21"/>
          <w:szCs w:val="21"/>
        </w:rPr>
        <w:t>谟</w:t>
      </w:r>
      <w:proofErr w:type="gramEnd"/>
      <w:r>
        <w:rPr>
          <w:rFonts w:cstheme="minorBidi" w:hint="eastAsia"/>
          <w:kern w:val="2"/>
          <w:sz w:val="21"/>
          <w:szCs w:val="21"/>
        </w:rPr>
        <w:t>是一个因果实在论者吗</w:t>
      </w:r>
      <w:r>
        <w:rPr>
          <w:rFonts w:cstheme="minorBidi" w:hint="eastAsia"/>
          <w:kern w:val="2"/>
          <w:sz w:val="21"/>
          <w:szCs w:val="21"/>
        </w:rPr>
        <w:t>?</w:t>
      </w:r>
      <w:r>
        <w:rPr>
          <w:rFonts w:cstheme="minorBidi" w:hint="eastAsia"/>
          <w:kern w:val="2"/>
          <w:sz w:val="21"/>
          <w:szCs w:val="21"/>
        </w:rPr>
        <w:t>——对“新休</w:t>
      </w:r>
      <w:proofErr w:type="gramStart"/>
      <w:r>
        <w:rPr>
          <w:rFonts w:cstheme="minorBidi" w:hint="eastAsia"/>
          <w:kern w:val="2"/>
          <w:sz w:val="21"/>
          <w:szCs w:val="21"/>
        </w:rPr>
        <w:t>谟</w:t>
      </w:r>
      <w:proofErr w:type="gramEnd"/>
      <w:r>
        <w:rPr>
          <w:rFonts w:cstheme="minorBidi" w:hint="eastAsia"/>
          <w:kern w:val="2"/>
          <w:sz w:val="21"/>
          <w:szCs w:val="21"/>
        </w:rPr>
        <w:t>争论”的一个评论</w:t>
      </w:r>
      <w:r>
        <w:rPr>
          <w:rFonts w:cstheme="minorBidi" w:hint="eastAsia"/>
          <w:kern w:val="2"/>
          <w:sz w:val="21"/>
          <w:szCs w:val="21"/>
        </w:rPr>
        <w:t xml:space="preserve">[J]. </w:t>
      </w:r>
      <w:r>
        <w:rPr>
          <w:rFonts w:cstheme="minorBidi" w:hint="eastAsia"/>
          <w:kern w:val="2"/>
          <w:sz w:val="21"/>
          <w:szCs w:val="21"/>
        </w:rPr>
        <w:t>世界哲学，</w:t>
      </w:r>
      <w:r>
        <w:rPr>
          <w:rFonts w:cstheme="minorBidi" w:hint="eastAsia"/>
          <w:kern w:val="2"/>
          <w:sz w:val="21"/>
          <w:szCs w:val="21"/>
        </w:rPr>
        <w:t>2013</w:t>
      </w:r>
      <w:r>
        <w:rPr>
          <w:rFonts w:cstheme="minorBidi" w:hint="eastAsia"/>
          <w:kern w:val="2"/>
          <w:sz w:val="21"/>
          <w:szCs w:val="21"/>
        </w:rPr>
        <w:t>年，第</w:t>
      </w:r>
      <w:r>
        <w:rPr>
          <w:rFonts w:cstheme="minorBidi" w:hint="eastAsia"/>
          <w:kern w:val="2"/>
          <w:sz w:val="21"/>
          <w:szCs w:val="21"/>
        </w:rPr>
        <w:t>3</w:t>
      </w:r>
      <w:r>
        <w:rPr>
          <w:rFonts w:cstheme="minorBidi" w:hint="eastAsia"/>
          <w:kern w:val="2"/>
          <w:sz w:val="21"/>
          <w:szCs w:val="21"/>
        </w:rPr>
        <w:t>期</w:t>
      </w:r>
    </w:p>
    <w:p w:rsidR="00256E6A" w:rsidRDefault="00FE5F58">
      <w:pPr>
        <w:rPr>
          <w:rFonts w:ascii="黑体" w:eastAsia="黑体" w:hAnsi="黑体"/>
          <w:sz w:val="28"/>
          <w:szCs w:val="36"/>
        </w:rPr>
      </w:pPr>
      <w:r>
        <w:rPr>
          <w:rFonts w:ascii="黑体" w:eastAsia="黑体" w:hAnsi="黑体" w:hint="eastAsia"/>
          <w:sz w:val="28"/>
          <w:szCs w:val="36"/>
        </w:rPr>
        <w:t>【外文文献】</w:t>
      </w:r>
    </w:p>
    <w:p w:rsidR="00256E6A" w:rsidRDefault="00FE5F58">
      <w:pPr>
        <w:pStyle w:val="afa"/>
        <w:numPr>
          <w:ilvl w:val="0"/>
          <w:numId w:val="5"/>
        </w:numPr>
        <w:spacing w:line="360" w:lineRule="auto"/>
        <w:ind w:firstLineChars="0"/>
        <w:rPr>
          <w:szCs w:val="21"/>
        </w:rPr>
      </w:pPr>
      <w:bookmarkStart w:id="118" w:name="_Hlk39091053"/>
      <w:bookmarkStart w:id="119" w:name="OLE_LINK2"/>
      <w:r>
        <w:rPr>
          <w:szCs w:val="21"/>
        </w:rPr>
        <w:t>D</w:t>
      </w:r>
      <w:r>
        <w:rPr>
          <w:rFonts w:hint="eastAsia"/>
          <w:szCs w:val="21"/>
        </w:rPr>
        <w:t>avid</w:t>
      </w:r>
      <w:r>
        <w:rPr>
          <w:szCs w:val="21"/>
        </w:rPr>
        <w:t xml:space="preserve"> H</w:t>
      </w:r>
      <w:bookmarkStart w:id="120" w:name="_Hlk37355522"/>
      <w:r>
        <w:rPr>
          <w:szCs w:val="21"/>
        </w:rPr>
        <w:t>ume</w:t>
      </w:r>
      <w:bookmarkEnd w:id="120"/>
      <w:r>
        <w:rPr>
          <w:szCs w:val="21"/>
        </w:rPr>
        <w:t xml:space="preserve">. </w:t>
      </w:r>
      <w:r w:rsidRPr="00711355">
        <w:rPr>
          <w:i/>
          <w:iCs/>
          <w:szCs w:val="21"/>
        </w:rPr>
        <w:t>An enquiry concerning human understanding.</w:t>
      </w:r>
      <w:r>
        <w:rPr>
          <w:szCs w:val="21"/>
        </w:rPr>
        <w:t xml:space="preserve"> Oxford: Clarendon Press, 2000</w:t>
      </w:r>
    </w:p>
    <w:p w:rsidR="00256E6A" w:rsidRDefault="00FE5F58">
      <w:pPr>
        <w:pStyle w:val="afa"/>
        <w:numPr>
          <w:ilvl w:val="0"/>
          <w:numId w:val="5"/>
        </w:numPr>
        <w:spacing w:line="360" w:lineRule="auto"/>
        <w:ind w:firstLineChars="0"/>
        <w:rPr>
          <w:szCs w:val="21"/>
        </w:rPr>
      </w:pPr>
      <w:bookmarkStart w:id="121" w:name="_Hlk37356688"/>
      <w:bookmarkStart w:id="122" w:name="_Hlk37886896"/>
      <w:bookmarkEnd w:id="118"/>
      <w:bookmarkEnd w:id="119"/>
      <w:r>
        <w:rPr>
          <w:szCs w:val="21"/>
        </w:rPr>
        <w:t>D</w:t>
      </w:r>
      <w:r>
        <w:rPr>
          <w:rFonts w:hint="eastAsia"/>
          <w:szCs w:val="21"/>
        </w:rPr>
        <w:t>avid H</w:t>
      </w:r>
      <w:r>
        <w:rPr>
          <w:szCs w:val="21"/>
        </w:rPr>
        <w:t>ume</w:t>
      </w:r>
      <w:r>
        <w:rPr>
          <w:rFonts w:hint="eastAsia"/>
          <w:szCs w:val="21"/>
        </w:rPr>
        <w:t>.</w:t>
      </w:r>
      <w:bookmarkEnd w:id="121"/>
      <w:r>
        <w:rPr>
          <w:szCs w:val="21"/>
        </w:rPr>
        <w:t xml:space="preserve"> </w:t>
      </w:r>
      <w:r w:rsidRPr="00711355">
        <w:rPr>
          <w:rFonts w:hint="eastAsia"/>
          <w:i/>
          <w:iCs/>
          <w:szCs w:val="21"/>
        </w:rPr>
        <w:t>A Treatise of Human Nature.</w:t>
      </w:r>
      <w:r>
        <w:rPr>
          <w:szCs w:val="21"/>
        </w:rPr>
        <w:t xml:space="preserve"> </w:t>
      </w:r>
      <w:r>
        <w:rPr>
          <w:rFonts w:hint="eastAsia"/>
          <w:szCs w:val="21"/>
        </w:rPr>
        <w:t>Oxford: The Clarendon Press,</w:t>
      </w:r>
      <w:r>
        <w:rPr>
          <w:szCs w:val="21"/>
        </w:rPr>
        <w:t xml:space="preserve"> </w:t>
      </w:r>
      <w:r>
        <w:rPr>
          <w:rFonts w:hint="eastAsia"/>
          <w:szCs w:val="21"/>
        </w:rPr>
        <w:t>1975</w:t>
      </w:r>
    </w:p>
    <w:p w:rsidR="00256E6A" w:rsidRDefault="00FE5F58">
      <w:pPr>
        <w:pStyle w:val="afa"/>
        <w:numPr>
          <w:ilvl w:val="0"/>
          <w:numId w:val="5"/>
        </w:numPr>
        <w:spacing w:line="360" w:lineRule="auto"/>
        <w:ind w:firstLineChars="0"/>
        <w:rPr>
          <w:szCs w:val="21"/>
        </w:rPr>
      </w:pPr>
      <w:bookmarkStart w:id="123" w:name="_Hlk37356746"/>
      <w:bookmarkEnd w:id="122"/>
      <w:r>
        <w:rPr>
          <w:szCs w:val="21"/>
        </w:rPr>
        <w:t>David Hume.</w:t>
      </w:r>
      <w:bookmarkEnd w:id="123"/>
      <w:r w:rsidRPr="00711355">
        <w:rPr>
          <w:i/>
          <w:iCs/>
          <w:szCs w:val="21"/>
        </w:rPr>
        <w:t xml:space="preserve"> </w:t>
      </w:r>
      <w:r w:rsidRPr="00711355">
        <w:rPr>
          <w:rFonts w:hint="eastAsia"/>
          <w:i/>
          <w:iCs/>
          <w:szCs w:val="21"/>
        </w:rPr>
        <w:t>The Letters of David Hume Volume.</w:t>
      </w:r>
      <w:r w:rsidRPr="00711355">
        <w:rPr>
          <w:i/>
          <w:iCs/>
          <w:szCs w:val="21"/>
        </w:rPr>
        <w:t xml:space="preserve"> </w:t>
      </w:r>
      <w:r>
        <w:rPr>
          <w:rFonts w:hint="eastAsia"/>
          <w:szCs w:val="21"/>
        </w:rPr>
        <w:t>edited by Greig,</w:t>
      </w:r>
      <w:r>
        <w:rPr>
          <w:szCs w:val="21"/>
        </w:rPr>
        <w:t xml:space="preserve"> </w:t>
      </w:r>
      <w:r>
        <w:rPr>
          <w:rFonts w:hint="eastAsia"/>
          <w:szCs w:val="21"/>
        </w:rPr>
        <w:t>1932</w:t>
      </w:r>
    </w:p>
    <w:p w:rsidR="00256E6A" w:rsidRDefault="00FE5F58">
      <w:pPr>
        <w:pStyle w:val="afa"/>
        <w:numPr>
          <w:ilvl w:val="0"/>
          <w:numId w:val="5"/>
        </w:numPr>
        <w:spacing w:line="360" w:lineRule="auto"/>
        <w:ind w:firstLineChars="0"/>
        <w:rPr>
          <w:szCs w:val="21"/>
        </w:rPr>
      </w:pPr>
      <w:r>
        <w:rPr>
          <w:szCs w:val="21"/>
        </w:rPr>
        <w:t xml:space="preserve">David Hume. </w:t>
      </w:r>
      <w:r w:rsidRPr="00711355">
        <w:rPr>
          <w:rFonts w:hint="eastAsia"/>
          <w:i/>
          <w:iCs/>
          <w:szCs w:val="21"/>
        </w:rPr>
        <w:t>A Letter from a Gentleman to his Friend in Edinburgh.</w:t>
      </w:r>
      <w:r>
        <w:rPr>
          <w:szCs w:val="21"/>
        </w:rPr>
        <w:t xml:space="preserve"> </w:t>
      </w:r>
      <w:r>
        <w:rPr>
          <w:rFonts w:hint="eastAsia"/>
          <w:szCs w:val="21"/>
        </w:rPr>
        <w:t>Edinburgh,</w:t>
      </w:r>
      <w:r>
        <w:rPr>
          <w:szCs w:val="21"/>
        </w:rPr>
        <w:t xml:space="preserve"> </w:t>
      </w:r>
      <w:r>
        <w:rPr>
          <w:rFonts w:hint="eastAsia"/>
          <w:szCs w:val="21"/>
        </w:rPr>
        <w:t>1745</w:t>
      </w:r>
    </w:p>
    <w:p w:rsidR="00256E6A" w:rsidRDefault="00FE5F58">
      <w:pPr>
        <w:pStyle w:val="afa"/>
        <w:numPr>
          <w:ilvl w:val="0"/>
          <w:numId w:val="5"/>
        </w:numPr>
        <w:spacing w:line="360" w:lineRule="auto"/>
        <w:ind w:firstLineChars="0"/>
        <w:rPr>
          <w:szCs w:val="21"/>
        </w:rPr>
      </w:pPr>
      <w:bookmarkStart w:id="124" w:name="_Hlk38310986"/>
      <w:r>
        <w:rPr>
          <w:szCs w:val="21"/>
        </w:rPr>
        <w:t>Norman Kemp Smith</w:t>
      </w:r>
      <w:r>
        <w:rPr>
          <w:rFonts w:hint="eastAsia"/>
          <w:szCs w:val="21"/>
        </w:rPr>
        <w:t xml:space="preserve">. </w:t>
      </w:r>
      <w:r w:rsidRPr="00711355">
        <w:rPr>
          <w:rFonts w:hint="eastAsia"/>
          <w:i/>
          <w:iCs/>
          <w:szCs w:val="21"/>
        </w:rPr>
        <w:t>The Philosophy of David Hume</w:t>
      </w:r>
      <w:r w:rsidRPr="00711355">
        <w:rPr>
          <w:rFonts w:hint="eastAsia"/>
          <w:i/>
          <w:iCs/>
          <w:szCs w:val="21"/>
        </w:rPr>
        <w:t>．</w:t>
      </w:r>
      <w:r>
        <w:rPr>
          <w:rFonts w:hint="eastAsia"/>
          <w:szCs w:val="21"/>
        </w:rPr>
        <w:t>New York and London,</w:t>
      </w:r>
      <w:r>
        <w:rPr>
          <w:szCs w:val="21"/>
        </w:rPr>
        <w:t xml:space="preserve"> </w:t>
      </w:r>
      <w:r>
        <w:rPr>
          <w:rFonts w:hint="eastAsia"/>
          <w:szCs w:val="21"/>
        </w:rPr>
        <w:t>Garland Publishing,</w:t>
      </w:r>
      <w:r>
        <w:rPr>
          <w:szCs w:val="21"/>
        </w:rPr>
        <w:t xml:space="preserve"> </w:t>
      </w:r>
      <w:r>
        <w:rPr>
          <w:rFonts w:hint="eastAsia"/>
          <w:szCs w:val="21"/>
        </w:rPr>
        <w:t>19</w:t>
      </w:r>
      <w:r>
        <w:rPr>
          <w:szCs w:val="21"/>
        </w:rPr>
        <w:t>41</w:t>
      </w:r>
    </w:p>
    <w:p w:rsidR="00256E6A" w:rsidRDefault="00FE5F58">
      <w:pPr>
        <w:pStyle w:val="afa"/>
        <w:numPr>
          <w:ilvl w:val="0"/>
          <w:numId w:val="5"/>
        </w:numPr>
        <w:spacing w:line="360" w:lineRule="auto"/>
        <w:ind w:firstLineChars="0"/>
      </w:pPr>
      <w:bookmarkStart w:id="125" w:name="_Hlk37355765"/>
      <w:bookmarkEnd w:id="124"/>
      <w:r>
        <w:t>Norman Kemp Smith</w:t>
      </w:r>
      <w:bookmarkEnd w:id="125"/>
      <w:r>
        <w:t xml:space="preserve">. </w:t>
      </w:r>
      <w:r>
        <w:rPr>
          <w:i/>
          <w:iCs/>
        </w:rPr>
        <w:t>“The Naturalism of Hume”</w:t>
      </w:r>
      <w:r>
        <w:t xml:space="preserve"> (II) [J]. Mind, New Series, 1905, 14(55): 33</w:t>
      </w:r>
    </w:p>
    <w:p w:rsidR="00256E6A" w:rsidRDefault="00FE5F58">
      <w:pPr>
        <w:pStyle w:val="afa"/>
        <w:numPr>
          <w:ilvl w:val="0"/>
          <w:numId w:val="5"/>
        </w:numPr>
        <w:spacing w:line="360" w:lineRule="auto"/>
        <w:ind w:firstLineChars="0"/>
      </w:pPr>
      <w:r>
        <w:rPr>
          <w:rFonts w:hint="eastAsia"/>
        </w:rPr>
        <w:t>Ayer.</w:t>
      </w:r>
      <w:r>
        <w:t xml:space="preserve"> </w:t>
      </w:r>
      <w:r>
        <w:rPr>
          <w:rFonts w:hint="eastAsia"/>
        </w:rPr>
        <w:t xml:space="preserve">A. J. </w:t>
      </w:r>
      <w:r>
        <w:rPr>
          <w:rFonts w:hint="eastAsia"/>
          <w:i/>
          <w:iCs/>
        </w:rPr>
        <w:t>Metaphysics and Common Sense</w:t>
      </w:r>
      <w:r w:rsidR="00711355">
        <w:t xml:space="preserve">. </w:t>
      </w:r>
      <w:r>
        <w:rPr>
          <w:rFonts w:hint="eastAsia"/>
        </w:rPr>
        <w:t>Boston and London:</w:t>
      </w:r>
      <w:r>
        <w:t xml:space="preserve"> </w:t>
      </w:r>
      <w:r>
        <w:rPr>
          <w:rFonts w:hint="eastAsia"/>
        </w:rPr>
        <w:t>Jones and Bartlett Publishes,</w:t>
      </w:r>
      <w:r>
        <w:t xml:space="preserve"> </w:t>
      </w:r>
      <w:r>
        <w:rPr>
          <w:rFonts w:hint="eastAsia"/>
        </w:rPr>
        <w:t>1994</w:t>
      </w:r>
    </w:p>
    <w:p w:rsidR="00256E6A" w:rsidRDefault="00FE5F58">
      <w:pPr>
        <w:pStyle w:val="afa"/>
        <w:numPr>
          <w:ilvl w:val="0"/>
          <w:numId w:val="5"/>
        </w:numPr>
        <w:spacing w:line="360" w:lineRule="auto"/>
        <w:ind w:firstLineChars="0"/>
      </w:pPr>
      <w:r>
        <w:rPr>
          <w:rFonts w:hint="eastAsia"/>
        </w:rPr>
        <w:t>P. F. Strawson.</w:t>
      </w:r>
      <w:r>
        <w:t xml:space="preserve"> </w:t>
      </w:r>
      <w:r>
        <w:rPr>
          <w:rFonts w:hint="eastAsia"/>
          <w:i/>
          <w:iCs/>
        </w:rPr>
        <w:t>Skepticism and Naturalism,</w:t>
      </w:r>
      <w:r>
        <w:rPr>
          <w:i/>
          <w:iCs/>
        </w:rPr>
        <w:t xml:space="preserve"> </w:t>
      </w:r>
      <w:r>
        <w:rPr>
          <w:rFonts w:hint="eastAsia"/>
          <w:i/>
          <w:iCs/>
        </w:rPr>
        <w:t>some Varieties</w:t>
      </w:r>
      <w:r w:rsidR="00711355">
        <w:t xml:space="preserve">. </w:t>
      </w:r>
      <w:r>
        <w:rPr>
          <w:rFonts w:hint="eastAsia"/>
        </w:rPr>
        <w:t>London:</w:t>
      </w:r>
      <w:r>
        <w:t xml:space="preserve"> </w:t>
      </w:r>
      <w:r>
        <w:rPr>
          <w:rFonts w:hint="eastAsia"/>
        </w:rPr>
        <w:t>Methuen,</w:t>
      </w:r>
      <w:r>
        <w:t xml:space="preserve"> </w:t>
      </w:r>
      <w:r>
        <w:rPr>
          <w:rFonts w:hint="eastAsia"/>
        </w:rPr>
        <w:t>1985</w:t>
      </w:r>
    </w:p>
    <w:p w:rsidR="00256E6A" w:rsidRDefault="00FE5F58">
      <w:pPr>
        <w:pStyle w:val="afa"/>
        <w:numPr>
          <w:ilvl w:val="0"/>
          <w:numId w:val="5"/>
        </w:numPr>
        <w:spacing w:line="360" w:lineRule="auto"/>
        <w:ind w:firstLineChars="0"/>
      </w:pPr>
      <w:r>
        <w:t xml:space="preserve">Barry Stroud. </w:t>
      </w:r>
      <w:r>
        <w:rPr>
          <w:i/>
          <w:iCs/>
        </w:rPr>
        <w:t xml:space="preserve">The Significance of Philosophical </w:t>
      </w:r>
      <w:proofErr w:type="spellStart"/>
      <w:r>
        <w:rPr>
          <w:i/>
          <w:iCs/>
        </w:rPr>
        <w:t>Scepticism</w:t>
      </w:r>
      <w:proofErr w:type="spellEnd"/>
      <w:r>
        <w:t>. Oxford University Press</w:t>
      </w:r>
      <w:r>
        <w:rPr>
          <w:rFonts w:hint="eastAsia"/>
        </w:rPr>
        <w:t>，</w:t>
      </w:r>
      <w:r>
        <w:rPr>
          <w:rFonts w:hint="eastAsia"/>
        </w:rPr>
        <w:t>1</w:t>
      </w:r>
      <w:r>
        <w:t>984</w:t>
      </w:r>
    </w:p>
    <w:p w:rsidR="00256E6A" w:rsidRDefault="00FE5F58">
      <w:pPr>
        <w:pStyle w:val="afa"/>
        <w:numPr>
          <w:ilvl w:val="0"/>
          <w:numId w:val="5"/>
        </w:numPr>
        <w:spacing w:line="360" w:lineRule="auto"/>
        <w:ind w:firstLineChars="0"/>
      </w:pPr>
      <w:r>
        <w:t xml:space="preserve">David Owen. </w:t>
      </w:r>
      <w:r>
        <w:rPr>
          <w:i/>
          <w:iCs/>
        </w:rPr>
        <w:t>Hume’s Reason</w:t>
      </w:r>
      <w:r>
        <w:t>. London: Oxford University Press, 1999</w:t>
      </w:r>
    </w:p>
    <w:p w:rsidR="00256E6A" w:rsidRDefault="00FE5F58">
      <w:pPr>
        <w:pStyle w:val="afa"/>
        <w:numPr>
          <w:ilvl w:val="0"/>
          <w:numId w:val="5"/>
        </w:numPr>
        <w:spacing w:line="360" w:lineRule="auto"/>
        <w:ind w:firstLineChars="0"/>
      </w:pPr>
      <w:bookmarkStart w:id="126" w:name="_Hlk39016128"/>
      <w:r>
        <w:rPr>
          <w:rFonts w:hint="eastAsia"/>
        </w:rPr>
        <w:t>G</w:t>
      </w:r>
      <w:r w:rsidR="00334FC0">
        <w:t>alen</w:t>
      </w:r>
      <w:r>
        <w:t xml:space="preserve"> </w:t>
      </w:r>
      <w:r>
        <w:rPr>
          <w:rFonts w:hint="eastAsia"/>
        </w:rPr>
        <w:t>Strawson</w:t>
      </w:r>
      <w:r w:rsidR="00334FC0">
        <w:t xml:space="preserve">. </w:t>
      </w:r>
      <w:r>
        <w:rPr>
          <w:rFonts w:hint="eastAsia"/>
          <w:i/>
          <w:iCs/>
        </w:rPr>
        <w:t xml:space="preserve">The Secret </w:t>
      </w:r>
      <w:proofErr w:type="spellStart"/>
      <w:r>
        <w:rPr>
          <w:rFonts w:hint="eastAsia"/>
          <w:i/>
          <w:iCs/>
        </w:rPr>
        <w:t>Connexion</w:t>
      </w:r>
      <w:proofErr w:type="spellEnd"/>
      <w:r>
        <w:rPr>
          <w:rFonts w:hint="eastAsia"/>
          <w:i/>
          <w:iCs/>
        </w:rPr>
        <w:t>: Causation</w:t>
      </w:r>
      <w:r>
        <w:rPr>
          <w:i/>
          <w:iCs/>
        </w:rPr>
        <w:t xml:space="preserve">. </w:t>
      </w:r>
      <w:r>
        <w:rPr>
          <w:rFonts w:hint="eastAsia"/>
          <w:i/>
          <w:iCs/>
        </w:rPr>
        <w:t>Realism and David Hume</w:t>
      </w:r>
      <w:r w:rsidR="00711355">
        <w:t>.</w:t>
      </w:r>
      <w:r>
        <w:rPr>
          <w:rFonts w:hint="eastAsia"/>
        </w:rPr>
        <w:t xml:space="preserve"> Oxford</w:t>
      </w:r>
      <w:r>
        <w:rPr>
          <w:rFonts w:hint="eastAsia"/>
        </w:rPr>
        <w:t>：</w:t>
      </w:r>
      <w:r>
        <w:rPr>
          <w:rFonts w:hint="eastAsia"/>
        </w:rPr>
        <w:t>Clarendon Press</w:t>
      </w:r>
      <w:r>
        <w:t>, 1989</w:t>
      </w:r>
    </w:p>
    <w:bookmarkEnd w:id="126"/>
    <w:p w:rsidR="00256E6A" w:rsidRDefault="00334FC0">
      <w:pPr>
        <w:pStyle w:val="afa"/>
        <w:numPr>
          <w:ilvl w:val="0"/>
          <w:numId w:val="5"/>
        </w:numPr>
        <w:spacing w:line="360" w:lineRule="auto"/>
        <w:ind w:firstLineChars="0"/>
      </w:pPr>
      <w:r>
        <w:rPr>
          <w:rFonts w:hint="eastAsia"/>
        </w:rPr>
        <w:t>J</w:t>
      </w:r>
      <w:r>
        <w:t>ohn</w:t>
      </w:r>
      <w:r>
        <w:rPr>
          <w:rFonts w:hint="eastAsia"/>
        </w:rPr>
        <w:t xml:space="preserve"> </w:t>
      </w:r>
      <w:r w:rsidR="00FE5F58">
        <w:rPr>
          <w:rFonts w:hint="eastAsia"/>
        </w:rPr>
        <w:t>Wright</w:t>
      </w:r>
      <w:r>
        <w:t xml:space="preserve">. </w:t>
      </w:r>
      <w:r w:rsidR="00FE5F58">
        <w:rPr>
          <w:rFonts w:hint="eastAsia"/>
          <w:i/>
          <w:iCs/>
        </w:rPr>
        <w:t xml:space="preserve">The </w:t>
      </w:r>
      <w:proofErr w:type="spellStart"/>
      <w:r w:rsidR="00FE5F58">
        <w:rPr>
          <w:rFonts w:hint="eastAsia"/>
          <w:i/>
          <w:iCs/>
        </w:rPr>
        <w:t>Sceptical</w:t>
      </w:r>
      <w:proofErr w:type="spellEnd"/>
      <w:r w:rsidR="00FE5F58">
        <w:rPr>
          <w:rFonts w:hint="eastAsia"/>
          <w:i/>
          <w:iCs/>
        </w:rPr>
        <w:t xml:space="preserve"> Realism of David Hume.</w:t>
      </w:r>
      <w:r w:rsidR="00FE5F58">
        <w:t xml:space="preserve"> </w:t>
      </w:r>
      <w:r w:rsidR="00FE5F58">
        <w:rPr>
          <w:rFonts w:hint="eastAsia"/>
        </w:rPr>
        <w:t>University of Minnesota Press,</w:t>
      </w:r>
      <w:r w:rsidR="00FE5F58">
        <w:t xml:space="preserve"> </w:t>
      </w:r>
      <w:r w:rsidR="00FE5F58">
        <w:rPr>
          <w:rFonts w:hint="eastAsia"/>
        </w:rPr>
        <w:t>1983</w:t>
      </w:r>
    </w:p>
    <w:p w:rsidR="00256E6A" w:rsidRDefault="00FE5F58">
      <w:pPr>
        <w:pStyle w:val="afa"/>
        <w:numPr>
          <w:ilvl w:val="0"/>
          <w:numId w:val="5"/>
        </w:numPr>
        <w:spacing w:line="360" w:lineRule="auto"/>
        <w:ind w:firstLineChars="0"/>
      </w:pPr>
      <w:bookmarkStart w:id="127" w:name="_Hlk39014725"/>
      <w:r>
        <w:rPr>
          <w:rFonts w:hint="eastAsia"/>
        </w:rPr>
        <w:t>Rupert Read and Kenneth A.</w:t>
      </w:r>
      <w:r>
        <w:t xml:space="preserve"> </w:t>
      </w:r>
      <w:r>
        <w:rPr>
          <w:rFonts w:hint="eastAsia"/>
        </w:rPr>
        <w:t>Richman</w:t>
      </w:r>
      <w:r>
        <w:t xml:space="preserve">. </w:t>
      </w:r>
      <w:r>
        <w:rPr>
          <w:rFonts w:hint="eastAsia"/>
          <w:i/>
          <w:iCs/>
        </w:rPr>
        <w:t>The New Hume Debate</w:t>
      </w:r>
      <w:r>
        <w:rPr>
          <w:rFonts w:hint="eastAsia"/>
        </w:rPr>
        <w:t>.</w:t>
      </w:r>
      <w:r>
        <w:t xml:space="preserve"> </w:t>
      </w:r>
      <w:r>
        <w:rPr>
          <w:rFonts w:hint="eastAsia"/>
        </w:rPr>
        <w:t>London: Routledge,</w:t>
      </w:r>
      <w:r>
        <w:t xml:space="preserve"> </w:t>
      </w:r>
      <w:r>
        <w:rPr>
          <w:rFonts w:hint="eastAsia"/>
        </w:rPr>
        <w:t>2007</w:t>
      </w:r>
      <w:bookmarkEnd w:id="127"/>
    </w:p>
    <w:p w:rsidR="00256E6A" w:rsidRDefault="00FE5F58">
      <w:pPr>
        <w:pStyle w:val="afa"/>
        <w:numPr>
          <w:ilvl w:val="0"/>
          <w:numId w:val="5"/>
        </w:numPr>
        <w:spacing w:line="360" w:lineRule="auto"/>
        <w:ind w:firstLineChars="0"/>
      </w:pPr>
      <w:r>
        <w:rPr>
          <w:rFonts w:hint="eastAsia"/>
        </w:rPr>
        <w:t>Crispin Wright.</w:t>
      </w:r>
      <w:r w:rsidR="00711355">
        <w:rPr>
          <w:rFonts w:hint="eastAsia"/>
          <w:i/>
          <w:iCs/>
        </w:rPr>
        <w:t xml:space="preserve"> </w:t>
      </w:r>
      <w:r>
        <w:rPr>
          <w:rFonts w:hint="eastAsia"/>
          <w:i/>
          <w:iCs/>
        </w:rPr>
        <w:t>Book Review</w:t>
      </w:r>
      <w:r>
        <w:rPr>
          <w:rFonts w:hint="eastAsia"/>
          <w:i/>
          <w:iCs/>
        </w:rPr>
        <w:t>（</w:t>
      </w:r>
      <w:r>
        <w:rPr>
          <w:rFonts w:hint="eastAsia"/>
          <w:i/>
          <w:iCs/>
        </w:rPr>
        <w:t>untitled</w:t>
      </w:r>
      <w:r>
        <w:rPr>
          <w:rFonts w:hint="eastAsia"/>
          <w:i/>
          <w:iCs/>
        </w:rPr>
        <w:t>）</w:t>
      </w:r>
      <w:r w:rsidR="00711355">
        <w:rPr>
          <w:rFonts w:hint="eastAsia"/>
          <w:i/>
          <w:iCs/>
        </w:rPr>
        <w:t>.</w:t>
      </w:r>
      <w:r w:rsidR="00711355">
        <w:rPr>
          <w:i/>
          <w:iCs/>
        </w:rPr>
        <w:t xml:space="preserve"> </w:t>
      </w:r>
      <w:r>
        <w:rPr>
          <w:rFonts w:hint="eastAsia"/>
        </w:rPr>
        <w:t>in Mind,</w:t>
      </w:r>
      <w:r>
        <w:t xml:space="preserve"> </w:t>
      </w:r>
      <w:r>
        <w:rPr>
          <w:rFonts w:hint="eastAsia"/>
        </w:rPr>
        <w:t>1985</w:t>
      </w:r>
      <w:r>
        <w:rPr>
          <w:rFonts w:hint="eastAsia"/>
        </w:rPr>
        <w:t>（</w:t>
      </w:r>
      <w:r>
        <w:rPr>
          <w:rFonts w:hint="eastAsia"/>
        </w:rPr>
        <w:t>94</w:t>
      </w:r>
      <w:r>
        <w:rPr>
          <w:rFonts w:hint="eastAsia"/>
        </w:rPr>
        <w:t>）</w:t>
      </w:r>
    </w:p>
    <w:p w:rsidR="00256E6A" w:rsidRDefault="00FE5F58">
      <w:pPr>
        <w:pStyle w:val="afa"/>
        <w:numPr>
          <w:ilvl w:val="0"/>
          <w:numId w:val="5"/>
        </w:numPr>
        <w:spacing w:line="360" w:lineRule="auto"/>
        <w:ind w:firstLineChars="0"/>
      </w:pPr>
      <w:bookmarkStart w:id="128" w:name="_Hlk38054589"/>
      <w:r>
        <w:rPr>
          <w:rFonts w:hint="eastAsia"/>
        </w:rPr>
        <w:t>Blackburn</w:t>
      </w:r>
      <w:r>
        <w:t xml:space="preserve"> Simon. </w:t>
      </w:r>
      <w:r>
        <w:rPr>
          <w:rFonts w:hint="eastAsia"/>
          <w:i/>
          <w:iCs/>
        </w:rPr>
        <w:t>Essays in Quasi-Realism</w:t>
      </w:r>
      <w:bookmarkEnd w:id="128"/>
      <w:r w:rsidR="00711355">
        <w:rPr>
          <w:i/>
          <w:iCs/>
        </w:rPr>
        <w:t xml:space="preserve">. </w:t>
      </w:r>
      <w:bookmarkStart w:id="129" w:name="_Hlk38804966"/>
      <w:r>
        <w:rPr>
          <w:rFonts w:hint="eastAsia"/>
        </w:rPr>
        <w:t>Oxford</w:t>
      </w:r>
      <w:r>
        <w:t xml:space="preserve"> U</w:t>
      </w:r>
      <w:r>
        <w:rPr>
          <w:rFonts w:hint="eastAsia"/>
        </w:rPr>
        <w:t>niversity</w:t>
      </w:r>
      <w:r>
        <w:t xml:space="preserve"> P</w:t>
      </w:r>
      <w:r>
        <w:rPr>
          <w:rFonts w:hint="eastAsia"/>
        </w:rPr>
        <w:t>ress,</w:t>
      </w:r>
      <w:r>
        <w:t xml:space="preserve"> </w:t>
      </w:r>
      <w:r>
        <w:rPr>
          <w:rFonts w:hint="eastAsia"/>
        </w:rPr>
        <w:t>1</w:t>
      </w:r>
      <w:r>
        <w:t>993</w:t>
      </w:r>
    </w:p>
    <w:bookmarkEnd w:id="129"/>
    <w:p w:rsidR="00256E6A" w:rsidRDefault="00FE5F58">
      <w:pPr>
        <w:pStyle w:val="afa"/>
        <w:numPr>
          <w:ilvl w:val="0"/>
          <w:numId w:val="5"/>
        </w:numPr>
        <w:spacing w:line="360" w:lineRule="auto"/>
        <w:ind w:firstLineChars="0"/>
      </w:pPr>
      <w:r>
        <w:rPr>
          <w:rFonts w:hint="eastAsia"/>
        </w:rPr>
        <w:t>Waxman</w:t>
      </w:r>
      <w:r>
        <w:t xml:space="preserve"> </w:t>
      </w:r>
      <w:r>
        <w:rPr>
          <w:rFonts w:hint="eastAsia"/>
        </w:rPr>
        <w:t>Wayne.</w:t>
      </w:r>
      <w:r>
        <w:t xml:space="preserve"> </w:t>
      </w:r>
      <w:r>
        <w:rPr>
          <w:rFonts w:hint="eastAsia"/>
          <w:i/>
          <w:iCs/>
        </w:rPr>
        <w:t>Hume</w:t>
      </w:r>
      <w:r>
        <w:rPr>
          <w:i/>
          <w:iCs/>
        </w:rPr>
        <w:t>’</w:t>
      </w:r>
      <w:r>
        <w:rPr>
          <w:rFonts w:hint="eastAsia"/>
          <w:i/>
          <w:iCs/>
        </w:rPr>
        <w:t>s Theory of consciousness</w:t>
      </w:r>
      <w:r w:rsidR="00711355">
        <w:t xml:space="preserve">. </w:t>
      </w:r>
      <w:r>
        <w:rPr>
          <w:rFonts w:hint="eastAsia"/>
        </w:rPr>
        <w:t>Cambridge University Press</w:t>
      </w:r>
      <w:r>
        <w:t xml:space="preserve">, </w:t>
      </w:r>
      <w:r>
        <w:rPr>
          <w:rFonts w:hint="eastAsia"/>
        </w:rPr>
        <w:t>1994</w:t>
      </w:r>
    </w:p>
    <w:p w:rsidR="00256E6A" w:rsidRDefault="00FE5F58">
      <w:pPr>
        <w:pStyle w:val="afa"/>
        <w:numPr>
          <w:ilvl w:val="0"/>
          <w:numId w:val="5"/>
        </w:numPr>
        <w:spacing w:line="360" w:lineRule="auto"/>
        <w:ind w:firstLineChars="0"/>
      </w:pPr>
      <w:r>
        <w:rPr>
          <w:rFonts w:hint="eastAsia"/>
        </w:rPr>
        <w:t>Richard Swinburne</w:t>
      </w:r>
      <w:r>
        <w:t xml:space="preserve">. </w:t>
      </w:r>
      <w:r>
        <w:rPr>
          <w:rFonts w:hint="eastAsia"/>
          <w:i/>
          <w:iCs/>
        </w:rPr>
        <w:t>the Concept of Miracle</w:t>
      </w:r>
      <w:r>
        <w:t xml:space="preserve">. </w:t>
      </w:r>
      <w:r>
        <w:rPr>
          <w:rFonts w:hint="eastAsia"/>
        </w:rPr>
        <w:t>Macmillan and co. Ltd, 1970</w:t>
      </w:r>
    </w:p>
    <w:p w:rsidR="00256E6A" w:rsidRDefault="00FE5F58">
      <w:pPr>
        <w:pStyle w:val="afa"/>
        <w:numPr>
          <w:ilvl w:val="0"/>
          <w:numId w:val="5"/>
        </w:numPr>
        <w:spacing w:line="360" w:lineRule="auto"/>
        <w:ind w:firstLineChars="0"/>
      </w:pPr>
      <w:r>
        <w:rPr>
          <w:rFonts w:hint="eastAsia"/>
        </w:rPr>
        <w:t xml:space="preserve">Alvin Plantinga. </w:t>
      </w:r>
      <w:r>
        <w:rPr>
          <w:rFonts w:hint="eastAsia"/>
          <w:i/>
          <w:iCs/>
        </w:rPr>
        <w:t>Warranted Christian Belief</w:t>
      </w:r>
      <w:r>
        <w:rPr>
          <w:i/>
          <w:iCs/>
        </w:rPr>
        <w:t xml:space="preserve">. </w:t>
      </w:r>
      <w:r>
        <w:rPr>
          <w:rFonts w:hint="eastAsia"/>
        </w:rPr>
        <w:t>Oxford University Press, 2000</w:t>
      </w:r>
    </w:p>
    <w:p w:rsidR="00256E6A" w:rsidRDefault="00FE5F58">
      <w:pPr>
        <w:pStyle w:val="afa"/>
        <w:numPr>
          <w:ilvl w:val="0"/>
          <w:numId w:val="5"/>
        </w:numPr>
        <w:spacing w:line="360" w:lineRule="auto"/>
        <w:ind w:firstLineChars="0"/>
      </w:pPr>
      <w:r>
        <w:t xml:space="preserve">Helen </w:t>
      </w:r>
      <w:proofErr w:type="spellStart"/>
      <w:r>
        <w:t>Beebee</w:t>
      </w:r>
      <w:proofErr w:type="spellEnd"/>
      <w:r>
        <w:t xml:space="preserve">. </w:t>
      </w:r>
      <w:r>
        <w:rPr>
          <w:i/>
          <w:iCs/>
        </w:rPr>
        <w:t>Hume on causation</w:t>
      </w:r>
      <w:r w:rsidR="00711355">
        <w:t xml:space="preserve">. </w:t>
      </w:r>
      <w:r>
        <w:t>Oxford: Oxford University Press</w:t>
      </w:r>
      <w:r w:rsidR="00711355">
        <w:t xml:space="preserve">, </w:t>
      </w:r>
      <w:r>
        <w:t>2006</w:t>
      </w:r>
    </w:p>
    <w:p w:rsidR="00256E6A" w:rsidRDefault="00FE5F58">
      <w:pPr>
        <w:pStyle w:val="afa"/>
        <w:numPr>
          <w:ilvl w:val="0"/>
          <w:numId w:val="5"/>
        </w:numPr>
        <w:spacing w:line="360" w:lineRule="auto"/>
        <w:ind w:firstLineChars="0"/>
      </w:pPr>
      <w:r>
        <w:t xml:space="preserve">Graciela </w:t>
      </w:r>
      <w:proofErr w:type="spellStart"/>
      <w:r>
        <w:t>Pierris</w:t>
      </w:r>
      <w:proofErr w:type="spellEnd"/>
      <w:r>
        <w:t>.</w:t>
      </w:r>
      <w:r>
        <w:rPr>
          <w:i/>
          <w:iCs/>
        </w:rPr>
        <w:t xml:space="preserve"> Ideas, Evidence, and Method: Hume’s Skepticism and Naturalism on Knowledge and Causation</w:t>
      </w:r>
      <w:r w:rsidR="00711355">
        <w:t xml:space="preserve">. </w:t>
      </w:r>
      <w:r>
        <w:t>Oxford University Press, 2015</w:t>
      </w:r>
    </w:p>
    <w:sectPr w:rsidR="00256E6A">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28C" w:rsidRDefault="0099728C">
      <w:r>
        <w:separator/>
      </w:r>
    </w:p>
  </w:endnote>
  <w:endnote w:type="continuationSeparator" w:id="0">
    <w:p w:rsidR="0099728C" w:rsidRDefault="0099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063568"/>
    </w:sdtPr>
    <w:sdtEndPr/>
    <w:sdtContent>
      <w:p w:rsidR="00BA6E4E" w:rsidRDefault="00BA6E4E">
        <w:pPr>
          <w:pStyle w:val="aa"/>
          <w:jc w:val="center"/>
        </w:pPr>
        <w:r>
          <w:fldChar w:fldCharType="begin"/>
        </w:r>
        <w:r>
          <w:instrText>PAGE   \* MERGEFORMAT</w:instrText>
        </w:r>
        <w:r>
          <w:fldChar w:fldCharType="separate"/>
        </w:r>
        <w:r>
          <w:rPr>
            <w:lang w:val="zh-CN"/>
          </w:rPr>
          <w:t>2</w:t>
        </w:r>
        <w:r>
          <w:fldChar w:fldCharType="end"/>
        </w:r>
      </w:p>
    </w:sdtContent>
  </w:sdt>
  <w:p w:rsidR="00BA6E4E" w:rsidRDefault="00BA6E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28C" w:rsidRDefault="0099728C">
      <w:r>
        <w:separator/>
      </w:r>
    </w:p>
  </w:footnote>
  <w:footnote w:type="continuationSeparator" w:id="0">
    <w:p w:rsidR="0099728C" w:rsidRDefault="0099728C">
      <w:r>
        <w:continuationSeparator/>
      </w:r>
    </w:p>
  </w:footnote>
  <w:footnote w:id="1">
    <w:p w:rsidR="00BA6E4E" w:rsidRDefault="00BA6E4E">
      <w:pPr>
        <w:pStyle w:val="af0"/>
        <w:ind w:left="180" w:hangingChars="100" w:hanging="180"/>
      </w:pPr>
      <w:r>
        <w:rPr>
          <w:rStyle w:val="af9"/>
          <w:rFonts w:ascii="宋体"/>
        </w:rPr>
        <w:footnoteRef/>
      </w:r>
      <w:r>
        <w:t xml:space="preserve"> </w:t>
      </w:r>
      <w:r>
        <w:rPr>
          <w:rFonts w:hint="eastAsia"/>
        </w:rPr>
        <w:t>休</w:t>
      </w:r>
      <w:proofErr w:type="gramStart"/>
      <w:r>
        <w:rPr>
          <w:rFonts w:hint="eastAsia"/>
        </w:rPr>
        <w:t>谟</w:t>
      </w:r>
      <w:proofErr w:type="gramEnd"/>
      <w:r>
        <w:rPr>
          <w:rFonts w:hint="eastAsia"/>
        </w:rPr>
        <w:t>哲学的自然主义解读由诺曼·肯普·史密斯（</w:t>
      </w:r>
      <w:r w:rsidRPr="00B51E67">
        <w:t>Norman</w:t>
      </w:r>
      <w:r w:rsidRPr="00B51E67">
        <w:rPr>
          <w:rFonts w:hint="eastAsia"/>
        </w:rPr>
        <w:t xml:space="preserve"> </w:t>
      </w:r>
      <w:r>
        <w:rPr>
          <w:rFonts w:hint="eastAsia"/>
        </w:rPr>
        <w:t>K</w:t>
      </w:r>
      <w:r>
        <w:t>emp Smith</w:t>
      </w:r>
      <w:r>
        <w:rPr>
          <w:rFonts w:hint="eastAsia"/>
        </w:rPr>
        <w:t>）于</w:t>
      </w:r>
      <w:r>
        <w:rPr>
          <w:rFonts w:hint="eastAsia"/>
        </w:rPr>
        <w:t>2</w:t>
      </w:r>
      <w:r>
        <w:t>0</w:t>
      </w:r>
      <w:r>
        <w:rPr>
          <w:rFonts w:hint="eastAsia"/>
        </w:rPr>
        <w:t>世纪初提出的，该观点重视信念和情感在休</w:t>
      </w:r>
      <w:proofErr w:type="gramStart"/>
      <w:r>
        <w:rPr>
          <w:rFonts w:hint="eastAsia"/>
        </w:rPr>
        <w:t>谟</w:t>
      </w:r>
      <w:proofErr w:type="gramEnd"/>
      <w:r>
        <w:rPr>
          <w:rFonts w:hint="eastAsia"/>
        </w:rPr>
        <w:t>哲学中的地位。参见：</w:t>
      </w:r>
      <w:bookmarkStart w:id="11" w:name="_Hlk39086357"/>
      <w:r>
        <w:rPr>
          <w:rFonts w:hint="eastAsia"/>
        </w:rPr>
        <w:t>Norman</w:t>
      </w:r>
      <w:bookmarkEnd w:id="11"/>
      <w:r>
        <w:rPr>
          <w:rFonts w:hint="eastAsia"/>
        </w:rPr>
        <w:t xml:space="preserve"> Kemp Smith. </w:t>
      </w:r>
      <w:r>
        <w:rPr>
          <w:rFonts w:hint="eastAsia"/>
          <w:i/>
          <w:iCs/>
        </w:rPr>
        <w:t xml:space="preserve">The Philosophy of David Hume. </w:t>
      </w:r>
      <w:r>
        <w:rPr>
          <w:rFonts w:hint="eastAsia"/>
        </w:rPr>
        <w:t>New York and London</w:t>
      </w:r>
      <w:r>
        <w:t xml:space="preserve">: </w:t>
      </w:r>
      <w:r>
        <w:rPr>
          <w:rFonts w:hint="eastAsia"/>
        </w:rPr>
        <w:t>Garland Publishing, 1941.</w:t>
      </w:r>
      <w:r>
        <w:t xml:space="preserve"> </w:t>
      </w:r>
      <w:r>
        <w:rPr>
          <w:rFonts w:hint="eastAsia"/>
        </w:rPr>
        <w:t>p</w:t>
      </w:r>
      <w:r>
        <w:t>79</w:t>
      </w:r>
      <w:r>
        <w:rPr>
          <w:rFonts w:hint="eastAsia"/>
        </w:rPr>
        <w:t>-8</w:t>
      </w:r>
      <w:r>
        <w:t>3.</w:t>
      </w:r>
    </w:p>
  </w:footnote>
  <w:footnote w:id="2">
    <w:p w:rsidR="00BA6E4E" w:rsidRDefault="00BA6E4E">
      <w:pPr>
        <w:pStyle w:val="af0"/>
        <w:ind w:left="180" w:hangingChars="100" w:hanging="180"/>
      </w:pPr>
      <w:r>
        <w:rPr>
          <w:rStyle w:val="af9"/>
          <w:rFonts w:ascii="宋体"/>
        </w:rPr>
        <w:footnoteRef/>
      </w:r>
      <w:r>
        <w:t xml:space="preserve"> </w:t>
      </w:r>
      <w:r>
        <w:rPr>
          <w:rFonts w:hint="eastAsia"/>
        </w:rPr>
        <w:t>黑格尔认为：“休</w:t>
      </w:r>
      <w:proofErr w:type="gramStart"/>
      <w:r>
        <w:rPr>
          <w:rFonts w:hint="eastAsia"/>
        </w:rPr>
        <w:t>谟</w:t>
      </w:r>
      <w:proofErr w:type="gramEnd"/>
      <w:r>
        <w:rPr>
          <w:rFonts w:hint="eastAsia"/>
        </w:rPr>
        <w:t>哲学在历史上所受到的重视，有过于它本身的价值。它的历史意义在于：真正来说，康德哲学是以它为出发点的。”参见：</w:t>
      </w:r>
      <w:bookmarkStart w:id="13" w:name="_Hlk37352690"/>
      <w:r>
        <w:rPr>
          <w:rFonts w:hint="eastAsia"/>
        </w:rPr>
        <w:t>[</w:t>
      </w:r>
      <w:r>
        <w:rPr>
          <w:rFonts w:hint="eastAsia"/>
        </w:rPr>
        <w:t>德</w:t>
      </w:r>
      <w:r>
        <w:rPr>
          <w:rFonts w:hint="eastAsia"/>
        </w:rPr>
        <w:t xml:space="preserve">] </w:t>
      </w:r>
      <w:r>
        <w:rPr>
          <w:rFonts w:hint="eastAsia"/>
        </w:rPr>
        <w:t>黑格尔：哲学史讲演录</w:t>
      </w:r>
      <w:r>
        <w:rPr>
          <w:rFonts w:hint="eastAsia"/>
        </w:rPr>
        <w:t xml:space="preserve"> </w:t>
      </w:r>
      <w:r>
        <w:rPr>
          <w:rFonts w:hint="eastAsia"/>
        </w:rPr>
        <w:t>第</w:t>
      </w:r>
      <w:r>
        <w:rPr>
          <w:rFonts w:hint="eastAsia"/>
        </w:rPr>
        <w:t>4</w:t>
      </w:r>
      <w:r>
        <w:rPr>
          <w:rFonts w:hint="eastAsia"/>
        </w:rPr>
        <w:t>卷，贺麟、王太庆译，北京：商务印书馆，</w:t>
      </w:r>
      <w:r>
        <w:rPr>
          <w:rFonts w:hint="eastAsia"/>
        </w:rPr>
        <w:t>1978.12</w:t>
      </w:r>
      <w:bookmarkEnd w:id="13"/>
      <w:r>
        <w:rPr>
          <w:rFonts w:hint="eastAsia"/>
        </w:rPr>
        <w:t>，第</w:t>
      </w:r>
      <w:r>
        <w:t>203</w:t>
      </w:r>
      <w:r>
        <w:rPr>
          <w:rFonts w:hint="eastAsia"/>
        </w:rPr>
        <w:t>-2</w:t>
      </w:r>
      <w:r>
        <w:t>04</w:t>
      </w:r>
      <w:r>
        <w:rPr>
          <w:rFonts w:hint="eastAsia"/>
        </w:rPr>
        <w:t>页。</w:t>
      </w:r>
    </w:p>
  </w:footnote>
  <w:footnote w:id="3">
    <w:p w:rsidR="00BA6E4E" w:rsidRDefault="00BA6E4E">
      <w:pPr>
        <w:pStyle w:val="af0"/>
        <w:ind w:left="180" w:hangingChars="100" w:hanging="180"/>
      </w:pPr>
      <w:r>
        <w:rPr>
          <w:rStyle w:val="af9"/>
          <w:rFonts w:ascii="宋体"/>
        </w:rPr>
        <w:footnoteRef/>
      </w:r>
      <w:r>
        <w:t xml:space="preserve"> </w:t>
      </w:r>
      <w:r>
        <w:rPr>
          <w:rFonts w:hint="eastAsia"/>
        </w:rPr>
        <w:t>[</w:t>
      </w:r>
      <w:r>
        <w:rPr>
          <w:rFonts w:hint="eastAsia"/>
        </w:rPr>
        <w:t>德</w:t>
      </w:r>
      <w:r>
        <w:rPr>
          <w:rFonts w:hint="eastAsia"/>
        </w:rPr>
        <w:t xml:space="preserve">] </w:t>
      </w:r>
      <w:r>
        <w:rPr>
          <w:rFonts w:hint="eastAsia"/>
        </w:rPr>
        <w:t>康德：《未来形而上学导论》，《康德著作全集》</w:t>
      </w:r>
      <w:r>
        <w:rPr>
          <w:rFonts w:hint="eastAsia"/>
        </w:rPr>
        <w:t>(</w:t>
      </w:r>
      <w:r>
        <w:rPr>
          <w:rFonts w:hint="eastAsia"/>
        </w:rPr>
        <w:t>第</w:t>
      </w:r>
      <w:r>
        <w:rPr>
          <w:rFonts w:hint="eastAsia"/>
        </w:rPr>
        <w:t>4</w:t>
      </w:r>
      <w:r>
        <w:rPr>
          <w:rFonts w:hint="eastAsia"/>
        </w:rPr>
        <w:t>卷</w:t>
      </w:r>
      <w:r>
        <w:rPr>
          <w:rFonts w:hint="eastAsia"/>
        </w:rPr>
        <w:t>)</w:t>
      </w:r>
      <w:r>
        <w:rPr>
          <w:rFonts w:hint="eastAsia"/>
        </w:rPr>
        <w:t>，李</w:t>
      </w:r>
      <w:proofErr w:type="gramStart"/>
      <w:r>
        <w:rPr>
          <w:rFonts w:hint="eastAsia"/>
        </w:rPr>
        <w:t>秋零译</w:t>
      </w:r>
      <w:proofErr w:type="gramEnd"/>
      <w:r>
        <w:rPr>
          <w:rFonts w:hint="eastAsia"/>
        </w:rPr>
        <w:t>，中国人民大学出版社，</w:t>
      </w:r>
      <w:r>
        <w:rPr>
          <w:rFonts w:hint="eastAsia"/>
        </w:rPr>
        <w:t>2010</w:t>
      </w:r>
      <w:r>
        <w:rPr>
          <w:rFonts w:hint="eastAsia"/>
        </w:rPr>
        <w:t>年，第</w:t>
      </w:r>
      <w:r>
        <w:rPr>
          <w:rFonts w:hint="eastAsia"/>
        </w:rPr>
        <w:t>1</w:t>
      </w:r>
      <w:r>
        <w:t>05</w:t>
      </w:r>
      <w:r>
        <w:rPr>
          <w:rFonts w:hint="eastAsia"/>
        </w:rPr>
        <w:t>页。</w:t>
      </w:r>
    </w:p>
  </w:footnote>
  <w:footnote w:id="4">
    <w:p w:rsidR="00BA6E4E" w:rsidRDefault="00BA6E4E">
      <w:pPr>
        <w:pStyle w:val="af0"/>
      </w:pPr>
      <w:r>
        <w:rPr>
          <w:rStyle w:val="af9"/>
          <w:rFonts w:ascii="宋体"/>
        </w:rPr>
        <w:footnoteRef/>
      </w:r>
      <w:r>
        <w:t xml:space="preserve"> </w:t>
      </w:r>
      <w:r>
        <w:rPr>
          <w:rFonts w:hint="eastAsia"/>
        </w:rPr>
        <w:t>张昌盛</w:t>
      </w:r>
      <w:r>
        <w:rPr>
          <w:rFonts w:hint="eastAsia"/>
        </w:rPr>
        <w:t>.</w:t>
      </w:r>
      <w:r>
        <w:t xml:space="preserve"> </w:t>
      </w:r>
      <w:r>
        <w:rPr>
          <w:rFonts w:hint="eastAsia"/>
        </w:rPr>
        <w:t>麦考密克</w:t>
      </w:r>
      <w:r>
        <w:rPr>
          <w:rFonts w:hint="eastAsia"/>
        </w:rPr>
        <w:t>:</w:t>
      </w:r>
      <w:r>
        <w:rPr>
          <w:rFonts w:hint="eastAsia"/>
        </w:rPr>
        <w:t>“休</w:t>
      </w:r>
      <w:proofErr w:type="gramStart"/>
      <w:r>
        <w:rPr>
          <w:rFonts w:hint="eastAsia"/>
        </w:rPr>
        <w:t>谟</w:t>
      </w:r>
      <w:proofErr w:type="gramEnd"/>
      <w:r>
        <w:rPr>
          <w:rFonts w:hint="eastAsia"/>
        </w:rPr>
        <w:t>、维特根斯坦和怀疑论的影响”</w:t>
      </w:r>
      <w:r>
        <w:rPr>
          <w:rFonts w:hint="eastAsia"/>
        </w:rPr>
        <w:t>[J].</w:t>
      </w:r>
      <w:r>
        <w:rPr>
          <w:rFonts w:hint="eastAsia"/>
        </w:rPr>
        <w:t>哲学动态</w:t>
      </w:r>
      <w:r>
        <w:rPr>
          <w:rFonts w:hint="eastAsia"/>
        </w:rPr>
        <w:t>,2006(02)</w:t>
      </w:r>
      <w:r>
        <w:rPr>
          <w:rFonts w:hint="eastAsia"/>
        </w:rPr>
        <w:t>，第</w:t>
      </w:r>
      <w:r>
        <w:rPr>
          <w:rFonts w:hint="eastAsia"/>
        </w:rPr>
        <w:t>74-75</w:t>
      </w:r>
      <w:r>
        <w:rPr>
          <w:rFonts w:hint="eastAsia"/>
        </w:rPr>
        <w:t>页。</w:t>
      </w:r>
    </w:p>
  </w:footnote>
  <w:footnote w:id="5">
    <w:p w:rsidR="00BA6E4E" w:rsidRDefault="00BA6E4E">
      <w:pPr>
        <w:pStyle w:val="af0"/>
        <w:ind w:left="180" w:hangingChars="100" w:hanging="180"/>
      </w:pPr>
      <w:r>
        <w:rPr>
          <w:rStyle w:val="af9"/>
          <w:rFonts w:ascii="宋体"/>
        </w:rPr>
        <w:footnoteRef/>
      </w:r>
      <w:r>
        <w:t xml:space="preserve"> </w:t>
      </w:r>
      <w:bookmarkStart w:id="15" w:name="_Hlk37355404"/>
      <w:r>
        <w:t>D</w:t>
      </w:r>
      <w:r>
        <w:rPr>
          <w:rFonts w:hint="eastAsia"/>
        </w:rPr>
        <w:t>avid</w:t>
      </w:r>
      <w:r>
        <w:t xml:space="preserve"> Hume. </w:t>
      </w:r>
      <w:r>
        <w:rPr>
          <w:i/>
          <w:iCs/>
        </w:rPr>
        <w:t>An enquiry concerning human understanding</w:t>
      </w:r>
      <w:r>
        <w:t>, In T. L. Beauchamp (Ed.). Oxford: Clarendon Press, 2000</w:t>
      </w:r>
      <w:bookmarkEnd w:id="15"/>
      <w:r>
        <w:rPr>
          <w:rFonts w:hint="eastAsia"/>
        </w:rPr>
        <w:t>.</w:t>
      </w:r>
      <w:r>
        <w:t xml:space="preserve"> </w:t>
      </w:r>
      <w:r>
        <w:rPr>
          <w:rFonts w:hint="eastAsia"/>
        </w:rPr>
        <w:t>p</w:t>
      </w:r>
      <w:r>
        <w:t>8</w:t>
      </w:r>
      <w:r>
        <w:rPr>
          <w:rFonts w:hint="eastAsia"/>
        </w:rPr>
        <w:t>：“……</w:t>
      </w:r>
      <w:r>
        <w:t>We must</w:t>
      </w:r>
      <w:r>
        <w:rPr>
          <w:rFonts w:hint="eastAsia"/>
        </w:rPr>
        <w:t xml:space="preserve"> </w:t>
      </w:r>
      <w:r>
        <w:t>submit to this fatigue, in order to live at ease ever after: And must</w:t>
      </w:r>
      <w:r>
        <w:rPr>
          <w:rFonts w:hint="eastAsia"/>
        </w:rPr>
        <w:t xml:space="preserve"> </w:t>
      </w:r>
      <w:r>
        <w:t xml:space="preserve">cultivate </w:t>
      </w:r>
      <w:r>
        <w:rPr>
          <w:b/>
          <w:bCs/>
        </w:rPr>
        <w:t>true metaphysics</w:t>
      </w:r>
      <w:r>
        <w:t xml:space="preserve"> with some care, in order to destroy the false and adulterate.</w:t>
      </w:r>
      <w:r>
        <w:rPr>
          <w:rFonts w:hint="eastAsia"/>
        </w:rPr>
        <w:t>”</w:t>
      </w:r>
    </w:p>
  </w:footnote>
  <w:footnote w:id="6">
    <w:p w:rsidR="00BA6E4E" w:rsidRDefault="00BA6E4E">
      <w:pPr>
        <w:pStyle w:val="af0"/>
        <w:ind w:left="180" w:hangingChars="100" w:hanging="180"/>
      </w:pPr>
      <w:r>
        <w:rPr>
          <w:rStyle w:val="af9"/>
          <w:rFonts w:ascii="宋体"/>
        </w:rPr>
        <w:footnoteRef/>
      </w:r>
      <w:r>
        <w:t xml:space="preserve"> Thomas </w:t>
      </w:r>
      <w:r>
        <w:rPr>
          <w:rFonts w:hint="eastAsia"/>
        </w:rPr>
        <w:t>R</w:t>
      </w:r>
      <w:r>
        <w:t>eid</w:t>
      </w:r>
      <w:r>
        <w:rPr>
          <w:rFonts w:hint="eastAsia"/>
        </w:rPr>
        <w:t>.</w:t>
      </w:r>
      <w:r>
        <w:rPr>
          <w:i/>
          <w:iCs/>
        </w:rPr>
        <w:t xml:space="preserve"> Essays on the Intellectual Powers of Man</w:t>
      </w:r>
      <w:r>
        <w:t>. ed</w:t>
      </w:r>
      <w:r>
        <w:rPr>
          <w:rFonts w:hint="eastAsia"/>
        </w:rPr>
        <w:t>.</w:t>
      </w:r>
      <w:r>
        <w:t xml:space="preserve"> Derek. </w:t>
      </w:r>
      <w:r>
        <w:rPr>
          <w:rFonts w:hint="eastAsia"/>
        </w:rPr>
        <w:t>R.</w:t>
      </w:r>
      <w:r>
        <w:t xml:space="preserve"> Brookes</w:t>
      </w:r>
      <w:r>
        <w:rPr>
          <w:rFonts w:hint="eastAsia"/>
        </w:rPr>
        <w:t>,</w:t>
      </w:r>
      <w:r>
        <w:t xml:space="preserve"> Edinburgh: Edinburgh University Press</w:t>
      </w:r>
      <w:r>
        <w:rPr>
          <w:rFonts w:hint="eastAsia"/>
        </w:rPr>
        <w:t>,</w:t>
      </w:r>
      <w:r>
        <w:t xml:space="preserve"> 2002</w:t>
      </w:r>
      <w:r>
        <w:rPr>
          <w:rFonts w:hint="eastAsia"/>
        </w:rPr>
        <w:t>.</w:t>
      </w:r>
      <w:r>
        <w:t xml:space="preserve"> p164.</w:t>
      </w:r>
    </w:p>
  </w:footnote>
  <w:footnote w:id="7">
    <w:p w:rsidR="00BA6E4E" w:rsidRDefault="00BA6E4E">
      <w:pPr>
        <w:pStyle w:val="af0"/>
      </w:pPr>
      <w:r>
        <w:rPr>
          <w:rStyle w:val="af9"/>
          <w:rFonts w:ascii="宋体"/>
        </w:rPr>
        <w:footnoteRef/>
      </w:r>
      <w:r>
        <w:t xml:space="preserve"> </w:t>
      </w:r>
      <w:r w:rsidR="00971BC5">
        <w:t xml:space="preserve">Norman Kemp Smith. </w:t>
      </w:r>
      <w:r>
        <w:rPr>
          <w:i/>
          <w:iCs/>
        </w:rPr>
        <w:t>The Philosophy of David Hume</w:t>
      </w:r>
      <w:r>
        <w:rPr>
          <w:rFonts w:hint="eastAsia"/>
        </w:rPr>
        <w:t>.</w:t>
      </w:r>
      <w:r>
        <w:t xml:space="preserve"> New York and London</w:t>
      </w:r>
      <w:r>
        <w:rPr>
          <w:rFonts w:hint="eastAsia"/>
        </w:rPr>
        <w:t>,</w:t>
      </w:r>
      <w:r>
        <w:t xml:space="preserve"> Garland Publishing</w:t>
      </w:r>
      <w:r>
        <w:rPr>
          <w:rFonts w:hint="eastAsia"/>
        </w:rPr>
        <w:t>,</w:t>
      </w:r>
      <w:r>
        <w:t xml:space="preserve"> 1983</w:t>
      </w:r>
      <w:r>
        <w:rPr>
          <w:rFonts w:hint="eastAsia"/>
        </w:rPr>
        <w:t>.</w:t>
      </w:r>
      <w:r>
        <w:t xml:space="preserve"> </w:t>
      </w:r>
      <w:r>
        <w:rPr>
          <w:rFonts w:hint="eastAsia"/>
        </w:rPr>
        <w:t>p</w:t>
      </w:r>
      <w:r>
        <w:t>6</w:t>
      </w:r>
      <w:r>
        <w:rPr>
          <w:rFonts w:hint="eastAsia"/>
        </w:rPr>
        <w:t>.</w:t>
      </w:r>
    </w:p>
  </w:footnote>
  <w:footnote w:id="8">
    <w:p w:rsidR="00BA6E4E" w:rsidRDefault="00BA6E4E">
      <w:pPr>
        <w:pStyle w:val="af0"/>
        <w:ind w:left="180" w:hangingChars="100" w:hanging="180"/>
      </w:pPr>
      <w:r>
        <w:rPr>
          <w:rStyle w:val="af9"/>
          <w:rFonts w:ascii="宋体"/>
        </w:rPr>
        <w:footnoteRef/>
      </w:r>
      <w:bookmarkStart w:id="21" w:name="_Hlk38114028"/>
      <w:bookmarkStart w:id="22" w:name="_Hlk27922373"/>
      <w:bookmarkStart w:id="23" w:name="_Hlk27850459"/>
      <w:bookmarkStart w:id="24" w:name="_Hlk38962061"/>
      <w:r>
        <w:rPr>
          <w:rFonts w:hint="eastAsia"/>
        </w:rPr>
        <w:t xml:space="preserve"> [</w:t>
      </w:r>
      <w:r>
        <w:rPr>
          <w:rFonts w:hint="eastAsia"/>
        </w:rPr>
        <w:t>德</w:t>
      </w:r>
      <w:r>
        <w:rPr>
          <w:rFonts w:hint="eastAsia"/>
        </w:rPr>
        <w:t xml:space="preserve">] </w:t>
      </w:r>
      <w:r>
        <w:rPr>
          <w:rFonts w:hint="eastAsia"/>
        </w:rPr>
        <w:t>康德</w:t>
      </w:r>
      <w:bookmarkEnd w:id="21"/>
      <w:r>
        <w:rPr>
          <w:rFonts w:hint="eastAsia"/>
        </w:rPr>
        <w:t>：《未来形而上学导论》，《康德著作全集》</w:t>
      </w:r>
      <w:r>
        <w:t>(</w:t>
      </w:r>
      <w:r>
        <w:rPr>
          <w:rFonts w:hint="eastAsia"/>
        </w:rPr>
        <w:t>第</w:t>
      </w:r>
      <w:r>
        <w:t>4</w:t>
      </w:r>
      <w:r>
        <w:rPr>
          <w:rFonts w:hint="eastAsia"/>
        </w:rPr>
        <w:t>卷</w:t>
      </w:r>
      <w:r>
        <w:t>)</w:t>
      </w:r>
      <w:r>
        <w:rPr>
          <w:rFonts w:hint="eastAsia"/>
        </w:rPr>
        <w:t>，李</w:t>
      </w:r>
      <w:proofErr w:type="gramStart"/>
      <w:r>
        <w:rPr>
          <w:rFonts w:hint="eastAsia"/>
        </w:rPr>
        <w:t>秋零译</w:t>
      </w:r>
      <w:proofErr w:type="gramEnd"/>
      <w:r>
        <w:rPr>
          <w:rFonts w:hint="eastAsia"/>
        </w:rPr>
        <w:t>，中国人民大学出版社，</w:t>
      </w:r>
      <w:r>
        <w:t>2010</w:t>
      </w:r>
      <w:r>
        <w:rPr>
          <w:rFonts w:hint="eastAsia"/>
        </w:rPr>
        <w:t>年</w:t>
      </w:r>
      <w:bookmarkEnd w:id="22"/>
      <w:r>
        <w:rPr>
          <w:rFonts w:hint="eastAsia"/>
        </w:rPr>
        <w:t>，</w:t>
      </w:r>
      <w:bookmarkEnd w:id="23"/>
      <w:r>
        <w:rPr>
          <w:rFonts w:hint="eastAsia"/>
        </w:rPr>
        <w:t>第</w:t>
      </w:r>
      <w:r>
        <w:rPr>
          <w:rFonts w:hint="eastAsia"/>
        </w:rPr>
        <w:t>2</w:t>
      </w:r>
      <w:r>
        <w:t>61</w:t>
      </w:r>
      <w:r>
        <w:rPr>
          <w:rFonts w:hint="eastAsia"/>
        </w:rPr>
        <w:t>页。</w:t>
      </w:r>
      <w:bookmarkEnd w:id="24"/>
    </w:p>
  </w:footnote>
  <w:footnote w:id="9">
    <w:p w:rsidR="00BA6E4E" w:rsidRDefault="00BA6E4E">
      <w:pPr>
        <w:pStyle w:val="af0"/>
        <w:ind w:left="180" w:hangingChars="100" w:hanging="180"/>
      </w:pPr>
      <w:r>
        <w:rPr>
          <w:rStyle w:val="af9"/>
          <w:rFonts w:ascii="宋体"/>
        </w:rPr>
        <w:footnoteRef/>
      </w:r>
      <w:bookmarkStart w:id="25" w:name="_Hlk38758167"/>
      <w:r>
        <w:rPr>
          <w:rFonts w:hint="eastAsia"/>
        </w:rPr>
        <w:t xml:space="preserve"> </w:t>
      </w:r>
      <w:bookmarkEnd w:id="25"/>
      <w:r w:rsidR="00DE56A4" w:rsidRPr="00DE56A4">
        <w:rPr>
          <w:rFonts w:hint="eastAsia"/>
        </w:rPr>
        <w:t>[</w:t>
      </w:r>
      <w:r w:rsidR="00DE56A4" w:rsidRPr="00DE56A4">
        <w:rPr>
          <w:rFonts w:hint="eastAsia"/>
        </w:rPr>
        <w:t>德</w:t>
      </w:r>
      <w:r w:rsidR="00DE56A4" w:rsidRPr="00DE56A4">
        <w:rPr>
          <w:rFonts w:hint="eastAsia"/>
        </w:rPr>
        <w:t xml:space="preserve">] </w:t>
      </w:r>
      <w:r w:rsidR="00DE56A4" w:rsidRPr="00DE56A4">
        <w:rPr>
          <w:rFonts w:hint="eastAsia"/>
        </w:rPr>
        <w:t>康德：《未来形而上学导论》，《康德著作全集》</w:t>
      </w:r>
      <w:r w:rsidR="00DE56A4" w:rsidRPr="00DE56A4">
        <w:rPr>
          <w:rFonts w:hint="eastAsia"/>
        </w:rPr>
        <w:t>(</w:t>
      </w:r>
      <w:r w:rsidR="00DE56A4" w:rsidRPr="00DE56A4">
        <w:rPr>
          <w:rFonts w:hint="eastAsia"/>
        </w:rPr>
        <w:t>第</w:t>
      </w:r>
      <w:r w:rsidR="00DE56A4" w:rsidRPr="00DE56A4">
        <w:rPr>
          <w:rFonts w:hint="eastAsia"/>
        </w:rPr>
        <w:t>4</w:t>
      </w:r>
      <w:r w:rsidR="00DE56A4" w:rsidRPr="00DE56A4">
        <w:rPr>
          <w:rFonts w:hint="eastAsia"/>
        </w:rPr>
        <w:t>卷</w:t>
      </w:r>
      <w:r w:rsidR="00DE56A4" w:rsidRPr="00DE56A4">
        <w:rPr>
          <w:rFonts w:hint="eastAsia"/>
        </w:rPr>
        <w:t>)</w:t>
      </w:r>
      <w:r w:rsidR="00DE56A4" w:rsidRPr="00DE56A4">
        <w:rPr>
          <w:rFonts w:hint="eastAsia"/>
        </w:rPr>
        <w:t>，李</w:t>
      </w:r>
      <w:proofErr w:type="gramStart"/>
      <w:r w:rsidR="00DE56A4" w:rsidRPr="00DE56A4">
        <w:rPr>
          <w:rFonts w:hint="eastAsia"/>
        </w:rPr>
        <w:t>秋零译</w:t>
      </w:r>
      <w:proofErr w:type="gramEnd"/>
      <w:r w:rsidR="00DE56A4" w:rsidRPr="00DE56A4">
        <w:rPr>
          <w:rFonts w:hint="eastAsia"/>
        </w:rPr>
        <w:t>，中国人民大学出版社，</w:t>
      </w:r>
      <w:r w:rsidR="00DE56A4" w:rsidRPr="00DE56A4">
        <w:rPr>
          <w:rFonts w:hint="eastAsia"/>
        </w:rPr>
        <w:t>2010</w:t>
      </w:r>
      <w:r w:rsidR="00DE56A4" w:rsidRPr="00DE56A4">
        <w:rPr>
          <w:rFonts w:hint="eastAsia"/>
        </w:rPr>
        <w:t>年，</w:t>
      </w:r>
      <w:r>
        <w:rPr>
          <w:rFonts w:hint="eastAsia"/>
        </w:rPr>
        <w:t>第</w:t>
      </w:r>
      <w:r>
        <w:rPr>
          <w:rFonts w:hint="eastAsia"/>
        </w:rPr>
        <w:t>2</w:t>
      </w:r>
      <w:r>
        <w:t>59</w:t>
      </w:r>
      <w:r>
        <w:rPr>
          <w:rFonts w:hint="eastAsia"/>
        </w:rPr>
        <w:t>页。</w:t>
      </w:r>
    </w:p>
  </w:footnote>
  <w:footnote w:id="10">
    <w:p w:rsidR="00BA6E4E" w:rsidRDefault="00BA6E4E">
      <w:pPr>
        <w:pStyle w:val="af0"/>
        <w:ind w:left="180" w:hangingChars="100" w:hanging="180"/>
      </w:pPr>
      <w:r>
        <w:rPr>
          <w:rStyle w:val="af9"/>
          <w:rFonts w:ascii="宋体"/>
        </w:rPr>
        <w:footnoteRef/>
      </w:r>
      <w:r>
        <w:rPr>
          <w:rFonts w:hint="eastAsia"/>
        </w:rPr>
        <w:t xml:space="preserve"> [</w:t>
      </w:r>
      <w:r>
        <w:rPr>
          <w:rFonts w:hint="eastAsia"/>
        </w:rPr>
        <w:t>德</w:t>
      </w:r>
      <w:r>
        <w:rPr>
          <w:rFonts w:hint="eastAsia"/>
        </w:rPr>
        <w:t xml:space="preserve">] </w:t>
      </w:r>
      <w:r>
        <w:rPr>
          <w:rFonts w:hint="eastAsia"/>
        </w:rPr>
        <w:t>康德：《未来形而上学导论》，《康德著作全集》</w:t>
      </w:r>
      <w:r>
        <w:rPr>
          <w:rFonts w:hint="eastAsia"/>
        </w:rPr>
        <w:t>(</w:t>
      </w:r>
      <w:r>
        <w:rPr>
          <w:rFonts w:hint="eastAsia"/>
        </w:rPr>
        <w:t>第</w:t>
      </w:r>
      <w:r>
        <w:rPr>
          <w:rFonts w:hint="eastAsia"/>
        </w:rPr>
        <w:t>4</w:t>
      </w:r>
      <w:r>
        <w:rPr>
          <w:rFonts w:hint="eastAsia"/>
        </w:rPr>
        <w:t>卷</w:t>
      </w:r>
      <w:r>
        <w:rPr>
          <w:rFonts w:hint="eastAsia"/>
        </w:rPr>
        <w:t>)</w:t>
      </w:r>
      <w:r>
        <w:rPr>
          <w:rFonts w:hint="eastAsia"/>
        </w:rPr>
        <w:t>，李</w:t>
      </w:r>
      <w:proofErr w:type="gramStart"/>
      <w:r>
        <w:rPr>
          <w:rFonts w:hint="eastAsia"/>
        </w:rPr>
        <w:t>秋零译</w:t>
      </w:r>
      <w:proofErr w:type="gramEnd"/>
      <w:r>
        <w:rPr>
          <w:rFonts w:hint="eastAsia"/>
        </w:rPr>
        <w:t>，中国人民大学出版社，</w:t>
      </w:r>
      <w:r>
        <w:rPr>
          <w:rFonts w:hint="eastAsia"/>
        </w:rPr>
        <w:t>2010</w:t>
      </w:r>
      <w:r>
        <w:rPr>
          <w:rFonts w:hint="eastAsia"/>
        </w:rPr>
        <w:t>年，第</w:t>
      </w:r>
      <w:r>
        <w:rPr>
          <w:rFonts w:hint="eastAsia"/>
        </w:rPr>
        <w:t>2</w:t>
      </w:r>
      <w:r>
        <w:t>59</w:t>
      </w:r>
      <w:r>
        <w:rPr>
          <w:rFonts w:hint="eastAsia"/>
        </w:rPr>
        <w:t>页。</w:t>
      </w:r>
    </w:p>
  </w:footnote>
  <w:footnote w:id="11">
    <w:p w:rsidR="00BA6E4E" w:rsidRDefault="00BA6E4E">
      <w:pPr>
        <w:pStyle w:val="af0"/>
        <w:ind w:left="180" w:hangingChars="100" w:hanging="180"/>
      </w:pPr>
      <w:r>
        <w:rPr>
          <w:rStyle w:val="af9"/>
          <w:rFonts w:ascii="宋体"/>
        </w:rPr>
        <w:footnoteRef/>
      </w:r>
      <w:r>
        <w:t xml:space="preserve"> </w:t>
      </w:r>
      <w:r>
        <w:rPr>
          <w:rFonts w:hint="eastAsia"/>
        </w:rPr>
        <w:t>在罗素之前的实证主义代表人马赫认为自己反对形而上学的出发点与休</w:t>
      </w:r>
      <w:proofErr w:type="gramStart"/>
      <w:r>
        <w:rPr>
          <w:rFonts w:hint="eastAsia"/>
        </w:rPr>
        <w:t>谟</w:t>
      </w:r>
      <w:proofErr w:type="gramEnd"/>
      <w:r>
        <w:rPr>
          <w:rFonts w:hint="eastAsia"/>
        </w:rPr>
        <w:t>一致，高度认可休</w:t>
      </w:r>
      <w:proofErr w:type="gramStart"/>
      <w:r>
        <w:rPr>
          <w:rFonts w:hint="eastAsia"/>
        </w:rPr>
        <w:t>谟</w:t>
      </w:r>
      <w:proofErr w:type="gramEnd"/>
      <w:r>
        <w:rPr>
          <w:rFonts w:hint="eastAsia"/>
        </w:rPr>
        <w:t>的经验论。参见：</w:t>
      </w:r>
      <w:bookmarkStart w:id="26" w:name="_Hlk37352814"/>
      <w:r>
        <w:rPr>
          <w:rFonts w:hint="eastAsia"/>
        </w:rPr>
        <w:t>[</w:t>
      </w:r>
      <w:r>
        <w:rPr>
          <w:rFonts w:hint="eastAsia"/>
        </w:rPr>
        <w:t>奥</w:t>
      </w:r>
      <w:r>
        <w:rPr>
          <w:rFonts w:hint="eastAsia"/>
        </w:rPr>
        <w:t xml:space="preserve">] </w:t>
      </w:r>
      <w:r>
        <w:rPr>
          <w:rFonts w:hint="eastAsia"/>
        </w:rPr>
        <w:t>马赫：感觉的分析，洪谦、唐钺译，北京：商务印书馆</w:t>
      </w:r>
      <w:r>
        <w:rPr>
          <w:rFonts w:hint="eastAsia"/>
        </w:rPr>
        <w:t>, 2011.06</w:t>
      </w:r>
      <w:bookmarkEnd w:id="26"/>
      <w:r>
        <w:rPr>
          <w:rFonts w:hint="eastAsia"/>
        </w:rPr>
        <w:t>，第</w:t>
      </w:r>
      <w:r>
        <w:rPr>
          <w:rFonts w:hint="eastAsia"/>
        </w:rPr>
        <w:t>2</w:t>
      </w:r>
      <w:r>
        <w:t>83</w:t>
      </w:r>
      <w:r>
        <w:rPr>
          <w:rFonts w:hint="eastAsia"/>
        </w:rPr>
        <w:t>页。</w:t>
      </w:r>
    </w:p>
  </w:footnote>
  <w:footnote w:id="12">
    <w:p w:rsidR="00BA6E4E" w:rsidRDefault="00BA6E4E">
      <w:pPr>
        <w:pStyle w:val="af0"/>
        <w:ind w:left="180" w:hangingChars="100" w:hanging="180"/>
      </w:pPr>
      <w:r>
        <w:rPr>
          <w:rStyle w:val="af9"/>
          <w:rFonts w:ascii="宋体"/>
        </w:rPr>
        <w:footnoteRef/>
      </w:r>
      <w:bookmarkStart w:id="27" w:name="_Hlk37352843"/>
      <w:r>
        <w:rPr>
          <w:rFonts w:hint="eastAsia"/>
        </w:rPr>
        <w:t xml:space="preserve"> [</w:t>
      </w:r>
      <w:r>
        <w:rPr>
          <w:rFonts w:hint="eastAsia"/>
        </w:rPr>
        <w:t>英</w:t>
      </w:r>
      <w:r>
        <w:rPr>
          <w:rFonts w:hint="eastAsia"/>
        </w:rPr>
        <w:t xml:space="preserve">] </w:t>
      </w:r>
      <w:r>
        <w:rPr>
          <w:rFonts w:hint="eastAsia"/>
        </w:rPr>
        <w:t>罗素：我们关于外间世界的知识</w:t>
      </w:r>
      <w:r>
        <w:rPr>
          <w:rFonts w:hint="eastAsia"/>
        </w:rPr>
        <w:t xml:space="preserve"> </w:t>
      </w:r>
      <w:r>
        <w:rPr>
          <w:rFonts w:hint="eastAsia"/>
        </w:rPr>
        <w:t>哲学上科学方法应用的一个领域，陈启伟译，上海：上海译文出版社，</w:t>
      </w:r>
      <w:r>
        <w:rPr>
          <w:rFonts w:hint="eastAsia"/>
        </w:rPr>
        <w:t>2006.03</w:t>
      </w:r>
      <w:bookmarkEnd w:id="27"/>
      <w:r>
        <w:rPr>
          <w:rFonts w:hint="eastAsia"/>
        </w:rPr>
        <w:t>，第</w:t>
      </w:r>
      <w:r>
        <w:t>48</w:t>
      </w:r>
      <w:r>
        <w:rPr>
          <w:rFonts w:hint="eastAsia"/>
        </w:rPr>
        <w:t>页。</w:t>
      </w:r>
    </w:p>
  </w:footnote>
  <w:footnote w:id="13">
    <w:p w:rsidR="00BA6E4E" w:rsidRDefault="00BA6E4E">
      <w:pPr>
        <w:pStyle w:val="af0"/>
        <w:ind w:left="180" w:hangingChars="100" w:hanging="180"/>
      </w:pPr>
      <w:r>
        <w:rPr>
          <w:rStyle w:val="af9"/>
          <w:rFonts w:ascii="宋体"/>
        </w:rPr>
        <w:footnoteRef/>
      </w:r>
      <w:r>
        <w:t xml:space="preserve"> </w:t>
      </w:r>
      <w:r>
        <w:rPr>
          <w:rFonts w:hint="eastAsia"/>
        </w:rPr>
        <w:t>格林沿着里德—康德的理解路径，认为休</w:t>
      </w:r>
      <w:proofErr w:type="gramStart"/>
      <w:r>
        <w:rPr>
          <w:rFonts w:hint="eastAsia"/>
        </w:rPr>
        <w:t>谟</w:t>
      </w:r>
      <w:proofErr w:type="gramEnd"/>
      <w:r>
        <w:rPr>
          <w:rFonts w:hint="eastAsia"/>
        </w:rPr>
        <w:t>否认了自我和外界事物的存在，否认了一切积极的信念，休</w:t>
      </w:r>
      <w:proofErr w:type="gramStart"/>
      <w:r>
        <w:rPr>
          <w:rFonts w:hint="eastAsia"/>
        </w:rPr>
        <w:t>谟</w:t>
      </w:r>
      <w:proofErr w:type="gramEnd"/>
      <w:r>
        <w:rPr>
          <w:rFonts w:hint="eastAsia"/>
        </w:rPr>
        <w:t>的结局代表着经验论的彻底崩溃，他的作用就是使经验论寿终正寝。</w:t>
      </w:r>
      <w:r>
        <w:rPr>
          <w:rFonts w:hint="eastAsia"/>
        </w:rPr>
        <w:t>1</w:t>
      </w:r>
      <w:r>
        <w:t>905</w:t>
      </w:r>
      <w:r>
        <w:rPr>
          <w:rFonts w:hint="eastAsia"/>
        </w:rPr>
        <w:t>年，肯普·史密斯发表《休谟的自然主义》一文反驳了格林。</w:t>
      </w:r>
      <w:r>
        <w:rPr>
          <w:rFonts w:hint="eastAsia"/>
        </w:rPr>
        <w:t xml:space="preserve"> </w:t>
      </w:r>
      <w:r>
        <w:rPr>
          <w:rFonts w:hint="eastAsia"/>
        </w:rPr>
        <w:t>参见：</w:t>
      </w:r>
      <w:bookmarkStart w:id="29" w:name="_Hlk37353051"/>
      <w:r>
        <w:rPr>
          <w:rFonts w:hint="eastAsia"/>
        </w:rPr>
        <w:t>周晓亮：休</w:t>
      </w:r>
      <w:proofErr w:type="gramStart"/>
      <w:r>
        <w:rPr>
          <w:rFonts w:hint="eastAsia"/>
        </w:rPr>
        <w:t>谟</w:t>
      </w:r>
      <w:proofErr w:type="gramEnd"/>
      <w:r>
        <w:rPr>
          <w:rFonts w:hint="eastAsia"/>
        </w:rPr>
        <w:t>及其人性哲学，北京：社会科学文献出版社，</w:t>
      </w:r>
      <w:r>
        <w:rPr>
          <w:rFonts w:hint="eastAsia"/>
        </w:rPr>
        <w:t>1996.08</w:t>
      </w:r>
      <w:bookmarkEnd w:id="29"/>
      <w:r>
        <w:rPr>
          <w:rFonts w:hint="eastAsia"/>
        </w:rPr>
        <w:t>，第</w:t>
      </w:r>
      <w:r>
        <w:t>9</w:t>
      </w:r>
      <w:r>
        <w:rPr>
          <w:rFonts w:hint="eastAsia"/>
        </w:rPr>
        <w:t>-1</w:t>
      </w:r>
      <w:r>
        <w:t>1</w:t>
      </w:r>
      <w:r>
        <w:rPr>
          <w:rFonts w:hint="eastAsia"/>
        </w:rPr>
        <w:t>页。</w:t>
      </w:r>
    </w:p>
  </w:footnote>
  <w:footnote w:id="14">
    <w:p w:rsidR="00BA6E4E" w:rsidRDefault="00BA6E4E">
      <w:pPr>
        <w:pStyle w:val="af0"/>
        <w:ind w:left="180" w:hangingChars="100" w:hanging="180"/>
      </w:pPr>
      <w:r>
        <w:rPr>
          <w:rStyle w:val="af9"/>
          <w:rFonts w:ascii="宋体"/>
        </w:rPr>
        <w:footnoteRef/>
      </w:r>
      <w:r>
        <w:t xml:space="preserve"> </w:t>
      </w:r>
      <w:r>
        <w:rPr>
          <w:rFonts w:hint="eastAsia"/>
        </w:rPr>
        <w:t>史密斯这里的</w:t>
      </w:r>
      <w:r>
        <w:rPr>
          <w:rFonts w:hint="eastAsia"/>
          <w:b/>
          <w:bCs/>
        </w:rPr>
        <w:t>“自然主义（</w:t>
      </w:r>
      <w:r>
        <w:rPr>
          <w:b/>
          <w:bCs/>
        </w:rPr>
        <w:t>N</w:t>
      </w:r>
      <w:r>
        <w:rPr>
          <w:rFonts w:hint="eastAsia"/>
          <w:b/>
          <w:bCs/>
        </w:rPr>
        <w:t>aturalism</w:t>
      </w:r>
      <w:r>
        <w:rPr>
          <w:rFonts w:hint="eastAsia"/>
          <w:b/>
          <w:bCs/>
        </w:rPr>
        <w:t>）”</w:t>
      </w:r>
      <w:r>
        <w:rPr>
          <w:rFonts w:hint="eastAsia"/>
        </w:rPr>
        <w:t>指休</w:t>
      </w:r>
      <w:proofErr w:type="gramStart"/>
      <w:r>
        <w:rPr>
          <w:rFonts w:hint="eastAsia"/>
        </w:rPr>
        <w:t>谟</w:t>
      </w:r>
      <w:proofErr w:type="gramEnd"/>
      <w:r>
        <w:rPr>
          <w:rFonts w:hint="eastAsia"/>
        </w:rPr>
        <w:t>借鉴了自然科学研究的方法，将人</w:t>
      </w:r>
      <w:proofErr w:type="gramStart"/>
      <w:r>
        <w:rPr>
          <w:rFonts w:hint="eastAsia"/>
        </w:rPr>
        <w:t>当做</w:t>
      </w:r>
      <w:proofErr w:type="gramEnd"/>
      <w:r>
        <w:rPr>
          <w:rFonts w:hint="eastAsia"/>
        </w:rPr>
        <w:t>研究对象，对人的感觉经验、思想、理智等状态进行自然的描述。参见：</w:t>
      </w:r>
      <w:bookmarkStart w:id="30" w:name="_Hlk37355748"/>
      <w:r>
        <w:t xml:space="preserve">Norman Kemp Smith. </w:t>
      </w:r>
      <w:r>
        <w:rPr>
          <w:i/>
          <w:iCs/>
        </w:rPr>
        <w:t>The Naturalism of Hume (II)</w:t>
      </w:r>
      <w:r>
        <w:t xml:space="preserve"> [J]. Mind,</w:t>
      </w:r>
      <w:r>
        <w:rPr>
          <w:rFonts w:hint="eastAsia"/>
        </w:rPr>
        <w:t xml:space="preserve"> </w:t>
      </w:r>
      <w:r>
        <w:t>New Series, 1905, 14(55): p335</w:t>
      </w:r>
      <w:r>
        <w:rPr>
          <w:rFonts w:ascii="微软雅黑" w:eastAsia="微软雅黑" w:hAnsi="微软雅黑" w:cs="微软雅黑" w:hint="eastAsia"/>
        </w:rPr>
        <w:t>-</w:t>
      </w:r>
      <w:r>
        <w:t>347.</w:t>
      </w:r>
      <w:bookmarkEnd w:id="30"/>
    </w:p>
  </w:footnote>
  <w:footnote w:id="15">
    <w:p w:rsidR="00BA6E4E" w:rsidRDefault="00BA6E4E">
      <w:pPr>
        <w:pStyle w:val="af0"/>
        <w:ind w:left="180" w:hangingChars="100" w:hanging="180"/>
      </w:pPr>
      <w:r>
        <w:rPr>
          <w:rStyle w:val="af9"/>
          <w:rFonts w:ascii="宋体"/>
        </w:rPr>
        <w:footnoteRef/>
      </w:r>
      <w:r>
        <w:t xml:space="preserve"> </w:t>
      </w:r>
      <w:r>
        <w:rPr>
          <w:rFonts w:hint="eastAsia"/>
        </w:rPr>
        <w:t>欧文将其称为史密斯笔下的休</w:t>
      </w:r>
      <w:proofErr w:type="gramStart"/>
      <w:r>
        <w:rPr>
          <w:rFonts w:hint="eastAsia"/>
        </w:rPr>
        <w:t>谟</w:t>
      </w:r>
      <w:proofErr w:type="gramEnd"/>
      <w:r>
        <w:rPr>
          <w:rFonts w:hint="eastAsia"/>
        </w:rPr>
        <w:t>的</w:t>
      </w:r>
      <w:r>
        <w:rPr>
          <w:rFonts w:hint="eastAsia"/>
          <w:b/>
          <w:bCs/>
        </w:rPr>
        <w:t>“过界使用（</w:t>
      </w:r>
      <w:r>
        <w:rPr>
          <w:b/>
          <w:bCs/>
        </w:rPr>
        <w:t>Overstepping Usage</w:t>
      </w:r>
      <w:r>
        <w:rPr>
          <w:rFonts w:hint="eastAsia"/>
          <w:b/>
          <w:bCs/>
        </w:rPr>
        <w:t>）”</w:t>
      </w:r>
      <w:r>
        <w:rPr>
          <w:rFonts w:hint="eastAsia"/>
        </w:rPr>
        <w:t>错误。参见：</w:t>
      </w:r>
      <w:bookmarkStart w:id="31" w:name="_Hlk37267969"/>
      <w:r>
        <w:t xml:space="preserve">David Owen. </w:t>
      </w:r>
      <w:r>
        <w:rPr>
          <w:i/>
          <w:iCs/>
        </w:rPr>
        <w:t>Hume’s Reason</w:t>
      </w:r>
      <w:r>
        <w:rPr>
          <w:rFonts w:hint="eastAsia"/>
        </w:rPr>
        <w:t>,</w:t>
      </w:r>
      <w:r>
        <w:t xml:space="preserve"> London: Oxford University Press, 1999.</w:t>
      </w:r>
      <w:bookmarkEnd w:id="31"/>
      <w:r>
        <w:t xml:space="preserve"> p201</w:t>
      </w:r>
      <w:r>
        <w:rPr>
          <w:rFonts w:hint="eastAsia"/>
        </w:rPr>
        <w:t>-2</w:t>
      </w:r>
      <w:r>
        <w:t>05.</w:t>
      </w:r>
    </w:p>
  </w:footnote>
  <w:footnote w:id="16">
    <w:p w:rsidR="00BA6E4E" w:rsidRDefault="00BA6E4E">
      <w:pPr>
        <w:pStyle w:val="af0"/>
      </w:pPr>
      <w:r>
        <w:rPr>
          <w:rStyle w:val="af9"/>
          <w:rFonts w:ascii="宋体"/>
        </w:rPr>
        <w:footnoteRef/>
      </w:r>
      <w:bookmarkStart w:id="32" w:name="_Hlk37353136"/>
      <w:r>
        <w:rPr>
          <w:rFonts w:hint="eastAsia"/>
        </w:rPr>
        <w:t xml:space="preserve"> [</w:t>
      </w:r>
      <w:r>
        <w:rPr>
          <w:rFonts w:hint="eastAsia"/>
        </w:rPr>
        <w:t>英</w:t>
      </w:r>
      <w:r>
        <w:rPr>
          <w:rFonts w:hint="eastAsia"/>
        </w:rPr>
        <w:t xml:space="preserve">] </w:t>
      </w:r>
      <w:r>
        <w:rPr>
          <w:rFonts w:hint="eastAsia"/>
        </w:rPr>
        <w:t>艾耶尔（</w:t>
      </w:r>
      <w:r>
        <w:rPr>
          <w:rFonts w:hint="eastAsia"/>
        </w:rPr>
        <w:t>Ayer</w:t>
      </w:r>
      <w:r>
        <w:rPr>
          <w:rFonts w:hint="eastAsia"/>
        </w:rPr>
        <w:t>，</w:t>
      </w:r>
      <w:r>
        <w:rPr>
          <w:rFonts w:hint="eastAsia"/>
        </w:rPr>
        <w:t>A</w:t>
      </w:r>
      <w:r>
        <w:t xml:space="preserve">. </w:t>
      </w:r>
      <w:r>
        <w:rPr>
          <w:rFonts w:hint="eastAsia"/>
        </w:rPr>
        <w:t>J.</w:t>
      </w:r>
      <w:r>
        <w:rPr>
          <w:rFonts w:hint="eastAsia"/>
        </w:rPr>
        <w:t>）：休</w:t>
      </w:r>
      <w:proofErr w:type="gramStart"/>
      <w:r>
        <w:rPr>
          <w:rFonts w:hint="eastAsia"/>
        </w:rPr>
        <w:t>谟</w:t>
      </w:r>
      <w:proofErr w:type="gramEnd"/>
      <w:r>
        <w:rPr>
          <w:rFonts w:hint="eastAsia"/>
        </w:rPr>
        <w:t>，曾扶星、郑莹译，北京：中国社会科学出版社，</w:t>
      </w:r>
      <w:r>
        <w:rPr>
          <w:rFonts w:hint="eastAsia"/>
        </w:rPr>
        <w:t>1990</w:t>
      </w:r>
      <w:bookmarkEnd w:id="32"/>
      <w:r>
        <w:rPr>
          <w:rFonts w:hint="eastAsia"/>
        </w:rPr>
        <w:t>，第</w:t>
      </w:r>
      <w:r>
        <w:t>35</w:t>
      </w:r>
      <w:r>
        <w:rPr>
          <w:rFonts w:hint="eastAsia"/>
        </w:rPr>
        <w:t>页。</w:t>
      </w:r>
    </w:p>
  </w:footnote>
  <w:footnote w:id="17">
    <w:p w:rsidR="00BA6E4E" w:rsidRDefault="00BA6E4E">
      <w:pPr>
        <w:pStyle w:val="af0"/>
      </w:pPr>
      <w:r>
        <w:rPr>
          <w:rStyle w:val="af9"/>
          <w:rFonts w:ascii="宋体"/>
        </w:rPr>
        <w:footnoteRef/>
      </w:r>
      <w:r>
        <w:t xml:space="preserve"> </w:t>
      </w:r>
      <w:r>
        <w:rPr>
          <w:rFonts w:hint="eastAsia"/>
        </w:rPr>
        <w:t>参见：</w:t>
      </w:r>
      <w:bookmarkStart w:id="33" w:name="_Hlk37356393"/>
      <w:r>
        <w:rPr>
          <w:rFonts w:hint="eastAsia"/>
        </w:rPr>
        <w:t>A</w:t>
      </w:r>
      <w:r>
        <w:t>yer</w:t>
      </w:r>
      <w:r>
        <w:rPr>
          <w:rFonts w:hint="eastAsia"/>
        </w:rPr>
        <w:t>.</w:t>
      </w:r>
      <w:r>
        <w:t xml:space="preserve"> </w:t>
      </w:r>
      <w:r>
        <w:rPr>
          <w:rFonts w:hint="eastAsia"/>
        </w:rPr>
        <w:t>A</w:t>
      </w:r>
      <w:r>
        <w:t xml:space="preserve">. J. </w:t>
      </w:r>
      <w:r>
        <w:rPr>
          <w:rFonts w:hint="eastAsia"/>
          <w:i/>
          <w:iCs/>
        </w:rPr>
        <w:t>M</w:t>
      </w:r>
      <w:r>
        <w:rPr>
          <w:i/>
          <w:iCs/>
        </w:rPr>
        <w:t>etaphysics and Common Sense</w:t>
      </w:r>
      <w:r>
        <w:rPr>
          <w:rFonts w:hint="eastAsia"/>
        </w:rPr>
        <w:t>,</w:t>
      </w:r>
      <w:r>
        <w:t xml:space="preserve"> </w:t>
      </w:r>
      <w:r>
        <w:rPr>
          <w:rFonts w:hint="eastAsia"/>
        </w:rPr>
        <w:t>B</w:t>
      </w:r>
      <w:r>
        <w:t>oston and London</w:t>
      </w:r>
      <w:r>
        <w:rPr>
          <w:rFonts w:hint="eastAsia"/>
        </w:rPr>
        <w:t>:</w:t>
      </w:r>
      <w:r>
        <w:t xml:space="preserve"> Jones Bartlett Publishes</w:t>
      </w:r>
      <w:r>
        <w:rPr>
          <w:rFonts w:hint="eastAsia"/>
        </w:rPr>
        <w:t>,</w:t>
      </w:r>
      <w:r>
        <w:t xml:space="preserve"> </w:t>
      </w:r>
      <w:r>
        <w:rPr>
          <w:rFonts w:hint="eastAsia"/>
        </w:rPr>
        <w:t>1</w:t>
      </w:r>
      <w:r>
        <w:t>994</w:t>
      </w:r>
      <w:bookmarkEnd w:id="33"/>
      <w:r>
        <w:rPr>
          <w:rFonts w:hint="eastAsia"/>
        </w:rPr>
        <w:t>.</w:t>
      </w:r>
      <w:r>
        <w:t xml:space="preserve"> p77.</w:t>
      </w:r>
    </w:p>
  </w:footnote>
  <w:footnote w:id="18">
    <w:p w:rsidR="00BA6E4E" w:rsidRDefault="00BA6E4E">
      <w:pPr>
        <w:pStyle w:val="af0"/>
      </w:pPr>
      <w:r>
        <w:rPr>
          <w:rStyle w:val="af9"/>
          <w:rFonts w:ascii="宋体"/>
        </w:rPr>
        <w:footnoteRef/>
      </w:r>
      <w:r>
        <w:t xml:space="preserve"> </w:t>
      </w:r>
      <w:r>
        <w:rPr>
          <w:rFonts w:hint="eastAsia"/>
        </w:rPr>
        <w:t>参见：</w:t>
      </w:r>
      <w:bookmarkStart w:id="34" w:name="_Hlk37356449"/>
      <w:r>
        <w:rPr>
          <w:rFonts w:hint="eastAsia"/>
        </w:rPr>
        <w:t>P. F. Strawson,</w:t>
      </w:r>
      <w:r>
        <w:t xml:space="preserve"> </w:t>
      </w:r>
      <w:r>
        <w:rPr>
          <w:rFonts w:hint="eastAsia"/>
          <w:i/>
          <w:iCs/>
        </w:rPr>
        <w:t>Skepticism and Naturalism:</w:t>
      </w:r>
      <w:r>
        <w:rPr>
          <w:i/>
          <w:iCs/>
        </w:rPr>
        <w:t xml:space="preserve"> </w:t>
      </w:r>
      <w:r>
        <w:rPr>
          <w:rFonts w:hint="eastAsia"/>
          <w:i/>
          <w:iCs/>
        </w:rPr>
        <w:t xml:space="preserve">some Varieties, </w:t>
      </w:r>
      <w:r>
        <w:rPr>
          <w:rFonts w:hint="eastAsia"/>
        </w:rPr>
        <w:t>London:</w:t>
      </w:r>
      <w:r>
        <w:t xml:space="preserve"> </w:t>
      </w:r>
      <w:r>
        <w:rPr>
          <w:rFonts w:hint="eastAsia"/>
        </w:rPr>
        <w:t>Methuen,</w:t>
      </w:r>
      <w:r>
        <w:t xml:space="preserve"> </w:t>
      </w:r>
      <w:r>
        <w:rPr>
          <w:rFonts w:hint="eastAsia"/>
        </w:rPr>
        <w:t>1985</w:t>
      </w:r>
      <w:bookmarkEnd w:id="34"/>
      <w:r>
        <w:rPr>
          <w:rFonts w:hint="eastAsia"/>
        </w:rPr>
        <w:t>.</w:t>
      </w:r>
      <w:r>
        <w:t xml:space="preserve"> p11.</w:t>
      </w:r>
    </w:p>
  </w:footnote>
  <w:footnote w:id="19">
    <w:p w:rsidR="00BA6E4E" w:rsidRDefault="00BA6E4E">
      <w:pPr>
        <w:pStyle w:val="af0"/>
      </w:pPr>
      <w:r>
        <w:rPr>
          <w:rStyle w:val="af9"/>
          <w:rFonts w:ascii="宋体"/>
        </w:rPr>
        <w:footnoteRef/>
      </w:r>
      <w:bookmarkStart w:id="35" w:name="_Hlk37353251"/>
      <w:r>
        <w:rPr>
          <w:rFonts w:hint="eastAsia"/>
        </w:rPr>
        <w:t xml:space="preserve"> [</w:t>
      </w:r>
      <w:r>
        <w:rPr>
          <w:rFonts w:hint="eastAsia"/>
        </w:rPr>
        <w:t>英</w:t>
      </w:r>
      <w:r>
        <w:rPr>
          <w:rFonts w:hint="eastAsia"/>
        </w:rPr>
        <w:t>] P</w:t>
      </w:r>
      <w:r>
        <w:t>·</w:t>
      </w:r>
      <w:r>
        <w:rPr>
          <w:rFonts w:hint="eastAsia"/>
        </w:rPr>
        <w:t>F</w:t>
      </w:r>
      <w:r>
        <w:t>·</w:t>
      </w:r>
      <w:r>
        <w:rPr>
          <w:rFonts w:hint="eastAsia"/>
        </w:rPr>
        <w:t>斯特劳森：个体：论描述的形而上学，江怡译，北京：中国人民大学出版社，</w:t>
      </w:r>
      <w:r>
        <w:rPr>
          <w:rFonts w:hint="eastAsia"/>
        </w:rPr>
        <w:t>2004</w:t>
      </w:r>
      <w:bookmarkEnd w:id="35"/>
      <w:r>
        <w:rPr>
          <w:rFonts w:hint="eastAsia"/>
        </w:rPr>
        <w:t>，第</w:t>
      </w:r>
      <w:r>
        <w:rPr>
          <w:rFonts w:hint="eastAsia"/>
        </w:rPr>
        <w:t>3</w:t>
      </w:r>
      <w:r>
        <w:rPr>
          <w:rFonts w:hint="eastAsia"/>
        </w:rPr>
        <w:t>页。</w:t>
      </w:r>
    </w:p>
  </w:footnote>
  <w:footnote w:id="20">
    <w:p w:rsidR="00BA6E4E" w:rsidRDefault="00BA6E4E">
      <w:pPr>
        <w:pStyle w:val="af0"/>
        <w:ind w:left="180" w:hangingChars="100" w:hanging="180"/>
        <w:rPr>
          <w:rFonts w:ascii="宋体"/>
        </w:rPr>
      </w:pPr>
      <w:r>
        <w:rPr>
          <w:rStyle w:val="af9"/>
          <w:rFonts w:ascii="宋体"/>
        </w:rPr>
        <w:footnoteRef/>
      </w:r>
      <w:r>
        <w:rPr>
          <w:rFonts w:ascii="宋体"/>
        </w:rPr>
        <w:t xml:space="preserve"> </w:t>
      </w:r>
      <w:r>
        <w:rPr>
          <w:rFonts w:ascii="宋体" w:hint="eastAsia"/>
        </w:rPr>
        <w:t>温克勒认为，康德真正理解了休</w:t>
      </w:r>
      <w:proofErr w:type="gramStart"/>
      <w:r>
        <w:rPr>
          <w:rFonts w:ascii="宋体" w:hint="eastAsia"/>
        </w:rPr>
        <w:t>谟</w:t>
      </w:r>
      <w:proofErr w:type="gramEnd"/>
      <w:r>
        <w:rPr>
          <w:rFonts w:ascii="宋体" w:hint="eastAsia"/>
        </w:rPr>
        <w:t>，这在于</w:t>
      </w:r>
      <w:r w:rsidR="00882890">
        <w:rPr>
          <w:rFonts w:ascii="宋体" w:hint="eastAsia"/>
        </w:rPr>
        <w:t>康德</w:t>
      </w:r>
      <w:r>
        <w:rPr>
          <w:rFonts w:ascii="宋体" w:hint="eastAsia"/>
        </w:rPr>
        <w:t>曾批评休</w:t>
      </w:r>
      <w:proofErr w:type="gramStart"/>
      <w:r>
        <w:rPr>
          <w:rFonts w:ascii="宋体" w:hint="eastAsia"/>
        </w:rPr>
        <w:t>谟</w:t>
      </w:r>
      <w:proofErr w:type="gramEnd"/>
      <w:r>
        <w:rPr>
          <w:rFonts w:ascii="宋体" w:hint="eastAsia"/>
        </w:rPr>
        <w:t>同时代的人把休</w:t>
      </w:r>
      <w:proofErr w:type="gramStart"/>
      <w:r>
        <w:rPr>
          <w:rFonts w:ascii="宋体" w:hint="eastAsia"/>
        </w:rPr>
        <w:t>谟</w:t>
      </w:r>
      <w:proofErr w:type="gramEnd"/>
      <w:r>
        <w:rPr>
          <w:rFonts w:ascii="宋体" w:hint="eastAsia"/>
        </w:rPr>
        <w:t>怀疑的东西大张旗鼓地进行论证，还不合时宜的证明那些他从未怀疑的东西。参见：[德]</w:t>
      </w:r>
      <w:r>
        <w:rPr>
          <w:rFonts w:ascii="宋体"/>
        </w:rPr>
        <w:t xml:space="preserve"> </w:t>
      </w:r>
      <w:r>
        <w:rPr>
          <w:rFonts w:ascii="宋体" w:hint="eastAsia"/>
        </w:rPr>
        <w:t>康德：《未来形而上学导论》，《康德著作全集》(第4卷)，李</w:t>
      </w:r>
      <w:proofErr w:type="gramStart"/>
      <w:r>
        <w:rPr>
          <w:rFonts w:ascii="宋体" w:hint="eastAsia"/>
        </w:rPr>
        <w:t>秋零译</w:t>
      </w:r>
      <w:proofErr w:type="gramEnd"/>
      <w:r>
        <w:rPr>
          <w:rFonts w:ascii="宋体" w:hint="eastAsia"/>
        </w:rPr>
        <w:t>，中国人民大学出版社，2010年，第</w:t>
      </w:r>
      <w:r>
        <w:rPr>
          <w:rFonts w:ascii="宋体"/>
        </w:rPr>
        <w:t>259</w:t>
      </w:r>
      <w:r>
        <w:rPr>
          <w:rFonts w:ascii="宋体" w:hint="eastAsia"/>
        </w:rPr>
        <w:t>-</w:t>
      </w:r>
      <w:r>
        <w:rPr>
          <w:rFonts w:ascii="宋体"/>
        </w:rPr>
        <w:t>261</w:t>
      </w:r>
      <w:r>
        <w:rPr>
          <w:rFonts w:ascii="宋体" w:hint="eastAsia"/>
        </w:rPr>
        <w:t>页。</w:t>
      </w:r>
    </w:p>
  </w:footnote>
  <w:footnote w:id="21">
    <w:p w:rsidR="00BA6E4E" w:rsidRDefault="00BA6E4E">
      <w:pPr>
        <w:pStyle w:val="af0"/>
        <w:ind w:left="180" w:hangingChars="100" w:hanging="180"/>
        <w:rPr>
          <w:rFonts w:ascii="宋体"/>
        </w:rPr>
      </w:pPr>
      <w:r>
        <w:rPr>
          <w:rStyle w:val="af9"/>
          <w:rFonts w:ascii="宋体"/>
        </w:rPr>
        <w:footnoteRef/>
      </w:r>
      <w:r>
        <w:rPr>
          <w:rFonts w:ascii="宋体"/>
        </w:rPr>
        <w:t xml:space="preserve"> </w:t>
      </w:r>
      <w:r>
        <w:rPr>
          <w:rFonts w:ascii="宋体" w:hint="eastAsia"/>
        </w:rPr>
        <w:t>参见：</w:t>
      </w:r>
      <w:r>
        <w:t xml:space="preserve">Anne Jaap Jacobson. </w:t>
      </w:r>
      <w:r>
        <w:rPr>
          <w:i/>
          <w:iCs/>
        </w:rPr>
        <w:t xml:space="preserve">What did Hume really say? </w:t>
      </w:r>
      <w:r>
        <w:t>in</w:t>
      </w:r>
      <w:r>
        <w:rPr>
          <w:i/>
          <w:iCs/>
        </w:rPr>
        <w:t xml:space="preserve"> The New Hume Debate</w:t>
      </w:r>
      <w:r>
        <w:t xml:space="preserve">. Rupert Read and Kenneth A. Richman. London: Routledge, 2007, p157-159. </w:t>
      </w:r>
    </w:p>
  </w:footnote>
  <w:footnote w:id="22">
    <w:p w:rsidR="00BA6E4E" w:rsidRDefault="00BA6E4E">
      <w:pPr>
        <w:pStyle w:val="af0"/>
        <w:ind w:left="180" w:hangingChars="100" w:hanging="180"/>
      </w:pPr>
      <w:r>
        <w:rPr>
          <w:rStyle w:val="af9"/>
          <w:rFonts w:ascii="宋体"/>
        </w:rPr>
        <w:footnoteRef/>
      </w:r>
      <w:r>
        <w:t xml:space="preserve"> </w:t>
      </w:r>
      <w:r>
        <w:rPr>
          <w:rFonts w:hint="eastAsia"/>
        </w:rPr>
        <w:t>休</w:t>
      </w:r>
      <w:proofErr w:type="gramStart"/>
      <w:r>
        <w:rPr>
          <w:rFonts w:hint="eastAsia"/>
        </w:rPr>
        <w:t>谟</w:t>
      </w:r>
      <w:proofErr w:type="gramEnd"/>
      <w:r>
        <w:rPr>
          <w:rFonts w:hint="eastAsia"/>
        </w:rPr>
        <w:t>在解释人们为什么会假定外部对象中有因果必然联结时，曾提出</w:t>
      </w:r>
      <w:r>
        <w:rPr>
          <w:rFonts w:hint="eastAsia"/>
        </w:rPr>
        <w:t>:</w:t>
      </w:r>
      <w:r>
        <w:rPr>
          <w:rFonts w:hint="eastAsia"/>
        </w:rPr>
        <w:t>“我们的心灵有一个强大倾向，将它本身扩展到外部对象身上，并将心灵内在的印象与外部对象结合。……这种倾向就是我们为什么会假设必然性存在于我们所考察的对象中，而它们不存在于考察它们的心灵中的缘故；虽然当我们不把那种性质当成是心灵在恒常结合的对象间进行观念的转移的一种倾向时，我们并没有能力形成任何极其渺茫的观念。”参见：</w:t>
      </w:r>
      <w:r>
        <w:rPr>
          <w:rFonts w:hint="eastAsia"/>
        </w:rPr>
        <w:t>David H</w:t>
      </w:r>
      <w:r>
        <w:t>ume</w:t>
      </w:r>
      <w:r>
        <w:rPr>
          <w:rFonts w:hint="eastAsia"/>
        </w:rPr>
        <w:t>．</w:t>
      </w:r>
      <w:r>
        <w:rPr>
          <w:rFonts w:hint="eastAsia"/>
          <w:i/>
          <w:iCs/>
        </w:rPr>
        <w:t>A Treatise of Human Nature</w:t>
      </w:r>
      <w:r>
        <w:rPr>
          <w:rFonts w:hint="eastAsia"/>
        </w:rPr>
        <w:t>．</w:t>
      </w:r>
      <w:r>
        <w:rPr>
          <w:rFonts w:hint="eastAsia"/>
        </w:rPr>
        <w:t>Oxford: The Clarendon Press,</w:t>
      </w:r>
      <w:r>
        <w:t xml:space="preserve"> </w:t>
      </w:r>
      <w:r>
        <w:rPr>
          <w:rFonts w:hint="eastAsia"/>
        </w:rPr>
        <w:t>1975</w:t>
      </w:r>
      <w:r>
        <w:t xml:space="preserve">, </w:t>
      </w:r>
      <w:r>
        <w:rPr>
          <w:rFonts w:hint="eastAsia"/>
        </w:rPr>
        <w:t>p</w:t>
      </w:r>
      <w:r>
        <w:t>.170.</w:t>
      </w:r>
    </w:p>
  </w:footnote>
  <w:footnote w:id="23">
    <w:p w:rsidR="00BA6E4E" w:rsidRPr="00167FDB" w:rsidRDefault="00BA6E4E" w:rsidP="00074DCE">
      <w:pPr>
        <w:pStyle w:val="af0"/>
        <w:ind w:left="180" w:hangingChars="100" w:hanging="180"/>
      </w:pPr>
      <w:r w:rsidRPr="009E3B00">
        <w:rPr>
          <w:rStyle w:val="af9"/>
          <w:rFonts w:ascii="宋体"/>
        </w:rPr>
        <w:footnoteRef/>
      </w:r>
      <w:r>
        <w:t xml:space="preserve"> </w:t>
      </w:r>
      <w:r>
        <w:rPr>
          <w:rFonts w:hint="eastAsia"/>
        </w:rPr>
        <w:t>斯特德认为，投射主义很难与休</w:t>
      </w:r>
      <w:proofErr w:type="gramStart"/>
      <w:r>
        <w:rPr>
          <w:rFonts w:hint="eastAsia"/>
        </w:rPr>
        <w:t>谟</w:t>
      </w:r>
      <w:proofErr w:type="gramEnd"/>
      <w:r>
        <w:rPr>
          <w:rFonts w:hint="eastAsia"/>
        </w:rPr>
        <w:t>本人的经验主义立场相容。由于人的心灵有一种将自身内在印象扩展到外部对象的自然倾向，所以会把内心的必然性投射到客观世界，由此错误地相信在两个对象间有客观必然联系。事实上，投射主义产生的是一种错误的观念。参见：</w:t>
      </w:r>
      <w:r w:rsidRPr="00167FDB">
        <w:rPr>
          <w:rFonts w:hint="eastAsia"/>
        </w:rPr>
        <w:t>[</w:t>
      </w:r>
      <w:r w:rsidRPr="00167FDB">
        <w:rPr>
          <w:rFonts w:hint="eastAsia"/>
        </w:rPr>
        <w:t>美</w:t>
      </w:r>
      <w:r w:rsidRPr="00167FDB">
        <w:rPr>
          <w:rFonts w:hint="eastAsia"/>
        </w:rPr>
        <w:t xml:space="preserve">] </w:t>
      </w:r>
      <w:r w:rsidRPr="00167FDB">
        <w:rPr>
          <w:rFonts w:hint="eastAsia"/>
        </w:rPr>
        <w:t>巴里·斯特德：休</w:t>
      </w:r>
      <w:proofErr w:type="gramStart"/>
      <w:r w:rsidRPr="00167FDB">
        <w:rPr>
          <w:rFonts w:hint="eastAsia"/>
        </w:rPr>
        <w:t>谟</w:t>
      </w:r>
      <w:proofErr w:type="gramEnd"/>
      <w:r w:rsidRPr="00167FDB">
        <w:rPr>
          <w:rFonts w:hint="eastAsia"/>
        </w:rPr>
        <w:t>，周晓亮</w:t>
      </w:r>
      <w:r>
        <w:rPr>
          <w:rFonts w:hint="eastAsia"/>
        </w:rPr>
        <w:t>、</w:t>
      </w:r>
      <w:r w:rsidRPr="00167FDB">
        <w:rPr>
          <w:rFonts w:hint="eastAsia"/>
        </w:rPr>
        <w:t>刘建荣译，济南：山东人民出版社，</w:t>
      </w:r>
      <w:r w:rsidRPr="00167FDB">
        <w:rPr>
          <w:rFonts w:hint="eastAsia"/>
        </w:rPr>
        <w:t>1992.02</w:t>
      </w:r>
      <w:r>
        <w:rPr>
          <w:rFonts w:hint="eastAsia"/>
        </w:rPr>
        <w:t>，第</w:t>
      </w:r>
      <w:r>
        <w:rPr>
          <w:rFonts w:hint="eastAsia"/>
        </w:rPr>
        <w:t>3</w:t>
      </w:r>
      <w:r>
        <w:t>19</w:t>
      </w:r>
      <w:r>
        <w:rPr>
          <w:rFonts w:hint="eastAsia"/>
        </w:rPr>
        <w:t>页。</w:t>
      </w:r>
    </w:p>
  </w:footnote>
  <w:footnote w:id="24">
    <w:p w:rsidR="00BA6E4E" w:rsidRDefault="00BA6E4E">
      <w:pPr>
        <w:pStyle w:val="af0"/>
        <w:ind w:left="180" w:hangingChars="100" w:hanging="180"/>
      </w:pPr>
      <w:r>
        <w:rPr>
          <w:rStyle w:val="af9"/>
          <w:rFonts w:ascii="宋体"/>
        </w:rPr>
        <w:footnoteRef/>
      </w:r>
      <w:r>
        <w:t xml:space="preserve"> </w:t>
      </w:r>
      <w:r>
        <w:rPr>
          <w:rFonts w:hint="eastAsia"/>
        </w:rPr>
        <w:t>在布莱克本那里，一个事件产生另一个事件，或者必然是另一个事件的原因或结果的任何概念，称为一个事件对另一个事件的依赖的一种</w:t>
      </w:r>
      <w:r>
        <w:rPr>
          <w:rFonts w:hint="eastAsia"/>
          <w:b/>
          <w:bCs/>
        </w:rPr>
        <w:t>“厚（</w:t>
      </w:r>
      <w:r>
        <w:rPr>
          <w:rFonts w:hint="eastAsia"/>
          <w:b/>
          <w:bCs/>
        </w:rPr>
        <w:t>Thick</w:t>
      </w:r>
      <w:r>
        <w:rPr>
          <w:rFonts w:hint="eastAsia"/>
          <w:b/>
          <w:bCs/>
        </w:rPr>
        <w:t>）”</w:t>
      </w:r>
      <w:r>
        <w:rPr>
          <w:rFonts w:hint="eastAsia"/>
        </w:rPr>
        <w:t>的概念。参见：</w:t>
      </w:r>
      <w:r>
        <w:t xml:space="preserve">Blackburn </w:t>
      </w:r>
      <w:proofErr w:type="gramStart"/>
      <w:r>
        <w:t>Simon..</w:t>
      </w:r>
      <w:proofErr w:type="gramEnd"/>
      <w:r>
        <w:rPr>
          <w:rFonts w:hint="eastAsia"/>
          <w:i/>
          <w:iCs/>
        </w:rPr>
        <w:t>“</w:t>
      </w:r>
      <w:r>
        <w:rPr>
          <w:rFonts w:hint="eastAsia"/>
          <w:i/>
          <w:iCs/>
        </w:rPr>
        <w:t>H</w:t>
      </w:r>
      <w:r>
        <w:rPr>
          <w:i/>
          <w:iCs/>
        </w:rPr>
        <w:t xml:space="preserve">ume and Thick </w:t>
      </w:r>
      <w:proofErr w:type="spellStart"/>
      <w:r>
        <w:rPr>
          <w:i/>
          <w:iCs/>
        </w:rPr>
        <w:t>Connexions</w:t>
      </w:r>
      <w:proofErr w:type="spellEnd"/>
      <w:r>
        <w:rPr>
          <w:rFonts w:hint="eastAsia"/>
          <w:i/>
          <w:iCs/>
        </w:rPr>
        <w:t>”</w:t>
      </w:r>
      <w:r>
        <w:rPr>
          <w:rFonts w:hint="eastAsia"/>
          <w:i/>
          <w:iCs/>
        </w:rPr>
        <w:t>,</w:t>
      </w:r>
      <w:r>
        <w:rPr>
          <w:i/>
          <w:iCs/>
        </w:rPr>
        <w:t xml:space="preserve"> </w:t>
      </w:r>
      <w:r>
        <w:rPr>
          <w:rFonts w:hint="eastAsia"/>
        </w:rPr>
        <w:t>in</w:t>
      </w:r>
      <w:r>
        <w:rPr>
          <w:i/>
          <w:iCs/>
        </w:rPr>
        <w:t xml:space="preserve"> Essays in Quasi-Realism</w:t>
      </w:r>
      <w:r>
        <w:rPr>
          <w:rFonts w:hint="eastAsia"/>
        </w:rPr>
        <w:t>.</w:t>
      </w:r>
      <w:r>
        <w:t xml:space="preserve"> New York and Oxford: Oxford University Press, 1993</w:t>
      </w:r>
      <w:r>
        <w:rPr>
          <w:rFonts w:hint="eastAsia"/>
        </w:rPr>
        <w:t>.</w:t>
      </w:r>
      <w:r>
        <w:t xml:space="preserve"> P94: “Let us call any concept of one event producing another, or being necessarily</w:t>
      </w:r>
      <w:r>
        <w:rPr>
          <w:rFonts w:hint="eastAsia"/>
        </w:rPr>
        <w:t xml:space="preserve"> </w:t>
      </w:r>
      <w:r>
        <w:t>a cause or consequence of another, and that involves something in the</w:t>
      </w:r>
      <w:r>
        <w:rPr>
          <w:rFonts w:hint="eastAsia"/>
        </w:rPr>
        <w:t xml:space="preserve"> </w:t>
      </w:r>
      <w:r>
        <w:t>events beyond their merely being kinds of events that regularly occur together,</w:t>
      </w:r>
      <w:r>
        <w:rPr>
          <w:rFonts w:hint="eastAsia"/>
        </w:rPr>
        <w:t xml:space="preserve"> </w:t>
      </w:r>
      <w:r>
        <w:t xml:space="preserve">a </w:t>
      </w:r>
      <w:r>
        <w:rPr>
          <w:b/>
          <w:bCs/>
        </w:rPr>
        <w:t>thick</w:t>
      </w:r>
      <w:r>
        <w:t xml:space="preserve"> concept of the dependence of one event on another.”</w:t>
      </w:r>
    </w:p>
  </w:footnote>
  <w:footnote w:id="25">
    <w:p w:rsidR="00BA6E4E" w:rsidRDefault="00BA6E4E">
      <w:pPr>
        <w:pStyle w:val="af0"/>
        <w:ind w:left="180" w:hangingChars="100" w:hanging="180"/>
        <w:rPr>
          <w:rFonts w:ascii="宋体"/>
        </w:rPr>
      </w:pPr>
      <w:r>
        <w:rPr>
          <w:rStyle w:val="af9"/>
          <w:rFonts w:ascii="宋体"/>
        </w:rPr>
        <w:footnoteRef/>
      </w:r>
      <w:r>
        <w:rPr>
          <w:rFonts w:ascii="宋体"/>
        </w:rPr>
        <w:t xml:space="preserve"> </w:t>
      </w:r>
      <w:r>
        <w:rPr>
          <w:rFonts w:ascii="宋体" w:hint="eastAsia"/>
        </w:rPr>
        <w:t>这里</w:t>
      </w:r>
      <w:r w:rsidR="00882890">
        <w:rPr>
          <w:rFonts w:ascii="宋体" w:hint="eastAsia"/>
        </w:rPr>
        <w:t>支持准实在论的</w:t>
      </w:r>
      <w:r>
        <w:rPr>
          <w:rFonts w:ascii="宋体" w:hint="eastAsia"/>
        </w:rPr>
        <w:t>当代学者主要指的是爱德华·克莱格、P·J·凯尔、安妮·雅各布森等休</w:t>
      </w:r>
      <w:proofErr w:type="gramStart"/>
      <w:r>
        <w:rPr>
          <w:rFonts w:ascii="宋体" w:hint="eastAsia"/>
        </w:rPr>
        <w:t>谟</w:t>
      </w:r>
      <w:proofErr w:type="gramEnd"/>
      <w:r>
        <w:rPr>
          <w:rFonts w:ascii="宋体" w:hint="eastAsia"/>
        </w:rPr>
        <w:t>哲学研究者，参见：骆长捷：休</w:t>
      </w:r>
      <w:proofErr w:type="gramStart"/>
      <w:r>
        <w:rPr>
          <w:rFonts w:ascii="宋体" w:hint="eastAsia"/>
        </w:rPr>
        <w:t>谟</w:t>
      </w:r>
      <w:proofErr w:type="gramEnd"/>
      <w:r>
        <w:rPr>
          <w:rFonts w:ascii="宋体" w:hint="eastAsia"/>
        </w:rPr>
        <w:t>的因果性理论研究，北京：商务印书馆，2016.09，第</w:t>
      </w:r>
      <w:r>
        <w:rPr>
          <w:rFonts w:ascii="宋体"/>
        </w:rPr>
        <w:t>125</w:t>
      </w:r>
      <w:r>
        <w:rPr>
          <w:rFonts w:ascii="宋体" w:hint="eastAsia"/>
        </w:rPr>
        <w:t>-1</w:t>
      </w:r>
      <w:r>
        <w:rPr>
          <w:rFonts w:ascii="宋体"/>
        </w:rPr>
        <w:t>27</w:t>
      </w:r>
      <w:r>
        <w:rPr>
          <w:rFonts w:ascii="宋体" w:hint="eastAsia"/>
        </w:rPr>
        <w:t>页。</w:t>
      </w:r>
    </w:p>
  </w:footnote>
  <w:footnote w:id="26">
    <w:p w:rsidR="00BA6E4E" w:rsidRPr="009E3B00" w:rsidRDefault="00BA6E4E">
      <w:pPr>
        <w:pStyle w:val="af0"/>
        <w:rPr>
          <w:rFonts w:ascii="宋体"/>
        </w:rPr>
      </w:pPr>
      <w:r w:rsidRPr="009E3B00">
        <w:rPr>
          <w:rStyle w:val="af9"/>
          <w:rFonts w:ascii="宋体"/>
        </w:rPr>
        <w:footnoteRef/>
      </w:r>
      <w:r w:rsidRPr="009E3B00">
        <w:rPr>
          <w:rFonts w:ascii="宋体"/>
        </w:rPr>
        <w:t xml:space="preserve"> </w:t>
      </w:r>
      <w:r>
        <w:rPr>
          <w:rFonts w:ascii="宋体" w:hint="eastAsia"/>
        </w:rPr>
        <w:t>这里关于准实在论的问题可以参见本文第1</w:t>
      </w:r>
      <w:r>
        <w:rPr>
          <w:rFonts w:ascii="宋体"/>
        </w:rPr>
        <w:t>8</w:t>
      </w:r>
      <w:r>
        <w:rPr>
          <w:rFonts w:ascii="宋体" w:hint="eastAsia"/>
        </w:rPr>
        <w:t>页中举出的克里斯宾·赖特的观点。</w:t>
      </w:r>
    </w:p>
  </w:footnote>
  <w:footnote w:id="27">
    <w:p w:rsidR="00BA6E4E" w:rsidRDefault="00BA6E4E">
      <w:pPr>
        <w:pStyle w:val="af0"/>
        <w:ind w:left="180" w:hangingChars="100" w:hanging="180"/>
      </w:pPr>
      <w:r>
        <w:rPr>
          <w:rStyle w:val="af9"/>
          <w:rFonts w:ascii="宋体"/>
        </w:rPr>
        <w:footnoteRef/>
      </w:r>
      <w:r>
        <w:t xml:space="preserve"> </w:t>
      </w:r>
      <w:r>
        <w:rPr>
          <w:rFonts w:hint="eastAsia"/>
        </w:rPr>
        <w:t>关于新休</w:t>
      </w:r>
      <w:proofErr w:type="gramStart"/>
      <w:r>
        <w:rPr>
          <w:rFonts w:hint="eastAsia"/>
        </w:rPr>
        <w:t>谟</w:t>
      </w:r>
      <w:proofErr w:type="gramEnd"/>
      <w:r>
        <w:rPr>
          <w:rFonts w:hint="eastAsia"/>
        </w:rPr>
        <w:t>争论</w:t>
      </w:r>
      <w:r w:rsidR="00DE56A4">
        <w:rPr>
          <w:rFonts w:hint="eastAsia"/>
        </w:rPr>
        <w:t>中实在论、反实在论和准实在论的各派代表人物和主张观点</w:t>
      </w:r>
      <w:r>
        <w:rPr>
          <w:rFonts w:hint="eastAsia"/>
        </w:rPr>
        <w:t>的具体内容，</w:t>
      </w:r>
      <w:r w:rsidR="00DE56A4">
        <w:rPr>
          <w:rFonts w:hint="eastAsia"/>
        </w:rPr>
        <w:t>可</w:t>
      </w:r>
      <w:r>
        <w:rPr>
          <w:rFonts w:hint="eastAsia"/>
        </w:rPr>
        <w:t>参见：</w:t>
      </w:r>
      <w:bookmarkStart w:id="41" w:name="_Hlk37356572"/>
      <w:r>
        <w:rPr>
          <w:rFonts w:hint="eastAsia"/>
          <w:i/>
          <w:iCs/>
        </w:rPr>
        <w:t>The New Hume Debate</w:t>
      </w:r>
      <w:r>
        <w:rPr>
          <w:rFonts w:hint="eastAsia"/>
        </w:rPr>
        <w:t>,</w:t>
      </w:r>
      <w:r>
        <w:t xml:space="preserve"> </w:t>
      </w:r>
      <w:r>
        <w:rPr>
          <w:rFonts w:hint="eastAsia"/>
        </w:rPr>
        <w:t>Revised Edition,</w:t>
      </w:r>
      <w:r>
        <w:t xml:space="preserve"> </w:t>
      </w:r>
      <w:proofErr w:type="gramStart"/>
      <w:r>
        <w:rPr>
          <w:rFonts w:hint="eastAsia"/>
        </w:rPr>
        <w:t>Edited</w:t>
      </w:r>
      <w:proofErr w:type="gramEnd"/>
      <w:r>
        <w:rPr>
          <w:rFonts w:hint="eastAsia"/>
        </w:rPr>
        <w:t xml:space="preserve"> by </w:t>
      </w:r>
      <w:r>
        <w:t>R</w:t>
      </w:r>
      <w:r>
        <w:rPr>
          <w:rFonts w:hint="eastAsia"/>
        </w:rPr>
        <w:t xml:space="preserve">upert </w:t>
      </w:r>
      <w:r>
        <w:t>R</w:t>
      </w:r>
      <w:r>
        <w:rPr>
          <w:rFonts w:hint="eastAsia"/>
        </w:rPr>
        <w:t>ead and Kenneth A.</w:t>
      </w:r>
      <w:r>
        <w:t xml:space="preserve"> </w:t>
      </w:r>
      <w:r>
        <w:rPr>
          <w:rFonts w:hint="eastAsia"/>
        </w:rPr>
        <w:t>Richman,</w:t>
      </w:r>
      <w:r>
        <w:t xml:space="preserve"> </w:t>
      </w:r>
      <w:r>
        <w:rPr>
          <w:rFonts w:hint="eastAsia"/>
        </w:rPr>
        <w:t>London: Routledge,</w:t>
      </w:r>
      <w:r>
        <w:t xml:space="preserve"> </w:t>
      </w:r>
      <w:r>
        <w:rPr>
          <w:rFonts w:hint="eastAsia"/>
        </w:rPr>
        <w:t>2007</w:t>
      </w:r>
      <w:bookmarkEnd w:id="41"/>
      <w:r>
        <w:rPr>
          <w:rFonts w:hint="eastAsia"/>
        </w:rPr>
        <w:t>.</w:t>
      </w:r>
      <w:r>
        <w:t xml:space="preserve"> p3</w:t>
      </w:r>
      <w:r>
        <w:rPr>
          <w:rFonts w:hint="eastAsia"/>
        </w:rPr>
        <w:t>-</w:t>
      </w:r>
      <w:r>
        <w:t xml:space="preserve">15. </w:t>
      </w:r>
      <w:r>
        <w:rPr>
          <w:rFonts w:hint="eastAsia"/>
        </w:rPr>
        <w:t>与</w:t>
      </w:r>
      <w:r>
        <w:rPr>
          <w:rFonts w:hint="eastAsia"/>
        </w:rPr>
        <w:t xml:space="preserve"> </w:t>
      </w:r>
      <w:bookmarkStart w:id="42" w:name="_Hlk36937178"/>
      <w:r>
        <w:rPr>
          <w:rFonts w:hint="eastAsia"/>
        </w:rPr>
        <w:t>骆长捷：休</w:t>
      </w:r>
      <w:proofErr w:type="gramStart"/>
      <w:r>
        <w:rPr>
          <w:rFonts w:hint="eastAsia"/>
        </w:rPr>
        <w:t>谟</w:t>
      </w:r>
      <w:proofErr w:type="gramEnd"/>
      <w:r>
        <w:rPr>
          <w:rFonts w:hint="eastAsia"/>
        </w:rPr>
        <w:t>的因果性理论研究，北京：商务印书馆，</w:t>
      </w:r>
      <w:r>
        <w:rPr>
          <w:rFonts w:hint="eastAsia"/>
        </w:rPr>
        <w:t>2016.09</w:t>
      </w:r>
      <w:r>
        <w:rPr>
          <w:rFonts w:hint="eastAsia"/>
        </w:rPr>
        <w:t>，第</w:t>
      </w:r>
      <w:r>
        <w:t>83</w:t>
      </w:r>
      <w:r>
        <w:rPr>
          <w:rFonts w:hint="eastAsia"/>
        </w:rPr>
        <w:t>-</w:t>
      </w:r>
      <w:r>
        <w:t>133</w:t>
      </w:r>
      <w:r>
        <w:rPr>
          <w:rFonts w:hint="eastAsia"/>
        </w:rPr>
        <w:t>页。</w:t>
      </w:r>
    </w:p>
    <w:bookmarkEnd w:id="42"/>
  </w:footnote>
  <w:footnote w:id="28">
    <w:p w:rsidR="00BA6E4E" w:rsidRDefault="00BA6E4E">
      <w:pPr>
        <w:pStyle w:val="af0"/>
      </w:pPr>
      <w:r>
        <w:rPr>
          <w:rStyle w:val="af9"/>
          <w:rFonts w:ascii="宋体"/>
        </w:rPr>
        <w:footnoteRef/>
      </w:r>
      <w:bookmarkStart w:id="45" w:name="_Hlk37353404"/>
      <w:r>
        <w:rPr>
          <w:rFonts w:hint="eastAsia"/>
        </w:rPr>
        <w:t xml:space="preserve"> [</w:t>
      </w:r>
      <w:r>
        <w:rPr>
          <w:rFonts w:hint="eastAsia"/>
        </w:rPr>
        <w:t>英</w:t>
      </w:r>
      <w:r>
        <w:rPr>
          <w:rFonts w:hint="eastAsia"/>
        </w:rPr>
        <w:t xml:space="preserve">] </w:t>
      </w:r>
      <w:r>
        <w:rPr>
          <w:rFonts w:hint="eastAsia"/>
        </w:rPr>
        <w:t>柯林武德：形而上学论，宫睿译，北京大学出版，</w:t>
      </w:r>
      <w:r>
        <w:rPr>
          <w:rFonts w:hint="eastAsia"/>
        </w:rPr>
        <w:t>2007</w:t>
      </w:r>
      <w:r>
        <w:rPr>
          <w:rFonts w:hint="eastAsia"/>
        </w:rPr>
        <w:t>年，</w:t>
      </w:r>
      <w:bookmarkEnd w:id="45"/>
      <w:r>
        <w:rPr>
          <w:rFonts w:hint="eastAsia"/>
        </w:rPr>
        <w:t>第</w:t>
      </w:r>
      <w:r>
        <w:rPr>
          <w:rFonts w:hint="eastAsia"/>
        </w:rPr>
        <w:t>1</w:t>
      </w:r>
      <w:r>
        <w:t>7</w:t>
      </w:r>
      <w:r>
        <w:rPr>
          <w:rFonts w:hint="eastAsia"/>
        </w:rPr>
        <w:t>页。</w:t>
      </w:r>
    </w:p>
  </w:footnote>
  <w:footnote w:id="29">
    <w:p w:rsidR="00BA6E4E" w:rsidRDefault="00BA6E4E">
      <w:pPr>
        <w:pStyle w:val="af0"/>
        <w:ind w:left="180" w:hangingChars="100" w:hanging="180"/>
      </w:pPr>
      <w:r>
        <w:rPr>
          <w:rStyle w:val="af9"/>
          <w:rFonts w:ascii="宋体"/>
        </w:rPr>
        <w:footnoteRef/>
      </w:r>
      <w:r>
        <w:t xml:space="preserve"> </w:t>
      </w:r>
      <w:r>
        <w:rPr>
          <w:rFonts w:hint="eastAsia"/>
        </w:rPr>
        <w:t>参见：周晓亮：休</w:t>
      </w:r>
      <w:proofErr w:type="gramStart"/>
      <w:r>
        <w:rPr>
          <w:rFonts w:hint="eastAsia"/>
        </w:rPr>
        <w:t>谟</w:t>
      </w:r>
      <w:proofErr w:type="gramEnd"/>
      <w:r>
        <w:rPr>
          <w:rFonts w:hint="eastAsia"/>
        </w:rPr>
        <w:t>及其人性哲学，北京：社会科学文献出版社</w:t>
      </w:r>
      <w:r>
        <w:rPr>
          <w:rFonts w:hint="eastAsia"/>
        </w:rPr>
        <w:t>, 1996.08</w:t>
      </w:r>
      <w:r>
        <w:rPr>
          <w:rFonts w:hint="eastAsia"/>
        </w:rPr>
        <w:t>，第</w:t>
      </w:r>
      <w:r>
        <w:t>78</w:t>
      </w:r>
      <w:r>
        <w:rPr>
          <w:rFonts w:hint="eastAsia"/>
        </w:rPr>
        <w:t>页：“《波尔—罗伊尔逻辑》亦规定：形而上学中最重要的是确定观念的起源。”</w:t>
      </w:r>
    </w:p>
  </w:footnote>
  <w:footnote w:id="30">
    <w:p w:rsidR="00BA6E4E" w:rsidRDefault="00BA6E4E">
      <w:pPr>
        <w:pStyle w:val="af0"/>
      </w:pPr>
      <w:r>
        <w:rPr>
          <w:rStyle w:val="af9"/>
          <w:rFonts w:ascii="宋体"/>
        </w:rPr>
        <w:footnoteRef/>
      </w:r>
      <w:bookmarkStart w:id="47" w:name="_Hlk28899720"/>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rPr>
          <w:rFonts w:hint="eastAsia"/>
        </w:rPr>
        <w:t>1</w:t>
      </w:r>
      <w:r>
        <w:t>5</w:t>
      </w:r>
      <w:r>
        <w:rPr>
          <w:rFonts w:hint="eastAsia"/>
        </w:rPr>
        <w:t>页</w:t>
      </w:r>
      <w:bookmarkEnd w:id="47"/>
      <w:r>
        <w:rPr>
          <w:rFonts w:hint="eastAsia"/>
        </w:rPr>
        <w:t>。</w:t>
      </w:r>
    </w:p>
  </w:footnote>
  <w:footnote w:id="31">
    <w:p w:rsidR="00BA6E4E" w:rsidRDefault="00BA6E4E">
      <w:pPr>
        <w:pStyle w:val="af0"/>
      </w:pPr>
      <w:r>
        <w:rPr>
          <w:rStyle w:val="af9"/>
          <w:rFonts w:ascii="宋体"/>
        </w:rPr>
        <w:footnoteRef/>
      </w:r>
      <w:bookmarkStart w:id="48" w:name="_Hlk36760607"/>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w:t>
      </w:r>
      <w:bookmarkEnd w:id="48"/>
      <w:r>
        <w:rPr>
          <w:rFonts w:hint="eastAsia"/>
        </w:rPr>
        <w:t>第</w:t>
      </w:r>
      <w:r>
        <w:rPr>
          <w:rFonts w:hint="eastAsia"/>
        </w:rPr>
        <w:t>2</w:t>
      </w:r>
      <w:r>
        <w:t>3</w:t>
      </w:r>
      <w:r>
        <w:rPr>
          <w:rFonts w:hint="eastAsia"/>
        </w:rPr>
        <w:t>页。</w:t>
      </w:r>
    </w:p>
  </w:footnote>
  <w:footnote w:id="32">
    <w:p w:rsidR="00BA6E4E" w:rsidRDefault="00BA6E4E">
      <w:pPr>
        <w:pStyle w:val="af0"/>
      </w:pPr>
      <w:r>
        <w:rPr>
          <w:rStyle w:val="af9"/>
          <w:rFonts w:ascii="宋体"/>
        </w:rPr>
        <w:footnoteRef/>
      </w:r>
      <w:bookmarkStart w:id="49" w:name="_Hlk36761262"/>
      <w:bookmarkStart w:id="50" w:name="_Hlk38725495"/>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w:t>
      </w:r>
      <w:bookmarkStart w:id="51" w:name="_Hlk38114823"/>
      <w:r>
        <w:rPr>
          <w:rFonts w:hint="eastAsia"/>
        </w:rPr>
        <w:t>关文运译，</w:t>
      </w:r>
      <w:bookmarkEnd w:id="51"/>
      <w:r>
        <w:rPr>
          <w:rFonts w:hint="eastAsia"/>
        </w:rPr>
        <w:t>北京：商务印书馆</w:t>
      </w:r>
      <w:r w:rsidR="00882890">
        <w:rPr>
          <w:rFonts w:hint="eastAsia"/>
        </w:rPr>
        <w:t>，</w:t>
      </w:r>
      <w:r>
        <w:rPr>
          <w:rFonts w:hint="eastAsia"/>
        </w:rPr>
        <w:t>2016.10</w:t>
      </w:r>
      <w:r>
        <w:rPr>
          <w:rFonts w:hint="eastAsia"/>
        </w:rPr>
        <w:t>，第</w:t>
      </w:r>
      <w:r>
        <w:rPr>
          <w:rFonts w:hint="eastAsia"/>
        </w:rPr>
        <w:t>3</w:t>
      </w:r>
      <w:r>
        <w:t>5</w:t>
      </w:r>
      <w:r>
        <w:rPr>
          <w:rFonts w:hint="eastAsia"/>
        </w:rPr>
        <w:t>页</w:t>
      </w:r>
      <w:bookmarkEnd w:id="49"/>
      <w:r>
        <w:rPr>
          <w:rFonts w:hint="eastAsia"/>
        </w:rPr>
        <w:t>。</w:t>
      </w:r>
      <w:bookmarkEnd w:id="50"/>
    </w:p>
  </w:footnote>
  <w:footnote w:id="33">
    <w:p w:rsidR="00BA6E4E" w:rsidRDefault="00BA6E4E">
      <w:pPr>
        <w:pStyle w:val="af0"/>
      </w:pPr>
      <w:r>
        <w:rPr>
          <w:rStyle w:val="af9"/>
          <w:rFonts w:ascii="宋体"/>
        </w:rPr>
        <w:footnoteRef/>
      </w:r>
      <w:r>
        <w:t xml:space="preserve"> </w:t>
      </w:r>
      <w:r>
        <w:rPr>
          <w:rFonts w:hint="eastAsia"/>
        </w:rPr>
        <w:t>参见：</w:t>
      </w:r>
      <w:r>
        <w:rPr>
          <w:rFonts w:hint="eastAsia"/>
        </w:rPr>
        <w:t>[</w:t>
      </w:r>
      <w:r>
        <w:rPr>
          <w:rFonts w:hint="eastAsia"/>
        </w:rPr>
        <w:t>英</w:t>
      </w:r>
      <w:r>
        <w:rPr>
          <w:rFonts w:hint="eastAsia"/>
        </w:rPr>
        <w:t>]</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rPr>
          <w:rFonts w:hint="eastAsia"/>
        </w:rPr>
        <w:t>35</w:t>
      </w:r>
      <w:r>
        <w:rPr>
          <w:rFonts w:hint="eastAsia"/>
        </w:rPr>
        <w:t>页：“空间的无限可分性</w:t>
      </w:r>
      <w:r>
        <w:rPr>
          <w:rFonts w:hint="eastAsia"/>
          <w:b/>
          <w:bCs/>
        </w:rPr>
        <w:t>涵摄（</w:t>
      </w:r>
      <w:r>
        <w:rPr>
          <w:b/>
          <w:bCs/>
        </w:rPr>
        <w:t>Impl</w:t>
      </w:r>
      <w:r>
        <w:rPr>
          <w:rFonts w:hint="eastAsia"/>
          <w:b/>
          <w:bCs/>
        </w:rPr>
        <w:t>y</w:t>
      </w:r>
      <w:proofErr w:type="gramStart"/>
      <w:r>
        <w:rPr>
          <w:rFonts w:hint="eastAsia"/>
          <w:b/>
          <w:bCs/>
        </w:rPr>
        <w:t>）</w:t>
      </w:r>
      <w:r>
        <w:rPr>
          <w:rFonts w:hint="eastAsia"/>
        </w:rPr>
        <w:t>着</w:t>
      </w:r>
      <w:proofErr w:type="gramEnd"/>
      <w:r>
        <w:rPr>
          <w:rFonts w:hint="eastAsia"/>
        </w:rPr>
        <w:t>时间的无限可分性”。</w:t>
      </w:r>
    </w:p>
  </w:footnote>
  <w:footnote w:id="34">
    <w:p w:rsidR="00BA6E4E" w:rsidRDefault="00BA6E4E">
      <w:pPr>
        <w:pStyle w:val="af0"/>
      </w:pPr>
      <w:r>
        <w:rPr>
          <w:rStyle w:val="af9"/>
          <w:rFonts w:ascii="宋体"/>
        </w:rPr>
        <w:footnoteRef/>
      </w:r>
      <w:bookmarkStart w:id="52" w:name="_Hlk36762700"/>
      <w:bookmarkStart w:id="53" w:name="_Hlk36828280"/>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rPr>
          <w:rFonts w:hint="eastAsia"/>
        </w:rPr>
        <w:t>4</w:t>
      </w:r>
      <w:r>
        <w:t>1</w:t>
      </w:r>
      <w:r>
        <w:rPr>
          <w:rFonts w:hint="eastAsia"/>
        </w:rPr>
        <w:t>页</w:t>
      </w:r>
      <w:bookmarkEnd w:id="52"/>
      <w:r>
        <w:rPr>
          <w:rFonts w:hint="eastAsia"/>
        </w:rPr>
        <w:t>。</w:t>
      </w:r>
    </w:p>
    <w:bookmarkEnd w:id="53"/>
  </w:footnote>
  <w:footnote w:id="35">
    <w:p w:rsidR="00BA6E4E" w:rsidRDefault="00BA6E4E">
      <w:pPr>
        <w:pStyle w:val="af0"/>
      </w:pPr>
      <w:r>
        <w:rPr>
          <w:rStyle w:val="af9"/>
          <w:rFonts w:ascii="宋体"/>
        </w:rPr>
        <w:footnoteRef/>
      </w:r>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rPr>
          <w:rFonts w:hint="eastAsia"/>
        </w:rPr>
        <w:t>7</w:t>
      </w:r>
      <w:r>
        <w:t>8</w:t>
      </w:r>
      <w:r>
        <w:rPr>
          <w:rFonts w:hint="eastAsia"/>
        </w:rPr>
        <w:t>页。</w:t>
      </w:r>
    </w:p>
  </w:footnote>
  <w:footnote w:id="36">
    <w:p w:rsidR="00BA6E4E" w:rsidRDefault="00BA6E4E">
      <w:pPr>
        <w:pStyle w:val="af0"/>
      </w:pPr>
      <w:r>
        <w:rPr>
          <w:rStyle w:val="af9"/>
          <w:rFonts w:ascii="宋体"/>
        </w:rPr>
        <w:footnoteRef/>
      </w:r>
      <w:bookmarkStart w:id="54" w:name="_Hlk37353084"/>
      <w:r>
        <w:rPr>
          <w:rFonts w:hint="eastAsia"/>
        </w:rPr>
        <w:t xml:space="preserve"> [</w:t>
      </w:r>
      <w:r>
        <w:rPr>
          <w:rFonts w:hint="eastAsia"/>
        </w:rPr>
        <w:t>英</w:t>
      </w:r>
      <w:r>
        <w:rPr>
          <w:rFonts w:hint="eastAsia"/>
        </w:rPr>
        <w:t xml:space="preserve">] </w:t>
      </w:r>
      <w:r>
        <w:rPr>
          <w:rFonts w:hint="eastAsia"/>
        </w:rPr>
        <w:t>乔治·贝克莱：人类知识原理，关文运译，北京：商务印书馆，</w:t>
      </w:r>
      <w:r>
        <w:rPr>
          <w:rFonts w:hint="eastAsia"/>
        </w:rPr>
        <w:t xml:space="preserve"> 2010.11</w:t>
      </w:r>
      <w:bookmarkEnd w:id="54"/>
      <w:r>
        <w:rPr>
          <w:rFonts w:hint="eastAsia"/>
        </w:rPr>
        <w:t>，第</w:t>
      </w:r>
      <w:r>
        <w:rPr>
          <w:rFonts w:hint="eastAsia"/>
        </w:rPr>
        <w:t>4</w:t>
      </w:r>
      <w:r>
        <w:t>5</w:t>
      </w:r>
      <w:r>
        <w:rPr>
          <w:rFonts w:hint="eastAsia"/>
        </w:rPr>
        <w:t>页。</w:t>
      </w:r>
    </w:p>
  </w:footnote>
  <w:footnote w:id="37">
    <w:p w:rsidR="00BA6E4E" w:rsidRDefault="00BA6E4E">
      <w:pPr>
        <w:pStyle w:val="af0"/>
        <w:ind w:left="180" w:hangingChars="100" w:hanging="180"/>
      </w:pPr>
      <w:r>
        <w:rPr>
          <w:rStyle w:val="af9"/>
          <w:rFonts w:ascii="宋体"/>
        </w:rPr>
        <w:footnoteRef/>
      </w:r>
      <w:r>
        <w:t xml:space="preserve"> </w:t>
      </w:r>
      <w:r>
        <w:rPr>
          <w:rFonts w:hint="eastAsia"/>
        </w:rPr>
        <w:t>贝克莱的反抽象观念被休</w:t>
      </w:r>
      <w:proofErr w:type="gramStart"/>
      <w:r>
        <w:rPr>
          <w:rFonts w:hint="eastAsia"/>
        </w:rPr>
        <w:t>谟</w:t>
      </w:r>
      <w:proofErr w:type="gramEnd"/>
      <w:r>
        <w:rPr>
          <w:rFonts w:hint="eastAsia"/>
        </w:rPr>
        <w:t>称之为“是近年来学术界中最伟大、最有价值的发现之一”。参见：</w:t>
      </w:r>
      <w:r>
        <w:rPr>
          <w:rFonts w:hint="eastAsia"/>
        </w:rPr>
        <w:t>[</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rPr>
          <w:rFonts w:hint="eastAsia"/>
        </w:rPr>
        <w:t>2</w:t>
      </w:r>
      <w:r>
        <w:t>5</w:t>
      </w:r>
      <w:r>
        <w:rPr>
          <w:rFonts w:hint="eastAsia"/>
        </w:rPr>
        <w:t>页。</w:t>
      </w:r>
    </w:p>
  </w:footnote>
  <w:footnote w:id="38">
    <w:p w:rsidR="00BA6E4E" w:rsidRDefault="00BA6E4E">
      <w:pPr>
        <w:pStyle w:val="af0"/>
        <w:ind w:left="180" w:hangingChars="100" w:hanging="180"/>
        <w:rPr>
          <w:rFonts w:ascii="宋体"/>
        </w:rPr>
      </w:pPr>
      <w:r>
        <w:rPr>
          <w:rStyle w:val="af9"/>
          <w:rFonts w:ascii="宋体"/>
        </w:rPr>
        <w:footnoteRef/>
      </w:r>
      <w:r>
        <w:rPr>
          <w:rFonts w:ascii="宋体" w:hint="eastAsia"/>
        </w:rPr>
        <w:t xml:space="preserve"> 参见：[英] 休</w:t>
      </w:r>
      <w:proofErr w:type="gramStart"/>
      <w:r>
        <w:rPr>
          <w:rFonts w:ascii="宋体" w:hint="eastAsia"/>
        </w:rPr>
        <w:t>谟</w:t>
      </w:r>
      <w:proofErr w:type="gramEnd"/>
      <w:r>
        <w:rPr>
          <w:rFonts w:ascii="宋体" w:hint="eastAsia"/>
        </w:rPr>
        <w:t>：人性论，关文运译，北京：商务印书馆，2016.10，第278—279页：“（自我）只是那些以难以想象的速度互相</w:t>
      </w:r>
      <w:proofErr w:type="gramStart"/>
      <w:r>
        <w:rPr>
          <w:rFonts w:ascii="宋体" w:hint="eastAsia"/>
        </w:rPr>
        <w:t>接续着</w:t>
      </w:r>
      <w:proofErr w:type="gramEnd"/>
      <w:r>
        <w:rPr>
          <w:rFonts w:ascii="宋体" w:hint="eastAsia"/>
        </w:rPr>
        <w:t>，出于永远运动中的</w:t>
      </w:r>
      <w:r>
        <w:rPr>
          <w:rFonts w:ascii="宋体" w:hint="eastAsia"/>
          <w:b/>
          <w:bCs/>
        </w:rPr>
        <w:t>知觉集合体（</w:t>
      </w:r>
      <w:r>
        <w:rPr>
          <w:b/>
          <w:bCs/>
        </w:rPr>
        <w:t>Bundle of Perceptions</w:t>
      </w:r>
      <w:r>
        <w:rPr>
          <w:rFonts w:ascii="宋体" w:hint="eastAsia"/>
          <w:b/>
          <w:bCs/>
        </w:rPr>
        <w:t>）</w:t>
      </w:r>
      <w:r>
        <w:rPr>
          <w:rFonts w:ascii="宋体" w:hint="eastAsia"/>
        </w:rPr>
        <w:t>”。</w:t>
      </w:r>
    </w:p>
  </w:footnote>
  <w:footnote w:id="39">
    <w:p w:rsidR="00BA6E4E" w:rsidRDefault="00BA6E4E">
      <w:pPr>
        <w:pStyle w:val="af0"/>
      </w:pPr>
      <w:r>
        <w:rPr>
          <w:rStyle w:val="af9"/>
          <w:rFonts w:ascii="宋体"/>
        </w:rPr>
        <w:footnoteRef/>
      </w:r>
      <w:bookmarkStart w:id="55" w:name="_Hlk36839718"/>
      <w:bookmarkStart w:id="56" w:name="_Hlk36847658"/>
      <w:bookmarkStart w:id="57" w:name="_Hlk39004627"/>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t>279</w:t>
      </w:r>
      <w:r>
        <w:rPr>
          <w:rFonts w:hint="eastAsia"/>
        </w:rPr>
        <w:t>-2</w:t>
      </w:r>
      <w:r>
        <w:t>81</w:t>
      </w:r>
      <w:bookmarkEnd w:id="55"/>
      <w:r>
        <w:rPr>
          <w:rFonts w:hint="eastAsia"/>
        </w:rPr>
        <w:t>页</w:t>
      </w:r>
      <w:bookmarkEnd w:id="56"/>
      <w:r>
        <w:rPr>
          <w:rFonts w:hint="eastAsia"/>
        </w:rPr>
        <w:t>。</w:t>
      </w:r>
      <w:bookmarkEnd w:id="57"/>
    </w:p>
  </w:footnote>
  <w:footnote w:id="40">
    <w:p w:rsidR="00BA6E4E" w:rsidRDefault="00BA6E4E">
      <w:pPr>
        <w:pStyle w:val="af0"/>
        <w:ind w:left="180" w:hangingChars="100" w:hanging="180"/>
      </w:pPr>
      <w:r>
        <w:rPr>
          <w:rStyle w:val="af9"/>
          <w:rFonts w:ascii="宋体"/>
        </w:rPr>
        <w:footnoteRef/>
      </w:r>
      <w:r>
        <w:t xml:space="preserve"> </w:t>
      </w:r>
      <w:r>
        <w:rPr>
          <w:rFonts w:hint="eastAsia"/>
        </w:rPr>
        <w:t>参见：</w:t>
      </w:r>
      <w:bookmarkStart w:id="58" w:name="_Hlk39091793"/>
      <w:r>
        <w:rPr>
          <w:rFonts w:hint="eastAsia"/>
        </w:rPr>
        <w:t>[</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bookmarkEnd w:id="58"/>
      <w:r>
        <w:t>307</w:t>
      </w:r>
      <w:r>
        <w:rPr>
          <w:rFonts w:hint="eastAsia"/>
        </w:rPr>
        <w:t>-3</w:t>
      </w:r>
      <w:r>
        <w:t>08</w:t>
      </w:r>
      <w:r>
        <w:rPr>
          <w:rFonts w:hint="eastAsia"/>
        </w:rPr>
        <w:t>页：单凭自我本身不足以刺激起这些情感……当人处于骄傲或者谦卑的情感时，必定想着自己的性质和情况。</w:t>
      </w:r>
    </w:p>
  </w:footnote>
  <w:footnote w:id="41">
    <w:p w:rsidR="00BA6E4E" w:rsidRPr="00BA6E4E" w:rsidRDefault="00BA6E4E">
      <w:pPr>
        <w:pStyle w:val="af0"/>
        <w:rPr>
          <w:rFonts w:ascii="宋体"/>
        </w:rPr>
      </w:pPr>
      <w:r w:rsidRPr="00BA6E4E">
        <w:rPr>
          <w:rStyle w:val="af9"/>
          <w:rFonts w:ascii="宋体"/>
        </w:rPr>
        <w:footnoteRef/>
      </w:r>
      <w:r w:rsidRPr="00BA6E4E">
        <w:rPr>
          <w:rFonts w:ascii="宋体"/>
        </w:rPr>
        <w:t xml:space="preserve"> </w:t>
      </w:r>
      <w:r w:rsidRPr="006846A6">
        <w:rPr>
          <w:rFonts w:hint="eastAsia"/>
        </w:rPr>
        <w:t>[</w:t>
      </w:r>
      <w:r w:rsidRPr="006846A6">
        <w:rPr>
          <w:rFonts w:hint="eastAsia"/>
        </w:rPr>
        <w:t>英</w:t>
      </w:r>
      <w:r w:rsidRPr="006846A6">
        <w:rPr>
          <w:rFonts w:hint="eastAsia"/>
        </w:rPr>
        <w:t xml:space="preserve">] </w:t>
      </w:r>
      <w:r w:rsidRPr="006846A6">
        <w:rPr>
          <w:rFonts w:hint="eastAsia"/>
        </w:rPr>
        <w:t>休</w:t>
      </w:r>
      <w:proofErr w:type="gramStart"/>
      <w:r w:rsidRPr="006846A6">
        <w:rPr>
          <w:rFonts w:hint="eastAsia"/>
        </w:rPr>
        <w:t>谟</w:t>
      </w:r>
      <w:proofErr w:type="gramEnd"/>
      <w:r w:rsidRPr="006846A6">
        <w:rPr>
          <w:rFonts w:hint="eastAsia"/>
        </w:rPr>
        <w:t>：人性论，关文运译，北京：商务印书馆，</w:t>
      </w:r>
      <w:r w:rsidRPr="006846A6">
        <w:rPr>
          <w:rFonts w:hint="eastAsia"/>
        </w:rPr>
        <w:t>2016.10</w:t>
      </w:r>
      <w:r w:rsidRPr="006846A6">
        <w:rPr>
          <w:rFonts w:hint="eastAsia"/>
        </w:rPr>
        <w:t>，第</w:t>
      </w:r>
      <w:r w:rsidRPr="006846A6">
        <w:rPr>
          <w:rFonts w:hint="eastAsia"/>
        </w:rPr>
        <w:t>2</w:t>
      </w:r>
      <w:r w:rsidRPr="006846A6">
        <w:t>77</w:t>
      </w:r>
      <w:r w:rsidRPr="006846A6">
        <w:rPr>
          <w:rFonts w:hint="eastAsia"/>
        </w:rPr>
        <w:t>页</w:t>
      </w:r>
      <w:r w:rsidR="006846A6" w:rsidRPr="006846A6">
        <w:rPr>
          <w:rFonts w:hint="eastAsia"/>
        </w:rPr>
        <w:t>，第</w:t>
      </w:r>
      <w:r w:rsidR="006846A6" w:rsidRPr="006846A6">
        <w:rPr>
          <w:rFonts w:hint="eastAsia"/>
        </w:rPr>
        <w:t>2</w:t>
      </w:r>
      <w:r w:rsidR="006846A6" w:rsidRPr="006846A6">
        <w:t>78</w:t>
      </w:r>
      <w:r w:rsidR="006846A6" w:rsidRPr="006846A6">
        <w:rPr>
          <w:rFonts w:hint="eastAsia"/>
        </w:rPr>
        <w:t>页。</w:t>
      </w:r>
    </w:p>
  </w:footnote>
  <w:footnote w:id="42">
    <w:p w:rsidR="00BA6E4E" w:rsidRDefault="00BA6E4E">
      <w:pPr>
        <w:pStyle w:val="af0"/>
        <w:ind w:left="180" w:hangingChars="100" w:hanging="180"/>
      </w:pPr>
      <w:r>
        <w:rPr>
          <w:rStyle w:val="af9"/>
          <w:rFonts w:ascii="宋体"/>
        </w:rPr>
        <w:footnoteRef/>
      </w:r>
      <w:r>
        <w:t xml:space="preserve"> </w:t>
      </w:r>
      <w:r>
        <w:rPr>
          <w:rFonts w:hint="eastAsia"/>
        </w:rPr>
        <w:t>参见：休</w:t>
      </w:r>
      <w:proofErr w:type="gramStart"/>
      <w:r>
        <w:rPr>
          <w:rFonts w:hint="eastAsia"/>
        </w:rPr>
        <w:t>谟</w:t>
      </w:r>
      <w:proofErr w:type="gramEnd"/>
      <w:r>
        <w:rPr>
          <w:rFonts w:hint="eastAsia"/>
        </w:rPr>
        <w:t>：</w:t>
      </w:r>
      <w:r>
        <w:t xml:space="preserve"> </w:t>
      </w:r>
      <w:r>
        <w:rPr>
          <w:rFonts w:hint="eastAsia"/>
        </w:rPr>
        <w:t>《“人性论”概要》，收录于：周晓亮：休</w:t>
      </w:r>
      <w:proofErr w:type="gramStart"/>
      <w:r>
        <w:rPr>
          <w:rFonts w:hint="eastAsia"/>
        </w:rPr>
        <w:t>谟</w:t>
      </w:r>
      <w:proofErr w:type="gramEnd"/>
      <w:r>
        <w:rPr>
          <w:rFonts w:hint="eastAsia"/>
        </w:rPr>
        <w:t>及其人性哲学，北京：社会科学文献出版社，</w:t>
      </w:r>
      <w:r>
        <w:rPr>
          <w:rFonts w:hint="eastAsia"/>
        </w:rPr>
        <w:t>1996.08</w:t>
      </w:r>
      <w:r>
        <w:rPr>
          <w:rFonts w:hint="eastAsia"/>
        </w:rPr>
        <w:t>，第</w:t>
      </w:r>
      <w:r>
        <w:rPr>
          <w:rFonts w:hint="eastAsia"/>
        </w:rPr>
        <w:t>3</w:t>
      </w:r>
      <w:r>
        <w:t>44</w:t>
      </w:r>
      <w:r>
        <w:rPr>
          <w:rFonts w:hint="eastAsia"/>
        </w:rPr>
        <w:t>-3</w:t>
      </w:r>
      <w:r>
        <w:t>49</w:t>
      </w:r>
      <w:r>
        <w:rPr>
          <w:rFonts w:hint="eastAsia"/>
        </w:rPr>
        <w:t>页。</w:t>
      </w:r>
    </w:p>
  </w:footnote>
  <w:footnote w:id="43">
    <w:p w:rsidR="00BA6E4E" w:rsidRDefault="00BA6E4E">
      <w:pPr>
        <w:pStyle w:val="af0"/>
      </w:pPr>
      <w:r>
        <w:rPr>
          <w:rStyle w:val="af9"/>
          <w:rFonts w:ascii="宋体"/>
        </w:rPr>
        <w:footnoteRef/>
      </w:r>
      <w:bookmarkStart w:id="60" w:name="_Hlk36854809"/>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t>91</w:t>
      </w:r>
      <w:r>
        <w:rPr>
          <w:rFonts w:hint="eastAsia"/>
        </w:rPr>
        <w:t>-9</w:t>
      </w:r>
      <w:r>
        <w:t>5</w:t>
      </w:r>
      <w:r>
        <w:rPr>
          <w:rFonts w:hint="eastAsia"/>
        </w:rPr>
        <w:t>页。</w:t>
      </w:r>
    </w:p>
    <w:bookmarkEnd w:id="60"/>
  </w:footnote>
  <w:footnote w:id="44">
    <w:p w:rsidR="00BA6E4E" w:rsidRDefault="00BA6E4E">
      <w:pPr>
        <w:pStyle w:val="af0"/>
        <w:ind w:left="180" w:hangingChars="100" w:hanging="180"/>
        <w:rPr>
          <w:rFonts w:ascii="宋体"/>
        </w:rPr>
      </w:pPr>
      <w:r>
        <w:rPr>
          <w:rStyle w:val="af9"/>
          <w:rFonts w:ascii="宋体"/>
        </w:rPr>
        <w:footnoteRef/>
      </w:r>
      <w:r>
        <w:rPr>
          <w:rFonts w:ascii="宋体"/>
        </w:rPr>
        <w:t xml:space="preserve"> </w:t>
      </w:r>
      <w:r w:rsidR="00882890">
        <w:rPr>
          <w:rFonts w:ascii="宋体" w:hint="eastAsia"/>
        </w:rPr>
        <w:t>本文</w:t>
      </w:r>
      <w:r>
        <w:rPr>
          <w:rFonts w:ascii="宋体" w:hint="eastAsia"/>
        </w:rPr>
        <w:t>对休</w:t>
      </w:r>
      <w:proofErr w:type="gramStart"/>
      <w:r>
        <w:rPr>
          <w:rFonts w:ascii="宋体" w:hint="eastAsia"/>
        </w:rPr>
        <w:t>谟</w:t>
      </w:r>
      <w:proofErr w:type="gramEnd"/>
      <w:r w:rsidR="00882890">
        <w:rPr>
          <w:rFonts w:ascii="宋体" w:hint="eastAsia"/>
        </w:rPr>
        <w:t>提出的因果性</w:t>
      </w:r>
      <w:r>
        <w:rPr>
          <w:rFonts w:ascii="宋体" w:hint="eastAsia"/>
        </w:rPr>
        <w:t>问题的</w:t>
      </w:r>
      <w:r w:rsidR="00882890">
        <w:rPr>
          <w:rFonts w:ascii="宋体" w:hint="eastAsia"/>
        </w:rPr>
        <w:t>此</w:t>
      </w:r>
      <w:r>
        <w:rPr>
          <w:rFonts w:ascii="宋体" w:hint="eastAsia"/>
        </w:rPr>
        <w:t>种表述方式参见：</w:t>
      </w:r>
      <w:bookmarkStart w:id="61" w:name="_Hlk38835306"/>
      <w:r>
        <w:rPr>
          <w:rFonts w:ascii="宋体" w:hint="eastAsia"/>
        </w:rPr>
        <w:t>[法] 甘丹·梅亚苏：有限性之后</w:t>
      </w:r>
      <w:r>
        <w:rPr>
          <w:rFonts w:ascii="宋体"/>
        </w:rPr>
        <w:t xml:space="preserve"> </w:t>
      </w:r>
      <w:r>
        <w:rPr>
          <w:rFonts w:ascii="宋体" w:hint="eastAsia"/>
        </w:rPr>
        <w:t>论偶然性的必然性，河南大学出版社，2018.03</w:t>
      </w:r>
      <w:bookmarkEnd w:id="61"/>
      <w:r>
        <w:rPr>
          <w:rFonts w:ascii="宋体" w:hint="eastAsia"/>
        </w:rPr>
        <w:t>，第1</w:t>
      </w:r>
      <w:r>
        <w:rPr>
          <w:rFonts w:ascii="宋体"/>
        </w:rPr>
        <w:t>67</w:t>
      </w:r>
      <w:r>
        <w:rPr>
          <w:rFonts w:ascii="宋体" w:hint="eastAsia"/>
        </w:rPr>
        <w:t>页。</w:t>
      </w:r>
    </w:p>
  </w:footnote>
  <w:footnote w:id="45">
    <w:p w:rsidR="00BA6E4E" w:rsidRDefault="00BA6E4E">
      <w:pPr>
        <w:pStyle w:val="af0"/>
        <w:ind w:left="180" w:hangingChars="100" w:hanging="180"/>
      </w:pPr>
      <w:r>
        <w:rPr>
          <w:rStyle w:val="af9"/>
          <w:rFonts w:ascii="宋体"/>
        </w:rPr>
        <w:footnoteRef/>
      </w:r>
      <w:r>
        <w:t xml:space="preserve"> </w:t>
      </w:r>
      <w:r>
        <w:rPr>
          <w:rFonts w:hint="eastAsia"/>
        </w:rPr>
        <w:t>参见：</w:t>
      </w:r>
      <w:bookmarkStart w:id="62" w:name="_Hlk37356731"/>
      <w:r>
        <w:rPr>
          <w:i/>
          <w:iCs/>
        </w:rPr>
        <w:t xml:space="preserve">A Letter from a Gentleman to his Friend in </w:t>
      </w:r>
      <w:bookmarkStart w:id="63" w:name="_Hlk36852857"/>
      <w:r>
        <w:rPr>
          <w:i/>
          <w:iCs/>
        </w:rPr>
        <w:t>Edinburgh</w:t>
      </w:r>
      <w:bookmarkEnd w:id="63"/>
      <w:r>
        <w:rPr>
          <w:rFonts w:hint="eastAsia"/>
        </w:rPr>
        <w:t>,</w:t>
      </w:r>
      <w:r>
        <w:t xml:space="preserve"> Edinburgh</w:t>
      </w:r>
      <w:r>
        <w:rPr>
          <w:rFonts w:hint="eastAsia"/>
        </w:rPr>
        <w:t>,</w:t>
      </w:r>
      <w:r>
        <w:t xml:space="preserve"> </w:t>
      </w:r>
      <w:r>
        <w:rPr>
          <w:rFonts w:hint="eastAsia"/>
        </w:rPr>
        <w:t>1</w:t>
      </w:r>
      <w:r>
        <w:t>745</w:t>
      </w:r>
      <w:bookmarkEnd w:id="62"/>
      <w:r>
        <w:rPr>
          <w:rFonts w:hint="eastAsia"/>
        </w:rPr>
        <w:t>.</w:t>
      </w:r>
      <w:r>
        <w:t xml:space="preserve"> </w:t>
      </w:r>
      <w:r>
        <w:rPr>
          <w:rFonts w:hint="eastAsia"/>
        </w:rPr>
        <w:t>p</w:t>
      </w:r>
      <w:r>
        <w:t>22.</w:t>
      </w:r>
      <w:r>
        <w:rPr>
          <w:rFonts w:hint="eastAsia"/>
        </w:rPr>
        <w:t>：“我</w:t>
      </w:r>
      <w:r w:rsidRPr="006D21CA">
        <w:rPr>
          <w:rFonts w:hint="eastAsia"/>
          <w:b/>
          <w:bCs/>
        </w:rPr>
        <w:t>从来没有</w:t>
      </w:r>
      <w:r>
        <w:rPr>
          <w:rFonts w:hint="eastAsia"/>
        </w:rPr>
        <w:t>宣称事物可以没有任何原因而产生……作者（即休</w:t>
      </w:r>
      <w:proofErr w:type="gramStart"/>
      <w:r>
        <w:rPr>
          <w:rFonts w:hint="eastAsia"/>
        </w:rPr>
        <w:t>谟</w:t>
      </w:r>
      <w:proofErr w:type="gramEnd"/>
      <w:r>
        <w:rPr>
          <w:rFonts w:hint="eastAsia"/>
        </w:rPr>
        <w:t>）的目的就是考察那个命题的根据，他有对所有直观上的观点进行质疑的权利，但这个命题无疑是得到精神证据支持的，精神的确定性可以和数学达到一样高度。”</w:t>
      </w:r>
    </w:p>
  </w:footnote>
  <w:footnote w:id="46">
    <w:p w:rsidR="00BA6E4E" w:rsidRDefault="00BA6E4E">
      <w:pPr>
        <w:pStyle w:val="af0"/>
        <w:ind w:left="180" w:hangingChars="100" w:hanging="180"/>
      </w:pPr>
      <w:r>
        <w:rPr>
          <w:rStyle w:val="af9"/>
          <w:rFonts w:ascii="宋体"/>
        </w:rPr>
        <w:footnoteRef/>
      </w:r>
      <w:r>
        <w:t xml:space="preserve"> </w:t>
      </w:r>
      <w:r>
        <w:rPr>
          <w:rFonts w:hint="eastAsia"/>
        </w:rPr>
        <w:t>为了查明因果推断的来源，休</w:t>
      </w:r>
      <w:proofErr w:type="gramStart"/>
      <w:r>
        <w:rPr>
          <w:rFonts w:hint="eastAsia"/>
        </w:rPr>
        <w:t>谟</w:t>
      </w:r>
      <w:proofErr w:type="gramEnd"/>
      <w:r>
        <w:rPr>
          <w:rFonts w:hint="eastAsia"/>
        </w:rPr>
        <w:t>先用理证的方式寻找证据，但这让他对</w:t>
      </w:r>
      <w:r>
        <w:rPr>
          <w:rFonts w:hint="eastAsia"/>
          <w:b/>
          <w:bCs/>
        </w:rPr>
        <w:t>“自然齐</w:t>
      </w:r>
      <w:proofErr w:type="gramStart"/>
      <w:r>
        <w:rPr>
          <w:rFonts w:hint="eastAsia"/>
          <w:b/>
          <w:bCs/>
        </w:rPr>
        <w:t>一</w:t>
      </w:r>
      <w:proofErr w:type="gramEnd"/>
      <w:r>
        <w:rPr>
          <w:rFonts w:hint="eastAsia"/>
          <w:b/>
          <w:bCs/>
        </w:rPr>
        <w:t>性（</w:t>
      </w:r>
      <w:r>
        <w:rPr>
          <w:rFonts w:hint="eastAsia"/>
          <w:b/>
          <w:bCs/>
        </w:rPr>
        <w:t>Uniformity of Nature</w:t>
      </w:r>
      <w:r>
        <w:rPr>
          <w:rFonts w:hint="eastAsia"/>
          <w:b/>
          <w:bCs/>
        </w:rPr>
        <w:t>）”</w:t>
      </w:r>
      <w:r>
        <w:rPr>
          <w:rFonts w:hint="eastAsia"/>
        </w:rPr>
        <w:t>产生怀疑，因为在逻辑上我们可以设想“自然齐</w:t>
      </w:r>
      <w:proofErr w:type="gramStart"/>
      <w:r>
        <w:rPr>
          <w:rFonts w:hint="eastAsia"/>
        </w:rPr>
        <w:t>一</w:t>
      </w:r>
      <w:proofErr w:type="gramEnd"/>
      <w:r>
        <w:rPr>
          <w:rFonts w:hint="eastAsia"/>
        </w:rPr>
        <w:t>性”原理的反面，比如球</w:t>
      </w:r>
      <w:r>
        <w:rPr>
          <w:rFonts w:hint="eastAsia"/>
        </w:rPr>
        <w:t>A</w:t>
      </w:r>
      <w:r>
        <w:rPr>
          <w:rFonts w:hint="eastAsia"/>
        </w:rPr>
        <w:t>撞击球</w:t>
      </w:r>
      <w:r>
        <w:rPr>
          <w:rFonts w:hint="eastAsia"/>
        </w:rPr>
        <w:t>B</w:t>
      </w:r>
      <w:r>
        <w:rPr>
          <w:rFonts w:hint="eastAsia"/>
        </w:rPr>
        <w:t>但球</w:t>
      </w:r>
      <w:r>
        <w:rPr>
          <w:rFonts w:hint="eastAsia"/>
        </w:rPr>
        <w:t>B</w:t>
      </w:r>
      <w:r>
        <w:rPr>
          <w:rFonts w:hint="eastAsia"/>
        </w:rPr>
        <w:t>保持静止不动；其次，用或然推理进行证明只能陷入循环论证，因为或然推理本身就建立在因果关系的基础上；最后，引入某物有“能力”产生另一物这个概念，但一样陷入了循环论证，因为能力的存在也需要证明。</w:t>
      </w:r>
      <w:r>
        <w:rPr>
          <w:rFonts w:hint="eastAsia"/>
        </w:rPr>
        <w:t xml:space="preserve"> </w:t>
      </w:r>
      <w:r>
        <w:rPr>
          <w:rFonts w:hint="eastAsia"/>
        </w:rPr>
        <w:t>参考：《人性论》第</w:t>
      </w:r>
      <w:r>
        <w:rPr>
          <w:rFonts w:hint="eastAsia"/>
        </w:rPr>
        <w:t>1</w:t>
      </w:r>
      <w:r>
        <w:t>05</w:t>
      </w:r>
      <w:r>
        <w:rPr>
          <w:rFonts w:hint="eastAsia"/>
        </w:rPr>
        <w:t>-1</w:t>
      </w:r>
      <w:r>
        <w:t>09</w:t>
      </w:r>
      <w:r>
        <w:rPr>
          <w:rFonts w:hint="eastAsia"/>
        </w:rPr>
        <w:t>页，《人类理智研究》第</w:t>
      </w:r>
      <w:r>
        <w:rPr>
          <w:rFonts w:hint="eastAsia"/>
        </w:rPr>
        <w:t>3</w:t>
      </w:r>
      <w:r>
        <w:t>4</w:t>
      </w:r>
      <w:r>
        <w:rPr>
          <w:rFonts w:hint="eastAsia"/>
        </w:rPr>
        <w:t>-3</w:t>
      </w:r>
      <w:r>
        <w:t>7</w:t>
      </w:r>
      <w:r>
        <w:rPr>
          <w:rFonts w:hint="eastAsia"/>
        </w:rPr>
        <w:t>页。</w:t>
      </w:r>
    </w:p>
  </w:footnote>
  <w:footnote w:id="47">
    <w:p w:rsidR="00BA6E4E" w:rsidRDefault="00BA6E4E">
      <w:pPr>
        <w:pStyle w:val="af0"/>
      </w:pPr>
      <w:r>
        <w:rPr>
          <w:rStyle w:val="af9"/>
          <w:rFonts w:ascii="宋体"/>
        </w:rPr>
        <w:footnoteRef/>
      </w:r>
      <w:bookmarkStart w:id="64" w:name="_Hlk37111948"/>
      <w:bookmarkStart w:id="65" w:name="_Hlk36934103"/>
      <w:r>
        <w:rPr>
          <w:rFonts w:hint="eastAsia"/>
        </w:rPr>
        <w:t xml:space="preserve"> </w:t>
      </w:r>
      <w:bookmarkStart w:id="66" w:name="_Hlk39092032"/>
      <w:bookmarkStart w:id="67" w:name="OLE_LINK3"/>
      <w:r>
        <w:rPr>
          <w:rFonts w:hint="eastAsia"/>
        </w:rPr>
        <w:t>[</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t>102</w:t>
      </w:r>
      <w:r>
        <w:rPr>
          <w:rFonts w:hint="eastAsia"/>
        </w:rPr>
        <w:t>页</w:t>
      </w:r>
      <w:bookmarkEnd w:id="64"/>
      <w:r>
        <w:rPr>
          <w:rFonts w:hint="eastAsia"/>
        </w:rPr>
        <w:t>。</w:t>
      </w:r>
      <w:bookmarkEnd w:id="66"/>
      <w:bookmarkEnd w:id="67"/>
    </w:p>
    <w:bookmarkEnd w:id="65"/>
  </w:footnote>
  <w:footnote w:id="48">
    <w:p w:rsidR="00BA6E4E" w:rsidRDefault="00BA6E4E">
      <w:pPr>
        <w:pStyle w:val="af0"/>
      </w:pPr>
      <w:r>
        <w:rPr>
          <w:rStyle w:val="af9"/>
          <w:rFonts w:ascii="宋体"/>
        </w:rPr>
        <w:footnoteRef/>
      </w:r>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r>
        <w:rPr>
          <w:rFonts w:hint="eastAsia"/>
        </w:rPr>
        <w:t>，第</w:t>
      </w:r>
      <w:r>
        <w:t>111</w:t>
      </w:r>
      <w:r>
        <w:rPr>
          <w:rFonts w:hint="eastAsia"/>
        </w:rPr>
        <w:t>页。</w:t>
      </w:r>
    </w:p>
  </w:footnote>
  <w:footnote w:id="49">
    <w:p w:rsidR="00BA6E4E" w:rsidRDefault="00BA6E4E">
      <w:pPr>
        <w:pStyle w:val="af0"/>
      </w:pPr>
      <w:r>
        <w:rPr>
          <w:rStyle w:val="af9"/>
          <w:rFonts w:ascii="宋体"/>
        </w:rPr>
        <w:footnoteRef/>
      </w:r>
      <w:bookmarkStart w:id="68" w:name="_Hlk37108700"/>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bookmarkStart w:id="69" w:name="_Hlk38114986"/>
      <w:proofErr w:type="gramStart"/>
      <w:r>
        <w:rPr>
          <w:rFonts w:hint="eastAsia"/>
        </w:rPr>
        <w:t>吕</w:t>
      </w:r>
      <w:proofErr w:type="gramEnd"/>
      <w:r>
        <w:rPr>
          <w:rFonts w:hint="eastAsia"/>
        </w:rPr>
        <w:t>大吉译，</w:t>
      </w:r>
      <w:bookmarkEnd w:id="69"/>
      <w:r>
        <w:rPr>
          <w:rFonts w:hint="eastAsia"/>
        </w:rPr>
        <w:t>北京：商务印书馆，</w:t>
      </w:r>
      <w:r>
        <w:rPr>
          <w:rFonts w:hint="eastAsia"/>
        </w:rPr>
        <w:t>2009.08</w:t>
      </w:r>
      <w:r>
        <w:rPr>
          <w:rFonts w:hint="eastAsia"/>
        </w:rPr>
        <w:t>，第</w:t>
      </w:r>
      <w:r>
        <w:t>37</w:t>
      </w:r>
      <w:r>
        <w:rPr>
          <w:rFonts w:hint="eastAsia"/>
        </w:rPr>
        <w:t>页。</w:t>
      </w:r>
    </w:p>
    <w:bookmarkEnd w:id="68"/>
  </w:footnote>
  <w:footnote w:id="50">
    <w:p w:rsidR="00BA6E4E" w:rsidRDefault="00BA6E4E">
      <w:pPr>
        <w:pStyle w:val="af0"/>
      </w:pPr>
      <w:r>
        <w:rPr>
          <w:rStyle w:val="af9"/>
          <w:rFonts w:ascii="宋体"/>
        </w:rPr>
        <w:footnoteRef/>
      </w:r>
      <w:bookmarkStart w:id="70" w:name="_Hlk37110106"/>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w:t>
      </w:r>
      <w:r>
        <w:rPr>
          <w:rFonts w:hint="eastAsia"/>
        </w:rPr>
        <w:t>2009.08</w:t>
      </w:r>
      <w:r>
        <w:rPr>
          <w:rFonts w:hint="eastAsia"/>
        </w:rPr>
        <w:t>，第</w:t>
      </w:r>
      <w:r>
        <w:rPr>
          <w:rFonts w:hint="eastAsia"/>
        </w:rPr>
        <w:t>2</w:t>
      </w:r>
      <w:r>
        <w:t>4</w:t>
      </w:r>
      <w:r>
        <w:rPr>
          <w:rFonts w:hint="eastAsia"/>
        </w:rPr>
        <w:t>页，</w:t>
      </w:r>
      <w:bookmarkEnd w:id="70"/>
      <w:r>
        <w:rPr>
          <w:rFonts w:hint="eastAsia"/>
        </w:rPr>
        <w:t>第</w:t>
      </w:r>
      <w:r>
        <w:rPr>
          <w:rFonts w:hint="eastAsia"/>
        </w:rPr>
        <w:t>2</w:t>
      </w:r>
      <w:r>
        <w:t>6</w:t>
      </w:r>
      <w:r>
        <w:rPr>
          <w:rFonts w:hint="eastAsia"/>
        </w:rPr>
        <w:t>页，第</w:t>
      </w:r>
      <w:r>
        <w:rPr>
          <w:rFonts w:hint="eastAsia"/>
        </w:rPr>
        <w:t>5</w:t>
      </w:r>
      <w:r>
        <w:t>5</w:t>
      </w:r>
      <w:r>
        <w:rPr>
          <w:rFonts w:hint="eastAsia"/>
        </w:rPr>
        <w:t>页。</w:t>
      </w:r>
    </w:p>
  </w:footnote>
  <w:footnote w:id="51">
    <w:p w:rsidR="006846A6" w:rsidRPr="006846A6" w:rsidRDefault="006846A6">
      <w:pPr>
        <w:pStyle w:val="af0"/>
        <w:rPr>
          <w:rFonts w:ascii="宋体"/>
        </w:rPr>
      </w:pPr>
      <w:r w:rsidRPr="006846A6">
        <w:rPr>
          <w:rStyle w:val="af9"/>
          <w:rFonts w:ascii="宋体"/>
        </w:rPr>
        <w:footnoteRef/>
      </w:r>
      <w:r w:rsidRPr="006846A6">
        <w:rPr>
          <w:rFonts w:ascii="宋体"/>
        </w:rPr>
        <w:t xml:space="preserve"> </w:t>
      </w:r>
      <w:r>
        <w:rPr>
          <w:rFonts w:ascii="宋体" w:hint="eastAsia"/>
        </w:rPr>
        <w:t>参见：</w:t>
      </w:r>
      <w:r w:rsidRPr="006846A6">
        <w:rPr>
          <w:rFonts w:hint="eastAsia"/>
        </w:rPr>
        <w:t>[</w:t>
      </w:r>
      <w:r w:rsidRPr="006846A6">
        <w:rPr>
          <w:rFonts w:hint="eastAsia"/>
        </w:rPr>
        <w:t>英</w:t>
      </w:r>
      <w:r w:rsidRPr="006846A6">
        <w:rPr>
          <w:rFonts w:hint="eastAsia"/>
        </w:rPr>
        <w:t xml:space="preserve">] </w:t>
      </w:r>
      <w:r w:rsidRPr="006846A6">
        <w:rPr>
          <w:rFonts w:hint="eastAsia"/>
        </w:rPr>
        <w:t>休</w:t>
      </w:r>
      <w:proofErr w:type="gramStart"/>
      <w:r w:rsidRPr="006846A6">
        <w:rPr>
          <w:rFonts w:hint="eastAsia"/>
        </w:rPr>
        <w:t>谟</w:t>
      </w:r>
      <w:proofErr w:type="gramEnd"/>
      <w:r w:rsidRPr="006846A6">
        <w:rPr>
          <w:rFonts w:hint="eastAsia"/>
        </w:rPr>
        <w:t>：人性论，关文运译，北京：商务印书馆，</w:t>
      </w:r>
      <w:r w:rsidRPr="006846A6">
        <w:rPr>
          <w:rFonts w:hint="eastAsia"/>
        </w:rPr>
        <w:t>2016.10</w:t>
      </w:r>
      <w:r w:rsidRPr="006846A6">
        <w:rPr>
          <w:rFonts w:hint="eastAsia"/>
        </w:rPr>
        <w:t>，第</w:t>
      </w:r>
      <w:r w:rsidRPr="006846A6">
        <w:rPr>
          <w:rFonts w:hint="eastAsia"/>
        </w:rPr>
        <w:t>1</w:t>
      </w:r>
      <w:r w:rsidRPr="006846A6">
        <w:t>91</w:t>
      </w:r>
      <w:r w:rsidRPr="006846A6">
        <w:rPr>
          <w:rFonts w:hint="eastAsia"/>
        </w:rPr>
        <w:t>页。</w:t>
      </w:r>
    </w:p>
  </w:footnote>
  <w:footnote w:id="52">
    <w:p w:rsidR="00BA6E4E" w:rsidRDefault="00BA6E4E">
      <w:pPr>
        <w:pStyle w:val="af0"/>
        <w:ind w:left="180" w:hangingChars="100" w:hanging="180"/>
      </w:pPr>
      <w:r>
        <w:rPr>
          <w:rStyle w:val="af9"/>
          <w:rFonts w:ascii="宋体"/>
        </w:rPr>
        <w:footnoteRef/>
      </w:r>
      <w:r>
        <w:rPr>
          <w:rFonts w:ascii="宋体"/>
        </w:rPr>
        <w:t xml:space="preserve"> </w:t>
      </w:r>
      <w:r>
        <w:rPr>
          <w:rFonts w:hint="eastAsia"/>
        </w:rPr>
        <w:t>休</w:t>
      </w:r>
      <w:proofErr w:type="gramStart"/>
      <w:r>
        <w:rPr>
          <w:rFonts w:hint="eastAsia"/>
        </w:rPr>
        <w:t>谟</w:t>
      </w:r>
      <w:proofErr w:type="gramEnd"/>
      <w:r>
        <w:rPr>
          <w:rFonts w:hint="eastAsia"/>
        </w:rPr>
        <w:t>这里批判的是</w:t>
      </w:r>
      <w:r>
        <w:rPr>
          <w:rFonts w:hint="eastAsia"/>
          <w:b/>
          <w:bCs/>
        </w:rPr>
        <w:t>尼古拉斯·马勒伯朗士（</w:t>
      </w:r>
      <w:bookmarkStart w:id="71" w:name="_Hlk38834541"/>
      <w:r>
        <w:rPr>
          <w:b/>
          <w:bCs/>
        </w:rPr>
        <w:t>Nicolas Malebranche</w:t>
      </w:r>
      <w:bookmarkEnd w:id="71"/>
      <w:r>
        <w:rPr>
          <w:rFonts w:hint="eastAsia"/>
          <w:b/>
          <w:bCs/>
        </w:rPr>
        <w:t>）</w:t>
      </w:r>
      <w:r>
        <w:rPr>
          <w:rFonts w:hint="eastAsia"/>
        </w:rPr>
        <w:t>的偶因论观点，作为笛卡尔的后学，马勒伯朗士为了解决身心二元对立的矛盾，试图在上帝绝对权威的保证下解释我们的心灵与身体既互不相干、同时又相互适应的关系。同时，他认为自然原因只是一种偶然的原因，只是上帝以一种永恒的方式把他的行为的有效性同他的创造物的状态相协调，真正的原因是上帝。</w:t>
      </w:r>
      <w:bookmarkStart w:id="72" w:name="_Hlk38929184"/>
      <w:r>
        <w:rPr>
          <w:rFonts w:hint="eastAsia"/>
        </w:rPr>
        <w:t>参见</w:t>
      </w:r>
      <w:r>
        <w:rPr>
          <w:rFonts w:hint="eastAsia"/>
        </w:rPr>
        <w:t>Stanford Encyclopedia of Philosophy</w:t>
      </w:r>
      <w:r>
        <w:rPr>
          <w:rFonts w:hint="eastAsia"/>
        </w:rPr>
        <w:t>有关“</w:t>
      </w:r>
      <w:r>
        <w:t>Nicolas Malebranche</w:t>
      </w:r>
      <w:r>
        <w:rPr>
          <w:rFonts w:hint="eastAsia"/>
        </w:rPr>
        <w:t>”的相关条目。</w:t>
      </w:r>
      <w:bookmarkEnd w:id="72"/>
    </w:p>
  </w:footnote>
  <w:footnote w:id="53">
    <w:p w:rsidR="00BA6E4E" w:rsidRDefault="00BA6E4E">
      <w:pPr>
        <w:pStyle w:val="af0"/>
      </w:pPr>
      <w:r>
        <w:rPr>
          <w:rStyle w:val="af9"/>
          <w:rFonts w:ascii="宋体"/>
        </w:rPr>
        <w:footnoteRef/>
      </w:r>
      <w:bookmarkStart w:id="73" w:name="_Hlk37189312"/>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rPr>
          <w:rFonts w:hint="eastAsia"/>
        </w:rPr>
        <w:t>6</w:t>
      </w:r>
      <w:r>
        <w:t>3</w:t>
      </w:r>
      <w:r>
        <w:rPr>
          <w:rFonts w:hint="eastAsia"/>
        </w:rPr>
        <w:t>页。</w:t>
      </w:r>
    </w:p>
    <w:bookmarkEnd w:id="73"/>
  </w:footnote>
  <w:footnote w:id="54">
    <w:p w:rsidR="00BA6E4E" w:rsidRDefault="00BA6E4E">
      <w:pPr>
        <w:pStyle w:val="af0"/>
      </w:pPr>
      <w:r>
        <w:rPr>
          <w:rStyle w:val="af9"/>
          <w:rFonts w:ascii="宋体"/>
        </w:rPr>
        <w:footnoteRef/>
      </w:r>
      <w:r>
        <w:t xml:space="preserve"> </w:t>
      </w:r>
      <w:bookmarkStart w:id="74" w:name="_Hlk37353213"/>
      <w:r>
        <w:rPr>
          <w:rFonts w:hint="eastAsia"/>
        </w:rPr>
        <w:t>骆长捷：休</w:t>
      </w:r>
      <w:proofErr w:type="gramStart"/>
      <w:r>
        <w:rPr>
          <w:rFonts w:hint="eastAsia"/>
        </w:rPr>
        <w:t>谟</w:t>
      </w:r>
      <w:proofErr w:type="gramEnd"/>
      <w:r>
        <w:rPr>
          <w:rFonts w:hint="eastAsia"/>
        </w:rPr>
        <w:t>的因果性理论研究，北京：商务印书馆，</w:t>
      </w:r>
      <w:r>
        <w:rPr>
          <w:rFonts w:hint="eastAsia"/>
        </w:rPr>
        <w:t>2016.09</w:t>
      </w:r>
      <w:bookmarkEnd w:id="74"/>
      <w:r>
        <w:rPr>
          <w:rFonts w:hint="eastAsia"/>
        </w:rPr>
        <w:t>，第</w:t>
      </w:r>
      <w:r>
        <w:t>87</w:t>
      </w:r>
      <w:r>
        <w:rPr>
          <w:rFonts w:hint="eastAsia"/>
        </w:rPr>
        <w:t>页。</w:t>
      </w:r>
    </w:p>
  </w:footnote>
  <w:footnote w:id="55">
    <w:p w:rsidR="00BA6E4E" w:rsidRDefault="00BA6E4E">
      <w:pPr>
        <w:pStyle w:val="af0"/>
        <w:ind w:left="180" w:hangingChars="100" w:hanging="180"/>
        <w:rPr>
          <w:rFonts w:ascii="宋体"/>
        </w:rPr>
      </w:pPr>
      <w:r>
        <w:rPr>
          <w:rStyle w:val="af9"/>
          <w:rFonts w:ascii="宋体"/>
        </w:rPr>
        <w:footnoteRef/>
      </w:r>
      <w:r>
        <w:rPr>
          <w:rFonts w:ascii="宋体"/>
        </w:rPr>
        <w:t xml:space="preserve"> </w:t>
      </w:r>
      <w:r>
        <w:rPr>
          <w:rFonts w:ascii="宋体" w:hint="eastAsia"/>
          <w:b/>
          <w:bCs/>
        </w:rPr>
        <w:t>“意义张力</w:t>
      </w:r>
      <w:r>
        <w:rPr>
          <w:b/>
          <w:bCs/>
        </w:rPr>
        <w:t>（</w:t>
      </w:r>
      <w:r>
        <w:rPr>
          <w:b/>
          <w:bCs/>
        </w:rPr>
        <w:t>Meaning Tension</w:t>
      </w:r>
      <w:r>
        <w:rPr>
          <w:b/>
          <w:bCs/>
        </w:rPr>
        <w:t>）</w:t>
      </w:r>
      <w:r>
        <w:rPr>
          <w:rFonts w:hint="eastAsia"/>
          <w:b/>
          <w:bCs/>
        </w:rPr>
        <w:t>”</w:t>
      </w:r>
      <w:r>
        <w:rPr>
          <w:rFonts w:hint="eastAsia"/>
        </w:rPr>
        <w:t>问题即斯特劳森认为休</w:t>
      </w:r>
      <w:proofErr w:type="gramStart"/>
      <w:r>
        <w:rPr>
          <w:rFonts w:hint="eastAsia"/>
        </w:rPr>
        <w:t>谟</w:t>
      </w:r>
      <w:proofErr w:type="gramEnd"/>
      <w:r>
        <w:rPr>
          <w:rFonts w:hint="eastAsia"/>
        </w:rPr>
        <w:t>的经验论原则让呈现的怀疑主义和观念理论中的意义理论（一个名词的意义就在于有一个拥有可靠印象的观念）之间存在着张力。参见：</w:t>
      </w:r>
      <w:r>
        <w:rPr>
          <w:rFonts w:hint="eastAsia"/>
        </w:rPr>
        <w:t xml:space="preserve">G. Strawson, </w:t>
      </w:r>
      <w:r>
        <w:rPr>
          <w:rFonts w:hint="eastAsia"/>
          <w:i/>
          <w:iCs/>
        </w:rPr>
        <w:t xml:space="preserve">The Secret </w:t>
      </w:r>
      <w:proofErr w:type="spellStart"/>
      <w:r>
        <w:rPr>
          <w:rFonts w:hint="eastAsia"/>
          <w:i/>
          <w:iCs/>
        </w:rPr>
        <w:t>Connexion</w:t>
      </w:r>
      <w:proofErr w:type="spellEnd"/>
      <w:r>
        <w:rPr>
          <w:rFonts w:hint="eastAsia"/>
          <w:i/>
          <w:iCs/>
        </w:rPr>
        <w:t>: Causation. Realism and David Hume,</w:t>
      </w:r>
      <w:r>
        <w:rPr>
          <w:rFonts w:hint="eastAsia"/>
        </w:rPr>
        <w:t xml:space="preserve"> Oxford</w:t>
      </w:r>
      <w:r>
        <w:rPr>
          <w:rFonts w:hint="eastAsia"/>
        </w:rPr>
        <w:t>：</w:t>
      </w:r>
      <w:r>
        <w:rPr>
          <w:rFonts w:hint="eastAsia"/>
        </w:rPr>
        <w:t>Clarendon Press, 1989</w:t>
      </w:r>
      <w:r>
        <w:t xml:space="preserve">. p120-121. </w:t>
      </w:r>
    </w:p>
  </w:footnote>
  <w:footnote w:id="56">
    <w:p w:rsidR="00BA6E4E" w:rsidRDefault="00BA6E4E">
      <w:pPr>
        <w:pStyle w:val="af0"/>
        <w:ind w:left="180" w:hangingChars="100" w:hanging="180"/>
      </w:pPr>
      <w:r>
        <w:rPr>
          <w:rStyle w:val="af9"/>
          <w:rFonts w:ascii="宋体"/>
        </w:rPr>
        <w:footnoteRef/>
      </w:r>
      <w:r>
        <w:t xml:space="preserve"> </w:t>
      </w:r>
      <w:r>
        <w:rPr>
          <w:rFonts w:hint="eastAsia"/>
        </w:rPr>
        <w:t>参见：</w:t>
      </w:r>
      <w:bookmarkStart w:id="75" w:name="_Hlk37356801"/>
      <w:r>
        <w:t xml:space="preserve">Strawson, G. </w:t>
      </w:r>
      <w:r>
        <w:rPr>
          <w:i/>
          <w:iCs/>
        </w:rPr>
        <w:t xml:space="preserve">The Secret </w:t>
      </w:r>
      <w:proofErr w:type="spellStart"/>
      <w:r>
        <w:rPr>
          <w:i/>
          <w:iCs/>
        </w:rPr>
        <w:t>Connexion</w:t>
      </w:r>
      <w:proofErr w:type="spellEnd"/>
      <w:r>
        <w:rPr>
          <w:i/>
          <w:iCs/>
        </w:rPr>
        <w:t>: Causation, Realism and David Hume</w:t>
      </w:r>
      <w:r>
        <w:t>, Oxford</w:t>
      </w:r>
      <w:r>
        <w:rPr>
          <w:rFonts w:hint="eastAsia"/>
        </w:rPr>
        <w:t>：</w:t>
      </w:r>
      <w:r>
        <w:t>Clarendon Press</w:t>
      </w:r>
      <w:bookmarkEnd w:id="75"/>
      <w:r>
        <w:t xml:space="preserve">, 1987. </w:t>
      </w:r>
      <w:r>
        <w:rPr>
          <w:rFonts w:hint="eastAsia"/>
        </w:rPr>
        <w:t>p</w:t>
      </w:r>
      <w:r>
        <w:t>32</w:t>
      </w:r>
      <w:r>
        <w:rPr>
          <w:rFonts w:hint="eastAsia"/>
        </w:rPr>
        <w:t>,</w:t>
      </w:r>
      <w:r>
        <w:t xml:space="preserve"> </w:t>
      </w:r>
      <w:r>
        <w:rPr>
          <w:rFonts w:hint="eastAsia"/>
        </w:rPr>
        <w:t>p</w:t>
      </w:r>
      <w:r>
        <w:t>95</w:t>
      </w:r>
      <w:r>
        <w:rPr>
          <w:rFonts w:hint="eastAsia"/>
        </w:rPr>
        <w:t>,</w:t>
      </w:r>
      <w:r>
        <w:t xml:space="preserve"> </w:t>
      </w:r>
      <w:r>
        <w:rPr>
          <w:rFonts w:hint="eastAsia"/>
        </w:rPr>
        <w:t>p</w:t>
      </w:r>
      <w:r>
        <w:t>115</w:t>
      </w:r>
      <w:r>
        <w:rPr>
          <w:rFonts w:hint="eastAsia"/>
        </w:rPr>
        <w:t>.</w:t>
      </w:r>
    </w:p>
  </w:footnote>
  <w:footnote w:id="57">
    <w:p w:rsidR="00BA6E4E" w:rsidRDefault="00BA6E4E">
      <w:pPr>
        <w:pStyle w:val="af0"/>
      </w:pPr>
      <w:r>
        <w:rPr>
          <w:rStyle w:val="af9"/>
          <w:rFonts w:ascii="宋体"/>
        </w:rPr>
        <w:footnoteRef/>
      </w:r>
      <w:r>
        <w:t xml:space="preserve"> </w:t>
      </w:r>
      <w:r>
        <w:rPr>
          <w:rFonts w:hint="eastAsia"/>
        </w:rPr>
        <w:t>参见：</w:t>
      </w:r>
      <w:bookmarkStart w:id="76" w:name="_Hlk37356876"/>
      <w:r>
        <w:t xml:space="preserve">Wright, J.P. </w:t>
      </w:r>
      <w:r>
        <w:rPr>
          <w:i/>
          <w:iCs/>
        </w:rPr>
        <w:t xml:space="preserve">The </w:t>
      </w:r>
      <w:proofErr w:type="spellStart"/>
      <w:r>
        <w:rPr>
          <w:i/>
          <w:iCs/>
        </w:rPr>
        <w:t>Sceptical</w:t>
      </w:r>
      <w:proofErr w:type="spellEnd"/>
      <w:r>
        <w:rPr>
          <w:i/>
          <w:iCs/>
        </w:rPr>
        <w:t xml:space="preserve"> Realism of David Hume.</w:t>
      </w:r>
      <w:r>
        <w:rPr>
          <w:rFonts w:hint="eastAsia"/>
        </w:rPr>
        <w:t xml:space="preserve"> </w:t>
      </w:r>
      <w:r>
        <w:t>University of Minnesota Press</w:t>
      </w:r>
      <w:r>
        <w:rPr>
          <w:rFonts w:hint="eastAsia"/>
        </w:rPr>
        <w:t>,</w:t>
      </w:r>
      <w:r>
        <w:t xml:space="preserve"> 1983</w:t>
      </w:r>
      <w:bookmarkEnd w:id="76"/>
      <w:r>
        <w:rPr>
          <w:rFonts w:hint="eastAsia"/>
        </w:rPr>
        <w:t>.</w:t>
      </w:r>
      <w:r>
        <w:t xml:space="preserve"> p269</w:t>
      </w:r>
      <w:r>
        <w:rPr>
          <w:rFonts w:hint="eastAsia"/>
        </w:rPr>
        <w:t>.</w:t>
      </w:r>
    </w:p>
  </w:footnote>
  <w:footnote w:id="58">
    <w:p w:rsidR="00BA6E4E" w:rsidRDefault="00BA6E4E">
      <w:pPr>
        <w:pStyle w:val="af0"/>
        <w:ind w:left="180" w:hangingChars="100" w:hanging="180"/>
      </w:pPr>
      <w:r>
        <w:rPr>
          <w:rStyle w:val="af9"/>
          <w:rFonts w:ascii="宋体"/>
        </w:rPr>
        <w:footnoteRef/>
      </w:r>
      <w:bookmarkStart w:id="77" w:name="_Hlk37356921"/>
      <w:r>
        <w:t xml:space="preserve"> </w:t>
      </w:r>
      <w:r>
        <w:rPr>
          <w:rFonts w:hint="eastAsia"/>
        </w:rPr>
        <w:t>受到史密斯自然主义解读影响的克里斯宾·赖特（</w:t>
      </w:r>
      <w:r>
        <w:rPr>
          <w:rFonts w:hint="eastAsia"/>
        </w:rPr>
        <w:t>Crispin Wright</w:t>
      </w:r>
      <w:r>
        <w:rPr>
          <w:rFonts w:hint="eastAsia"/>
        </w:rPr>
        <w:t>）还就将布莱克本的准实在论划入反实在论阵营，他指出如果准实在论成立，那么投射主义者要如何进行被质疑的语言活动呢？投射主义者是否能够区分来自真正的事实命题的真谓词呢？</w:t>
      </w:r>
      <w:r>
        <w:rPr>
          <w:rFonts w:hint="eastAsia"/>
        </w:rPr>
        <w:t xml:space="preserve"> </w:t>
      </w:r>
      <w:r>
        <w:rPr>
          <w:rFonts w:hint="eastAsia"/>
        </w:rPr>
        <w:t>参见：</w:t>
      </w:r>
      <w:r>
        <w:t>Crispin Wright</w:t>
      </w:r>
      <w:r>
        <w:rPr>
          <w:rFonts w:hint="eastAsia"/>
        </w:rPr>
        <w:t>,</w:t>
      </w:r>
      <w:r>
        <w:rPr>
          <w:rFonts w:hint="eastAsia"/>
          <w:i/>
          <w:iCs/>
        </w:rPr>
        <w:t>‘</w:t>
      </w:r>
      <w:r>
        <w:rPr>
          <w:rFonts w:hint="eastAsia"/>
          <w:i/>
          <w:iCs/>
        </w:rPr>
        <w:t>Book</w:t>
      </w:r>
      <w:r>
        <w:rPr>
          <w:i/>
          <w:iCs/>
        </w:rPr>
        <w:t xml:space="preserve"> Review</w:t>
      </w:r>
      <w:r>
        <w:rPr>
          <w:rFonts w:hint="eastAsia"/>
          <w:i/>
          <w:iCs/>
        </w:rPr>
        <w:t>（</w:t>
      </w:r>
      <w:r>
        <w:rPr>
          <w:rFonts w:hint="eastAsia"/>
          <w:i/>
          <w:iCs/>
        </w:rPr>
        <w:t>untitled</w:t>
      </w:r>
      <w:r>
        <w:rPr>
          <w:rFonts w:hint="eastAsia"/>
          <w:i/>
          <w:iCs/>
        </w:rPr>
        <w:t>）’</w:t>
      </w:r>
      <w:r>
        <w:rPr>
          <w:rFonts w:hint="eastAsia"/>
          <w:i/>
          <w:iCs/>
        </w:rPr>
        <w:t xml:space="preserve">, </w:t>
      </w:r>
      <w:r>
        <w:rPr>
          <w:rFonts w:hint="eastAsia"/>
        </w:rPr>
        <w:t>i</w:t>
      </w:r>
      <w:r>
        <w:t xml:space="preserve">n </w:t>
      </w:r>
      <w:r>
        <w:rPr>
          <w:i/>
          <w:iCs/>
        </w:rPr>
        <w:t>Mind</w:t>
      </w:r>
      <w:r>
        <w:rPr>
          <w:rFonts w:hint="eastAsia"/>
        </w:rPr>
        <w:t>,</w:t>
      </w:r>
      <w:r>
        <w:t xml:space="preserve"> </w:t>
      </w:r>
      <w:r>
        <w:rPr>
          <w:rFonts w:hint="eastAsia"/>
        </w:rPr>
        <w:t>1</w:t>
      </w:r>
      <w:r>
        <w:t>985</w:t>
      </w:r>
      <w:r>
        <w:rPr>
          <w:rFonts w:hint="eastAsia"/>
        </w:rPr>
        <w:t>（</w:t>
      </w:r>
      <w:r>
        <w:rPr>
          <w:rFonts w:hint="eastAsia"/>
        </w:rPr>
        <w:t>9</w:t>
      </w:r>
      <w:r>
        <w:t>4</w:t>
      </w:r>
      <w:r>
        <w:rPr>
          <w:rFonts w:hint="eastAsia"/>
        </w:rPr>
        <w:t>）</w:t>
      </w:r>
      <w:bookmarkEnd w:id="77"/>
      <w:r>
        <w:rPr>
          <w:rFonts w:hint="eastAsia"/>
        </w:rPr>
        <w:t>:</w:t>
      </w:r>
      <w:r>
        <w:t xml:space="preserve"> </w:t>
      </w:r>
      <w:r>
        <w:rPr>
          <w:rFonts w:hint="eastAsia"/>
        </w:rPr>
        <w:t>3</w:t>
      </w:r>
      <w:r>
        <w:t>10</w:t>
      </w:r>
      <w:r>
        <w:rPr>
          <w:rFonts w:hint="eastAsia"/>
        </w:rPr>
        <w:t>-3</w:t>
      </w:r>
      <w:r>
        <w:t>99</w:t>
      </w:r>
      <w:r>
        <w:rPr>
          <w:rFonts w:hint="eastAsia"/>
        </w:rPr>
        <w:t>.</w:t>
      </w:r>
      <w:r>
        <w:t xml:space="preserve"> </w:t>
      </w:r>
      <w:r>
        <w:rPr>
          <w:rFonts w:hint="eastAsia"/>
        </w:rPr>
        <w:t>p</w:t>
      </w:r>
      <w:r>
        <w:t>319</w:t>
      </w:r>
      <w:r>
        <w:rPr>
          <w:rFonts w:hint="eastAsia"/>
        </w:rPr>
        <w:t>.</w:t>
      </w:r>
    </w:p>
  </w:footnote>
  <w:footnote w:id="59">
    <w:p w:rsidR="00BA6E4E" w:rsidRDefault="00BA6E4E">
      <w:pPr>
        <w:pStyle w:val="af0"/>
      </w:pPr>
      <w:r>
        <w:rPr>
          <w:rStyle w:val="af9"/>
          <w:rFonts w:ascii="宋体"/>
        </w:rPr>
        <w:footnoteRef/>
      </w:r>
      <w:bookmarkStart w:id="78" w:name="_Hlk37352318"/>
      <w:bookmarkStart w:id="79" w:name="_Hlk37260330"/>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2016.10</w:t>
      </w:r>
      <w:bookmarkEnd w:id="78"/>
      <w:r>
        <w:rPr>
          <w:rFonts w:hint="eastAsia"/>
        </w:rPr>
        <w:t>，第</w:t>
      </w:r>
      <w:r>
        <w:rPr>
          <w:rFonts w:hint="eastAsia"/>
        </w:rPr>
        <w:t>1</w:t>
      </w:r>
      <w:r>
        <w:t>5</w:t>
      </w:r>
      <w:r>
        <w:rPr>
          <w:rFonts w:hint="eastAsia"/>
        </w:rPr>
        <w:t>页。</w:t>
      </w:r>
    </w:p>
    <w:bookmarkEnd w:id="79"/>
  </w:footnote>
  <w:footnote w:id="60">
    <w:p w:rsidR="00BA6E4E" w:rsidRDefault="00BA6E4E">
      <w:pPr>
        <w:pStyle w:val="af0"/>
        <w:ind w:left="180" w:hangingChars="100" w:hanging="180"/>
      </w:pPr>
      <w:r>
        <w:rPr>
          <w:rStyle w:val="af9"/>
          <w:rFonts w:ascii="宋体"/>
        </w:rPr>
        <w:footnoteRef/>
      </w:r>
      <w:r>
        <w:t xml:space="preserve"> </w:t>
      </w:r>
      <w:r>
        <w:rPr>
          <w:rFonts w:hint="eastAsia"/>
        </w:rPr>
        <w:t>休</w:t>
      </w:r>
      <w:proofErr w:type="gramStart"/>
      <w:r>
        <w:rPr>
          <w:rFonts w:hint="eastAsia"/>
        </w:rPr>
        <w:t>谟</w:t>
      </w:r>
      <w:proofErr w:type="gramEnd"/>
      <w:r>
        <w:rPr>
          <w:rFonts w:hint="eastAsia"/>
        </w:rPr>
        <w:t>利用对神</w:t>
      </w:r>
      <w:proofErr w:type="gramStart"/>
      <w:r>
        <w:rPr>
          <w:rFonts w:hint="eastAsia"/>
        </w:rPr>
        <w:t>迹观念</w:t>
      </w:r>
      <w:proofErr w:type="gramEnd"/>
      <w:r>
        <w:rPr>
          <w:rFonts w:hint="eastAsia"/>
        </w:rPr>
        <w:t>和理性主义自然神论的驳斥，指出有一种</w:t>
      </w:r>
      <w:r>
        <w:rPr>
          <w:rFonts w:hint="eastAsia"/>
          <w:b/>
          <w:bCs/>
        </w:rPr>
        <w:t>“虚假的宗教”</w:t>
      </w:r>
      <w:r>
        <w:rPr>
          <w:rFonts w:hint="eastAsia"/>
        </w:rPr>
        <w:t>会导致谬误、狂热和迷信，这并不是完全否定神迹的可能性与自然神论的合理性，而是指出它们不能随意地充当绝对真理，并以此为对人民自由、社会秩序造成威胁和破坏，休</w:t>
      </w:r>
      <w:proofErr w:type="gramStart"/>
      <w:r>
        <w:rPr>
          <w:rFonts w:hint="eastAsia"/>
        </w:rPr>
        <w:t>谟</w:t>
      </w:r>
      <w:proofErr w:type="gramEnd"/>
      <w:r>
        <w:rPr>
          <w:rFonts w:hint="eastAsia"/>
        </w:rPr>
        <w:t>要剥离那个披在宗教身上的绝对性外衣，使之变得温和无害。参见</w:t>
      </w:r>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：自然宗教对话录，陈修斋、曹棉之译，北京：商务印书馆，</w:t>
      </w:r>
      <w:r>
        <w:rPr>
          <w:rFonts w:hint="eastAsia"/>
        </w:rPr>
        <w:t>2011.05</w:t>
      </w:r>
      <w:r>
        <w:rPr>
          <w:rFonts w:hint="eastAsia"/>
        </w:rPr>
        <w:t>，第</w:t>
      </w:r>
      <w:r>
        <w:rPr>
          <w:rFonts w:hint="eastAsia"/>
        </w:rPr>
        <w:t>10</w:t>
      </w:r>
      <w:r>
        <w:t>6</w:t>
      </w:r>
      <w:r>
        <w:rPr>
          <w:rFonts w:hint="eastAsia"/>
        </w:rPr>
        <w:t>-1</w:t>
      </w:r>
      <w:r>
        <w:t>07</w:t>
      </w:r>
      <w:r>
        <w:rPr>
          <w:rFonts w:hint="eastAsia"/>
        </w:rPr>
        <w:t>页。</w:t>
      </w:r>
    </w:p>
  </w:footnote>
  <w:footnote w:id="61">
    <w:p w:rsidR="00BA6E4E" w:rsidRDefault="00BA6E4E">
      <w:pPr>
        <w:pStyle w:val="af0"/>
      </w:pPr>
      <w:r>
        <w:rPr>
          <w:rStyle w:val="af9"/>
          <w:rFonts w:ascii="宋体"/>
        </w:rPr>
        <w:footnoteRef/>
      </w:r>
      <w:bookmarkStart w:id="81" w:name="_Hlk37191457"/>
      <w:bookmarkStart w:id="82" w:name="_Hlk37975615"/>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w:t>
      </w:r>
      <w:bookmarkEnd w:id="81"/>
      <w:r>
        <w:rPr>
          <w:rFonts w:hint="eastAsia"/>
        </w:rPr>
        <w:t>第</w:t>
      </w:r>
      <w:r>
        <w:rPr>
          <w:rFonts w:hint="eastAsia"/>
        </w:rPr>
        <w:t>1</w:t>
      </w:r>
      <w:r>
        <w:t>01</w:t>
      </w:r>
      <w:r>
        <w:rPr>
          <w:rFonts w:hint="eastAsia"/>
        </w:rPr>
        <w:t>页</w:t>
      </w:r>
      <w:bookmarkEnd w:id="82"/>
      <w:r>
        <w:rPr>
          <w:rFonts w:hint="eastAsia"/>
        </w:rPr>
        <w:t>。</w:t>
      </w:r>
    </w:p>
  </w:footnote>
  <w:footnote w:id="62">
    <w:p w:rsidR="00BA6E4E" w:rsidRDefault="00BA6E4E">
      <w:pPr>
        <w:pStyle w:val="af0"/>
      </w:pPr>
      <w:r>
        <w:rPr>
          <w:rStyle w:val="af9"/>
          <w:rFonts w:ascii="宋体"/>
        </w:rPr>
        <w:footnoteRef/>
      </w:r>
      <w:r>
        <w:t xml:space="preserve"> </w:t>
      </w:r>
      <w:bookmarkStart w:id="83" w:name="_Hlk37353524"/>
      <w:bookmarkStart w:id="84" w:name="_Hlk37261939"/>
      <w:r>
        <w:rPr>
          <w:rFonts w:hint="eastAsia"/>
        </w:rPr>
        <w:t>刘金山：“神迹”概念的哲学探究</w:t>
      </w:r>
      <w:r>
        <w:rPr>
          <w:rFonts w:hint="eastAsia"/>
        </w:rPr>
        <w:t xml:space="preserve"> </w:t>
      </w:r>
      <w:r>
        <w:rPr>
          <w:rFonts w:hint="eastAsia"/>
        </w:rPr>
        <w:t>以休</w:t>
      </w:r>
      <w:proofErr w:type="gramStart"/>
      <w:r>
        <w:rPr>
          <w:rFonts w:hint="eastAsia"/>
        </w:rPr>
        <w:t>谟</w:t>
      </w:r>
      <w:proofErr w:type="gramEnd"/>
      <w:r>
        <w:rPr>
          <w:rFonts w:hint="eastAsia"/>
        </w:rPr>
        <w:t>的“论神迹”为中心，北京：人民出版社，</w:t>
      </w:r>
      <w:r>
        <w:rPr>
          <w:rFonts w:hint="eastAsia"/>
        </w:rPr>
        <w:t>2015.06</w:t>
      </w:r>
      <w:bookmarkEnd w:id="83"/>
      <w:r>
        <w:rPr>
          <w:rFonts w:hint="eastAsia"/>
        </w:rPr>
        <w:t>，第</w:t>
      </w:r>
      <w:r>
        <w:t>40</w:t>
      </w:r>
      <w:r>
        <w:rPr>
          <w:rFonts w:hint="eastAsia"/>
        </w:rPr>
        <w:t>页</w:t>
      </w:r>
      <w:bookmarkEnd w:id="84"/>
      <w:r>
        <w:rPr>
          <w:rFonts w:hint="eastAsia"/>
        </w:rPr>
        <w:t>。</w:t>
      </w:r>
    </w:p>
  </w:footnote>
  <w:footnote w:id="63">
    <w:p w:rsidR="00BA6E4E" w:rsidRDefault="00BA6E4E">
      <w:pPr>
        <w:pStyle w:val="af0"/>
        <w:ind w:left="180" w:hangingChars="100" w:hanging="180"/>
      </w:pPr>
      <w:r>
        <w:rPr>
          <w:rStyle w:val="af9"/>
          <w:rFonts w:ascii="宋体"/>
        </w:rPr>
        <w:footnoteRef/>
      </w:r>
      <w:r>
        <w:rPr>
          <w:rFonts w:ascii="宋体"/>
        </w:rPr>
        <w:t xml:space="preserve"> </w:t>
      </w:r>
      <w:r>
        <w:rPr>
          <w:rFonts w:hint="eastAsia"/>
        </w:rPr>
        <w:t>对“神迹”讨论的最后休</w:t>
      </w:r>
      <w:proofErr w:type="gramStart"/>
      <w:r>
        <w:rPr>
          <w:rFonts w:hint="eastAsia"/>
        </w:rPr>
        <w:t>谟</w:t>
      </w:r>
      <w:proofErr w:type="gramEnd"/>
      <w:r>
        <w:rPr>
          <w:rFonts w:hint="eastAsia"/>
        </w:rPr>
        <w:t>指出宗教本身并不荒谬，在理智范围内的宗教是正当的，而且宗教有启示的可能性。参见：</w:t>
      </w:r>
      <w:r>
        <w:rPr>
          <w:rFonts w:hint="eastAsia"/>
        </w:rPr>
        <w:t>[</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rPr>
          <w:rFonts w:hint="eastAsia"/>
        </w:rPr>
        <w:t>1</w:t>
      </w:r>
      <w:r>
        <w:t>17</w:t>
      </w:r>
      <w:r>
        <w:rPr>
          <w:rFonts w:hint="eastAsia"/>
        </w:rPr>
        <w:t>-1</w:t>
      </w:r>
      <w:r>
        <w:t>18</w:t>
      </w:r>
      <w:r>
        <w:rPr>
          <w:rFonts w:hint="eastAsia"/>
        </w:rPr>
        <w:t>页。</w:t>
      </w:r>
    </w:p>
  </w:footnote>
  <w:footnote w:id="64">
    <w:p w:rsidR="00BA6E4E" w:rsidRDefault="00BA6E4E">
      <w:pPr>
        <w:pStyle w:val="af0"/>
      </w:pPr>
      <w:r>
        <w:rPr>
          <w:rStyle w:val="af9"/>
          <w:rFonts w:ascii="宋体"/>
        </w:rPr>
        <w:footnoteRef/>
      </w:r>
      <w:bookmarkStart w:id="85" w:name="_Hlk37268763"/>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t>131</w:t>
      </w:r>
      <w:r>
        <w:rPr>
          <w:rFonts w:hint="eastAsia"/>
        </w:rPr>
        <w:t>-1</w:t>
      </w:r>
      <w:r>
        <w:t>34</w:t>
      </w:r>
      <w:r>
        <w:rPr>
          <w:rFonts w:hint="eastAsia"/>
        </w:rPr>
        <w:t>页</w:t>
      </w:r>
      <w:bookmarkEnd w:id="85"/>
      <w:r>
        <w:rPr>
          <w:rFonts w:hint="eastAsia"/>
        </w:rPr>
        <w:t>。</w:t>
      </w:r>
    </w:p>
  </w:footnote>
  <w:footnote w:id="65">
    <w:p w:rsidR="00BA6E4E" w:rsidRDefault="00BA6E4E">
      <w:pPr>
        <w:pStyle w:val="af0"/>
      </w:pPr>
      <w:r>
        <w:rPr>
          <w:rStyle w:val="af9"/>
          <w:rFonts w:ascii="宋体"/>
        </w:rPr>
        <w:footnoteRef/>
      </w:r>
      <w:bookmarkStart w:id="86" w:name="_Hlk37352644"/>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：宗教的自然史，曾晓平译，北京：商务印书馆，</w:t>
      </w:r>
      <w:r>
        <w:rPr>
          <w:rFonts w:hint="eastAsia"/>
        </w:rPr>
        <w:t>2014.08</w:t>
      </w:r>
      <w:bookmarkEnd w:id="86"/>
      <w:r>
        <w:rPr>
          <w:rFonts w:hint="eastAsia"/>
        </w:rPr>
        <w:t>，第</w:t>
      </w:r>
      <w:r>
        <w:t>1</w:t>
      </w:r>
      <w:r>
        <w:rPr>
          <w:rFonts w:hint="eastAsia"/>
        </w:rPr>
        <w:t>页。</w:t>
      </w:r>
    </w:p>
  </w:footnote>
  <w:footnote w:id="66">
    <w:p w:rsidR="00BA6E4E" w:rsidRDefault="00BA6E4E">
      <w:pPr>
        <w:pStyle w:val="af0"/>
      </w:pPr>
      <w:r>
        <w:rPr>
          <w:rStyle w:val="af9"/>
          <w:rFonts w:ascii="宋体"/>
        </w:rPr>
        <w:footnoteRef/>
      </w:r>
      <w:bookmarkStart w:id="87" w:name="_Hlk37196747"/>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：自然宗教对话录，陈修斋、曹棉之译，北京：商务印书馆，</w:t>
      </w:r>
      <w:r>
        <w:rPr>
          <w:rFonts w:hint="eastAsia"/>
        </w:rPr>
        <w:t>2011.05</w:t>
      </w:r>
      <w:r>
        <w:rPr>
          <w:rFonts w:hint="eastAsia"/>
        </w:rPr>
        <w:t>，第</w:t>
      </w:r>
      <w:r>
        <w:t>85</w:t>
      </w:r>
      <w:r>
        <w:rPr>
          <w:rFonts w:hint="eastAsia"/>
        </w:rPr>
        <w:t>页</w:t>
      </w:r>
      <w:bookmarkEnd w:id="87"/>
      <w:r>
        <w:rPr>
          <w:rFonts w:hint="eastAsia"/>
        </w:rPr>
        <w:t>。</w:t>
      </w:r>
    </w:p>
  </w:footnote>
  <w:footnote w:id="67">
    <w:p w:rsidR="00BA6E4E" w:rsidRDefault="00BA6E4E">
      <w:pPr>
        <w:pStyle w:val="af0"/>
        <w:ind w:left="180" w:hangingChars="100" w:hanging="180"/>
        <w:rPr>
          <w:rFonts w:ascii="宋体"/>
        </w:rPr>
      </w:pPr>
      <w:r>
        <w:rPr>
          <w:rStyle w:val="af9"/>
          <w:rFonts w:ascii="宋体"/>
        </w:rPr>
        <w:footnoteRef/>
      </w:r>
      <w:r>
        <w:rPr>
          <w:rFonts w:ascii="宋体"/>
        </w:rPr>
        <w:t xml:space="preserve"> </w:t>
      </w:r>
      <w:r>
        <w:rPr>
          <w:rFonts w:ascii="宋体" w:hint="eastAsia"/>
        </w:rPr>
        <w:t>就《自然宗教对话录》的内容来看，第美亚是支持上帝存在的先天证明的宗教神秘主义者。克里安提斯是主张宗教设计论证的经验主义的有神论者，斐罗则驳斥一切关于上帝的理论证明者。但斐罗和克里安提斯的立场并不绝对对立，两人都不是无神论者，他们都持有宗教情感。前者从</w:t>
      </w:r>
      <w:proofErr w:type="gramStart"/>
      <w:r>
        <w:rPr>
          <w:rFonts w:ascii="宋体" w:hint="eastAsia"/>
        </w:rPr>
        <w:t>从</w:t>
      </w:r>
      <w:proofErr w:type="gramEnd"/>
      <w:r>
        <w:rPr>
          <w:rFonts w:ascii="宋体" w:hint="eastAsia"/>
        </w:rPr>
        <w:t>理性角度来指出宗教论证的错误及通俗宗教的各种弊病，后者更多地自然角度论述宗教的必然性。</w:t>
      </w:r>
    </w:p>
  </w:footnote>
  <w:footnote w:id="68">
    <w:p w:rsidR="00BA6E4E" w:rsidRDefault="00BA6E4E">
      <w:pPr>
        <w:pStyle w:val="af0"/>
      </w:pPr>
      <w:r>
        <w:rPr>
          <w:rStyle w:val="af9"/>
          <w:rFonts w:ascii="宋体"/>
        </w:rPr>
        <w:footnoteRef/>
      </w:r>
      <w:bookmarkStart w:id="88" w:name="_Hlk37352615"/>
      <w:bookmarkStart w:id="89" w:name="_Hlk37977084"/>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：自然宗教对话录，陈修斋、曹棉之译，北京：商务印书馆，</w:t>
      </w:r>
      <w:r>
        <w:rPr>
          <w:rFonts w:hint="eastAsia"/>
        </w:rPr>
        <w:t>2011.05</w:t>
      </w:r>
      <w:bookmarkEnd w:id="88"/>
      <w:r>
        <w:rPr>
          <w:rFonts w:hint="eastAsia"/>
        </w:rPr>
        <w:t>，第</w:t>
      </w:r>
      <w:r>
        <w:t>109</w:t>
      </w:r>
      <w:r>
        <w:rPr>
          <w:rFonts w:hint="eastAsia"/>
        </w:rPr>
        <w:t>页</w:t>
      </w:r>
      <w:bookmarkEnd w:id="89"/>
      <w:r>
        <w:rPr>
          <w:rFonts w:hint="eastAsia"/>
        </w:rPr>
        <w:t>。</w:t>
      </w:r>
    </w:p>
  </w:footnote>
  <w:footnote w:id="69">
    <w:p w:rsidR="00BA6E4E" w:rsidRDefault="00BA6E4E">
      <w:pPr>
        <w:pStyle w:val="af0"/>
        <w:ind w:left="180" w:hangingChars="100" w:hanging="180"/>
      </w:pPr>
      <w:r>
        <w:rPr>
          <w:rStyle w:val="af9"/>
          <w:rFonts w:ascii="宋体"/>
        </w:rPr>
        <w:footnoteRef/>
      </w:r>
      <w:r>
        <w:t xml:space="preserve"> </w:t>
      </w:r>
      <w:r>
        <w:rPr>
          <w:rFonts w:hint="eastAsia"/>
        </w:rPr>
        <w:t>休</w:t>
      </w:r>
      <w:proofErr w:type="gramStart"/>
      <w:r>
        <w:rPr>
          <w:rFonts w:hint="eastAsia"/>
        </w:rPr>
        <w:t>谟</w:t>
      </w:r>
      <w:proofErr w:type="gramEnd"/>
      <w:r>
        <w:rPr>
          <w:rFonts w:hint="eastAsia"/>
        </w:rPr>
        <w:t>对</w:t>
      </w:r>
      <w:r w:rsidRPr="006D21CA">
        <w:rPr>
          <w:rFonts w:hint="eastAsia"/>
          <w:b/>
          <w:bCs/>
        </w:rPr>
        <w:t>“</w:t>
      </w:r>
      <w:r>
        <w:rPr>
          <w:rFonts w:hint="eastAsia"/>
          <w:b/>
          <w:bCs/>
        </w:rPr>
        <w:t>中心原则（</w:t>
      </w:r>
      <w:r>
        <w:rPr>
          <w:b/>
          <w:bCs/>
        </w:rPr>
        <w:t>central doctrines</w:t>
      </w:r>
      <w:r>
        <w:rPr>
          <w:rFonts w:hint="eastAsia"/>
          <w:b/>
          <w:bCs/>
        </w:rPr>
        <w:t>）”</w:t>
      </w:r>
      <w:r>
        <w:rPr>
          <w:rFonts w:hint="eastAsia"/>
        </w:rPr>
        <w:t>的解释如下：“感情是原始的，不能作为理性的对象……它们本身是自足的，理性不能论证感情……当不存在的对象被假定为存在时，或者我们的因果推断出现错误时，感情是不合理的……告诉我们感情确定的对象的存在和发现因果联系并刺激感情是理性影响行为的两种方式。”参见：</w:t>
      </w:r>
      <w:r>
        <w:rPr>
          <w:rFonts w:hint="eastAsia"/>
        </w:rPr>
        <w:t>[</w:t>
      </w:r>
      <w:r>
        <w:rPr>
          <w:rFonts w:hint="eastAsia"/>
        </w:rPr>
        <w:t>英</w:t>
      </w:r>
      <w:r>
        <w:rPr>
          <w:rFonts w:hint="eastAsia"/>
        </w:rPr>
        <w:t>]</w:t>
      </w:r>
      <w:r>
        <w:rPr>
          <w:rFonts w:hint="eastAsia"/>
        </w:rPr>
        <w:t>休</w:t>
      </w:r>
      <w:proofErr w:type="gramStart"/>
      <w:r>
        <w:rPr>
          <w:rFonts w:hint="eastAsia"/>
        </w:rPr>
        <w:t>谟</w:t>
      </w:r>
      <w:proofErr w:type="gramEnd"/>
      <w:r>
        <w:rPr>
          <w:rFonts w:hint="eastAsia"/>
        </w:rPr>
        <w:t>：人性论，关文运译，北京：商务印书馆</w:t>
      </w:r>
      <w:r>
        <w:rPr>
          <w:rFonts w:hint="eastAsia"/>
        </w:rPr>
        <w:t>, 2016.10</w:t>
      </w:r>
      <w:r>
        <w:rPr>
          <w:rFonts w:hint="eastAsia"/>
        </w:rPr>
        <w:t>，第</w:t>
      </w:r>
      <w:r>
        <w:rPr>
          <w:rFonts w:hint="eastAsia"/>
        </w:rPr>
        <w:t>492-495</w:t>
      </w:r>
      <w:r>
        <w:rPr>
          <w:rFonts w:hint="eastAsia"/>
        </w:rPr>
        <w:t>页。</w:t>
      </w:r>
    </w:p>
  </w:footnote>
  <w:footnote w:id="70">
    <w:p w:rsidR="00BA6E4E" w:rsidRDefault="00BA6E4E">
      <w:pPr>
        <w:pStyle w:val="af0"/>
      </w:pPr>
      <w:r>
        <w:rPr>
          <w:rStyle w:val="af9"/>
          <w:rFonts w:ascii="宋体"/>
        </w:rPr>
        <w:footnoteRef/>
      </w:r>
      <w:r>
        <w:t xml:space="preserve"> </w:t>
      </w:r>
      <w:bookmarkStart w:id="92" w:name="_Hlk37261327"/>
      <w:r>
        <w:t>Norman</w:t>
      </w:r>
      <w:r w:rsidR="00971BC5">
        <w:t xml:space="preserve"> Kemp</w:t>
      </w:r>
      <w:r>
        <w:t xml:space="preserve"> Smith,</w:t>
      </w:r>
      <w:r>
        <w:rPr>
          <w:i/>
          <w:iCs/>
        </w:rPr>
        <w:t xml:space="preserve"> “The Naturalism of </w:t>
      </w:r>
      <w:proofErr w:type="gramStart"/>
      <w:r>
        <w:rPr>
          <w:i/>
          <w:iCs/>
        </w:rPr>
        <w:t>Hume</w:t>
      </w:r>
      <w:r>
        <w:rPr>
          <w:rFonts w:hint="eastAsia"/>
          <w:i/>
          <w:iCs/>
        </w:rPr>
        <w:t>(</w:t>
      </w:r>
      <w:proofErr w:type="gramEnd"/>
      <w:r>
        <w:rPr>
          <w:i/>
          <w:iCs/>
        </w:rPr>
        <w:t>II)”</w:t>
      </w:r>
      <w:r>
        <w:t>, in Mind, New Series, vol 14, no. 55, July 1905</w:t>
      </w:r>
      <w:r>
        <w:rPr>
          <w:rFonts w:hint="eastAsia"/>
        </w:rPr>
        <w:t>.</w:t>
      </w:r>
    </w:p>
    <w:bookmarkEnd w:id="92"/>
  </w:footnote>
  <w:footnote w:id="71">
    <w:p w:rsidR="00BA6E4E" w:rsidRDefault="00BA6E4E">
      <w:pPr>
        <w:pStyle w:val="af0"/>
      </w:pPr>
      <w:r>
        <w:rPr>
          <w:rStyle w:val="af9"/>
          <w:rFonts w:ascii="宋体"/>
        </w:rPr>
        <w:footnoteRef/>
      </w:r>
      <w:r>
        <w:t xml:space="preserve"> Norman</w:t>
      </w:r>
      <w:r w:rsidR="00971BC5">
        <w:t xml:space="preserve"> Kemp</w:t>
      </w:r>
      <w:r>
        <w:t xml:space="preserve"> Smith,</w:t>
      </w:r>
      <w:r>
        <w:rPr>
          <w:i/>
          <w:iCs/>
        </w:rPr>
        <w:t xml:space="preserve"> </w:t>
      </w:r>
      <w:bookmarkStart w:id="93" w:name="_Hlk38966598"/>
      <w:r>
        <w:rPr>
          <w:i/>
          <w:iCs/>
        </w:rPr>
        <w:t>“</w:t>
      </w:r>
      <w:bookmarkEnd w:id="93"/>
      <w:r>
        <w:rPr>
          <w:i/>
          <w:iCs/>
        </w:rPr>
        <w:t xml:space="preserve">The Naturalism of </w:t>
      </w:r>
      <w:proofErr w:type="gramStart"/>
      <w:r>
        <w:rPr>
          <w:i/>
          <w:iCs/>
        </w:rPr>
        <w:t>Hume(</w:t>
      </w:r>
      <w:proofErr w:type="gramEnd"/>
      <w:r>
        <w:rPr>
          <w:i/>
          <w:iCs/>
        </w:rPr>
        <w:t>II)”</w:t>
      </w:r>
      <w:r>
        <w:t>, in Mind, New Series, vol 14, no. 55, July 1905</w:t>
      </w:r>
      <w:r>
        <w:rPr>
          <w:rFonts w:hint="eastAsia"/>
        </w:rPr>
        <w:t>.</w:t>
      </w:r>
    </w:p>
  </w:footnote>
  <w:footnote w:id="72">
    <w:p w:rsidR="00BA6E4E" w:rsidRDefault="00BA6E4E">
      <w:pPr>
        <w:pStyle w:val="af0"/>
        <w:ind w:left="180" w:hangingChars="100" w:hanging="180"/>
      </w:pPr>
      <w:r>
        <w:rPr>
          <w:rStyle w:val="af9"/>
          <w:rFonts w:ascii="宋体"/>
        </w:rPr>
        <w:footnoteRef/>
      </w:r>
      <w:r>
        <w:t xml:space="preserve"> </w:t>
      </w:r>
      <w:r>
        <w:rPr>
          <w:rFonts w:hint="eastAsia"/>
        </w:rPr>
        <w:t>参见：</w:t>
      </w:r>
      <w:r>
        <w:rPr>
          <w:rFonts w:hint="eastAsia"/>
        </w:rPr>
        <w:t>[</w:t>
      </w:r>
      <w:r>
        <w:rPr>
          <w:rFonts w:hint="eastAsia"/>
        </w:rPr>
        <w:t>美</w:t>
      </w:r>
      <w:r>
        <w:rPr>
          <w:rFonts w:hint="eastAsia"/>
        </w:rPr>
        <w:t>] D</w:t>
      </w:r>
      <w:r>
        <w:rPr>
          <w:rFonts w:hint="eastAsia"/>
        </w:rPr>
        <w:t>·</w:t>
      </w:r>
      <w:r>
        <w:rPr>
          <w:rFonts w:hint="eastAsia"/>
        </w:rPr>
        <w:t>W</w:t>
      </w:r>
      <w:r>
        <w:rPr>
          <w:rFonts w:hint="eastAsia"/>
        </w:rPr>
        <w:t>·利文斯顿（</w:t>
      </w:r>
      <w:r>
        <w:rPr>
          <w:rFonts w:hint="eastAsia"/>
        </w:rPr>
        <w:t>Donald W. Livingston</w:t>
      </w:r>
      <w:r>
        <w:rPr>
          <w:rFonts w:hint="eastAsia"/>
        </w:rPr>
        <w:t>）：休</w:t>
      </w:r>
      <w:proofErr w:type="gramStart"/>
      <w:r>
        <w:rPr>
          <w:rFonts w:hint="eastAsia"/>
        </w:rPr>
        <w:t>谟</w:t>
      </w:r>
      <w:proofErr w:type="gramEnd"/>
      <w:r>
        <w:rPr>
          <w:rFonts w:hint="eastAsia"/>
        </w:rPr>
        <w:t>的日常生活哲学，李伟斌译，华东师范大学出版社，</w:t>
      </w:r>
      <w:r>
        <w:rPr>
          <w:rFonts w:hint="eastAsia"/>
        </w:rPr>
        <w:t>2018.10</w:t>
      </w:r>
      <w:r>
        <w:rPr>
          <w:rFonts w:hint="eastAsia"/>
        </w:rPr>
        <w:t>，第</w:t>
      </w:r>
      <w:r>
        <w:t>391</w:t>
      </w:r>
      <w:r>
        <w:rPr>
          <w:rFonts w:hint="eastAsia"/>
        </w:rPr>
        <w:t>-4</w:t>
      </w:r>
      <w:r>
        <w:t>00</w:t>
      </w:r>
      <w:r>
        <w:rPr>
          <w:rFonts w:hint="eastAsia"/>
        </w:rPr>
        <w:t>页。</w:t>
      </w:r>
    </w:p>
  </w:footnote>
  <w:footnote w:id="73">
    <w:p w:rsidR="00BA6E4E" w:rsidRDefault="00BA6E4E">
      <w:pPr>
        <w:pStyle w:val="af0"/>
        <w:ind w:left="180" w:hangingChars="100" w:hanging="180"/>
      </w:pPr>
      <w:r>
        <w:rPr>
          <w:rStyle w:val="af9"/>
          <w:rFonts w:ascii="宋体"/>
        </w:rPr>
        <w:footnoteRef/>
      </w:r>
      <w:r>
        <w:t xml:space="preserve"> </w:t>
      </w:r>
      <w:r>
        <w:rPr>
          <w:rFonts w:hint="eastAsia"/>
        </w:rPr>
        <w:t>这里指的是新休</w:t>
      </w:r>
      <w:proofErr w:type="gramStart"/>
      <w:r>
        <w:rPr>
          <w:rFonts w:hint="eastAsia"/>
        </w:rPr>
        <w:t>谟</w:t>
      </w:r>
      <w:proofErr w:type="gramEnd"/>
      <w:r>
        <w:rPr>
          <w:rFonts w:hint="eastAsia"/>
        </w:rPr>
        <w:t>争论中以盖伦·施特劳森为代表的主张因果实在论的学者，参见</w:t>
      </w:r>
      <w:bookmarkStart w:id="94" w:name="_Hlk37357002"/>
      <w:r>
        <w:rPr>
          <w:rFonts w:hint="eastAsia"/>
        </w:rPr>
        <w:t>：</w:t>
      </w:r>
      <w:r>
        <w:rPr>
          <w:rFonts w:hint="eastAsia"/>
        </w:rPr>
        <w:t>W</w:t>
      </w:r>
      <w:r>
        <w:t>axman</w:t>
      </w:r>
      <w:r>
        <w:rPr>
          <w:rFonts w:hint="eastAsia"/>
        </w:rPr>
        <w:t xml:space="preserve"> W</w:t>
      </w:r>
      <w:r>
        <w:t>ayne</w:t>
      </w:r>
      <w:r>
        <w:rPr>
          <w:rFonts w:hint="eastAsia"/>
        </w:rPr>
        <w:t xml:space="preserve">, </w:t>
      </w:r>
      <w:r>
        <w:rPr>
          <w:rFonts w:hint="eastAsia"/>
          <w:i/>
          <w:iCs/>
        </w:rPr>
        <w:t>Hum</w:t>
      </w:r>
      <w:r>
        <w:rPr>
          <w:i/>
          <w:iCs/>
        </w:rPr>
        <w:t>e’s Theory of consciousness</w:t>
      </w:r>
      <w:r>
        <w:rPr>
          <w:rFonts w:hint="eastAsia"/>
          <w:i/>
          <w:iCs/>
        </w:rPr>
        <w:t xml:space="preserve">, </w:t>
      </w:r>
      <w:r>
        <w:rPr>
          <w:rFonts w:hint="eastAsia"/>
        </w:rPr>
        <w:t>C</w:t>
      </w:r>
      <w:r>
        <w:t>ambridge University Press</w:t>
      </w:r>
      <w:r>
        <w:rPr>
          <w:rFonts w:hint="eastAsia"/>
        </w:rPr>
        <w:t>,</w:t>
      </w:r>
      <w:r>
        <w:t xml:space="preserve"> </w:t>
      </w:r>
      <w:r>
        <w:rPr>
          <w:rFonts w:hint="eastAsia"/>
        </w:rPr>
        <w:t>1</w:t>
      </w:r>
      <w:r>
        <w:t>994</w:t>
      </w:r>
      <w:bookmarkEnd w:id="94"/>
      <w:r>
        <w:rPr>
          <w:rFonts w:hint="eastAsia"/>
        </w:rPr>
        <w:t>.</w:t>
      </w:r>
      <w:r>
        <w:t xml:space="preserve"> </w:t>
      </w:r>
      <w:r>
        <w:rPr>
          <w:rFonts w:hint="eastAsia"/>
        </w:rPr>
        <w:t>I</w:t>
      </w:r>
      <w:r>
        <w:t>ntroduction</w:t>
      </w:r>
      <w:r>
        <w:rPr>
          <w:rFonts w:hint="eastAsia"/>
        </w:rPr>
        <w:t>,</w:t>
      </w:r>
      <w:r>
        <w:t xml:space="preserve"> </w:t>
      </w:r>
      <w:r>
        <w:rPr>
          <w:rFonts w:hint="eastAsia"/>
        </w:rPr>
        <w:t>N</w:t>
      </w:r>
      <w:r>
        <w:t>ote5</w:t>
      </w:r>
      <w:r>
        <w:rPr>
          <w:rFonts w:hint="eastAsia"/>
        </w:rPr>
        <w:t>.</w:t>
      </w:r>
    </w:p>
  </w:footnote>
  <w:footnote w:id="74">
    <w:p w:rsidR="00BA6E4E" w:rsidRDefault="00BA6E4E">
      <w:pPr>
        <w:pStyle w:val="af0"/>
      </w:pPr>
      <w:r>
        <w:rPr>
          <w:rStyle w:val="af9"/>
          <w:rFonts w:ascii="宋体"/>
        </w:rPr>
        <w:footnoteRef/>
      </w:r>
      <w:r>
        <w:t xml:space="preserve"> </w:t>
      </w:r>
      <w:r>
        <w:rPr>
          <w:rFonts w:hint="eastAsia"/>
        </w:rPr>
        <w:t>刘金山：“神迹”概念的哲学探究</w:t>
      </w:r>
      <w:r>
        <w:rPr>
          <w:rFonts w:hint="eastAsia"/>
        </w:rPr>
        <w:t xml:space="preserve"> </w:t>
      </w:r>
      <w:r>
        <w:rPr>
          <w:rFonts w:hint="eastAsia"/>
        </w:rPr>
        <w:t>以休</w:t>
      </w:r>
      <w:proofErr w:type="gramStart"/>
      <w:r>
        <w:rPr>
          <w:rFonts w:hint="eastAsia"/>
        </w:rPr>
        <w:t>谟</w:t>
      </w:r>
      <w:proofErr w:type="gramEnd"/>
      <w:r>
        <w:rPr>
          <w:rFonts w:hint="eastAsia"/>
        </w:rPr>
        <w:t>的“论神迹”为中心，人民出版社，</w:t>
      </w:r>
      <w:r>
        <w:rPr>
          <w:rFonts w:hint="eastAsia"/>
        </w:rPr>
        <w:t>2015.06</w:t>
      </w:r>
      <w:r>
        <w:rPr>
          <w:rFonts w:hint="eastAsia"/>
        </w:rPr>
        <w:t>，第</w:t>
      </w:r>
      <w:r>
        <w:t>115</w:t>
      </w:r>
      <w:r>
        <w:rPr>
          <w:rFonts w:hint="eastAsia"/>
        </w:rPr>
        <w:t>页。</w:t>
      </w:r>
    </w:p>
  </w:footnote>
  <w:footnote w:id="75">
    <w:p w:rsidR="00BA6E4E" w:rsidRDefault="00BA6E4E">
      <w:pPr>
        <w:pStyle w:val="af0"/>
      </w:pPr>
      <w:r>
        <w:rPr>
          <w:rStyle w:val="af9"/>
          <w:rFonts w:ascii="宋体"/>
        </w:rPr>
        <w:footnoteRef/>
      </w:r>
      <w:r>
        <w:t xml:space="preserve"> </w:t>
      </w:r>
      <w:r>
        <w:rPr>
          <w:rFonts w:hint="eastAsia"/>
        </w:rPr>
        <w:t>参见：</w:t>
      </w:r>
      <w:bookmarkStart w:id="95" w:name="_Hlk38931823"/>
      <w:r>
        <w:t>David Owen.</w:t>
      </w:r>
      <w:r>
        <w:rPr>
          <w:i/>
          <w:iCs/>
        </w:rPr>
        <w:t xml:space="preserve"> Hume’s Reason</w:t>
      </w:r>
      <w:r>
        <w:rPr>
          <w:rFonts w:hint="eastAsia"/>
          <w:i/>
          <w:iCs/>
        </w:rPr>
        <w:t xml:space="preserve">, </w:t>
      </w:r>
      <w:r>
        <w:t>London: Oxford University Press, 1999</w:t>
      </w:r>
      <w:r>
        <w:rPr>
          <w:rFonts w:hint="eastAsia"/>
        </w:rPr>
        <w:t>.</w:t>
      </w:r>
      <w:r>
        <w:t xml:space="preserve"> </w:t>
      </w:r>
      <w:r>
        <w:rPr>
          <w:rFonts w:hint="eastAsia"/>
        </w:rPr>
        <w:t>p6,</w:t>
      </w:r>
      <w:r>
        <w:t xml:space="preserve"> </w:t>
      </w:r>
      <w:r>
        <w:rPr>
          <w:rFonts w:hint="eastAsia"/>
        </w:rPr>
        <w:t>p</w:t>
      </w:r>
      <w:r>
        <w:t>137</w:t>
      </w:r>
      <w:r>
        <w:rPr>
          <w:rFonts w:hint="eastAsia"/>
        </w:rPr>
        <w:t>,</w:t>
      </w:r>
      <w:bookmarkEnd w:id="95"/>
      <w:r>
        <w:t xml:space="preserve"> </w:t>
      </w:r>
      <w:r>
        <w:rPr>
          <w:rFonts w:hint="eastAsia"/>
        </w:rPr>
        <w:t>p</w:t>
      </w:r>
      <w:r>
        <w:t>214</w:t>
      </w:r>
      <w:r>
        <w:rPr>
          <w:rFonts w:hint="eastAsia"/>
        </w:rPr>
        <w:t>.</w:t>
      </w:r>
    </w:p>
  </w:footnote>
  <w:footnote w:id="76">
    <w:p w:rsidR="00BA6E4E" w:rsidRDefault="00BA6E4E">
      <w:pPr>
        <w:pStyle w:val="af0"/>
      </w:pPr>
      <w:r>
        <w:rPr>
          <w:rStyle w:val="af9"/>
          <w:rFonts w:ascii="宋体"/>
        </w:rPr>
        <w:footnoteRef/>
      </w:r>
      <w:bookmarkStart w:id="96" w:name="_Hlk37277461"/>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t>24</w:t>
      </w:r>
      <w:r>
        <w:rPr>
          <w:rFonts w:hint="eastAsia"/>
        </w:rPr>
        <w:t>页</w:t>
      </w:r>
      <w:bookmarkEnd w:id="96"/>
      <w:r>
        <w:rPr>
          <w:rFonts w:hint="eastAsia"/>
        </w:rPr>
        <w:t>。</w:t>
      </w:r>
    </w:p>
  </w:footnote>
  <w:footnote w:id="77">
    <w:p w:rsidR="00BA6E4E" w:rsidRDefault="00BA6E4E">
      <w:pPr>
        <w:pStyle w:val="af0"/>
        <w:rPr>
          <w:rFonts w:ascii="宋体"/>
        </w:rPr>
      </w:pPr>
      <w:r>
        <w:rPr>
          <w:rStyle w:val="af9"/>
          <w:rFonts w:ascii="宋体"/>
        </w:rPr>
        <w:footnoteRef/>
      </w:r>
      <w:r>
        <w:rPr>
          <w:rFonts w:ascii="宋体"/>
        </w:rPr>
        <w:t xml:space="preserve"> </w:t>
      </w:r>
      <w:r>
        <w:t xml:space="preserve">David Owen. </w:t>
      </w:r>
      <w:r>
        <w:rPr>
          <w:i/>
          <w:iCs/>
        </w:rPr>
        <w:t>Hume’s Reason</w:t>
      </w:r>
      <w:r>
        <w:t xml:space="preserve">, London: Oxford University Press, 1999. p137. </w:t>
      </w:r>
    </w:p>
  </w:footnote>
  <w:footnote w:id="78">
    <w:p w:rsidR="00BA6E4E" w:rsidRDefault="00BA6E4E">
      <w:pPr>
        <w:pStyle w:val="af0"/>
        <w:ind w:left="180" w:hangingChars="100" w:hanging="180"/>
      </w:pPr>
      <w:r>
        <w:rPr>
          <w:rStyle w:val="af9"/>
          <w:rFonts w:ascii="宋体"/>
        </w:rPr>
        <w:footnoteRef/>
      </w:r>
      <w:r>
        <w:t xml:space="preserve"> </w:t>
      </w:r>
      <w:r>
        <w:rPr>
          <w:rFonts w:hint="eastAsia"/>
        </w:rPr>
        <w:t>当代认识论在信念的辩护问题上产生了</w:t>
      </w:r>
      <w:r>
        <w:rPr>
          <w:rFonts w:hint="eastAsia"/>
          <w:b/>
          <w:bCs/>
        </w:rPr>
        <w:t>内在主义（</w:t>
      </w:r>
      <w:proofErr w:type="spellStart"/>
      <w:r>
        <w:rPr>
          <w:rFonts w:hint="eastAsia"/>
          <w:b/>
          <w:bCs/>
        </w:rPr>
        <w:t>I</w:t>
      </w:r>
      <w:r>
        <w:rPr>
          <w:b/>
          <w:bCs/>
        </w:rPr>
        <w:t>nternalism</w:t>
      </w:r>
      <w:proofErr w:type="spellEnd"/>
      <w:r>
        <w:rPr>
          <w:rFonts w:hint="eastAsia"/>
          <w:b/>
          <w:bCs/>
        </w:rPr>
        <w:t>）</w:t>
      </w:r>
      <w:r>
        <w:rPr>
          <w:rFonts w:hint="eastAsia"/>
        </w:rPr>
        <w:t>和</w:t>
      </w:r>
      <w:r>
        <w:rPr>
          <w:rFonts w:hint="eastAsia"/>
          <w:b/>
          <w:bCs/>
        </w:rPr>
        <w:t>外在主义（</w:t>
      </w:r>
      <w:r>
        <w:rPr>
          <w:rFonts w:hint="eastAsia"/>
          <w:b/>
          <w:bCs/>
        </w:rPr>
        <w:t>Ex</w:t>
      </w:r>
      <w:r>
        <w:rPr>
          <w:b/>
          <w:bCs/>
        </w:rPr>
        <w:t>ternalism</w:t>
      </w:r>
      <w:r>
        <w:rPr>
          <w:rFonts w:hint="eastAsia"/>
          <w:b/>
          <w:bCs/>
        </w:rPr>
        <w:t>）</w:t>
      </w:r>
      <w:r>
        <w:rPr>
          <w:rFonts w:hint="eastAsia"/>
        </w:rPr>
        <w:t>的区分，区别在于前者承认</w:t>
      </w:r>
      <w:r>
        <w:rPr>
          <w:rFonts w:hint="eastAsia"/>
          <w:b/>
          <w:bCs/>
        </w:rPr>
        <w:t>可通达性（</w:t>
      </w:r>
      <w:r>
        <w:rPr>
          <w:rFonts w:hint="eastAsia"/>
          <w:b/>
          <w:bCs/>
        </w:rPr>
        <w:t>A</w:t>
      </w:r>
      <w:r>
        <w:rPr>
          <w:b/>
          <w:bCs/>
        </w:rPr>
        <w:t>ccessible</w:t>
      </w:r>
      <w:r>
        <w:rPr>
          <w:rFonts w:hint="eastAsia"/>
          <w:b/>
          <w:bCs/>
        </w:rPr>
        <w:t>）</w:t>
      </w:r>
      <w:r>
        <w:rPr>
          <w:rFonts w:hint="eastAsia"/>
        </w:rPr>
        <w:t>，即认知主体对认知对象</w:t>
      </w:r>
      <w:r w:rsidR="00011521">
        <w:rPr>
          <w:rFonts w:hint="eastAsia"/>
        </w:rPr>
        <w:t>的</w:t>
      </w:r>
      <w:r>
        <w:rPr>
          <w:rFonts w:hint="eastAsia"/>
        </w:rPr>
        <w:t>明确认知，后者</w:t>
      </w:r>
      <w:r w:rsidR="00011521">
        <w:rPr>
          <w:rFonts w:hint="eastAsia"/>
        </w:rPr>
        <w:t>则</w:t>
      </w:r>
      <w:r>
        <w:rPr>
          <w:rFonts w:hint="eastAsia"/>
        </w:rPr>
        <w:t>否定可通达性。学界认为休</w:t>
      </w:r>
      <w:proofErr w:type="gramStart"/>
      <w:r>
        <w:rPr>
          <w:rFonts w:hint="eastAsia"/>
        </w:rPr>
        <w:t>谟</w:t>
      </w:r>
      <w:proofErr w:type="gramEnd"/>
      <w:r>
        <w:rPr>
          <w:rFonts w:hint="eastAsia"/>
        </w:rPr>
        <w:t>持有内在主义认识论，可通达性和自然主义在休</w:t>
      </w:r>
      <w:proofErr w:type="gramStart"/>
      <w:r>
        <w:rPr>
          <w:rFonts w:hint="eastAsia"/>
        </w:rPr>
        <w:t>谟</w:t>
      </w:r>
      <w:proofErr w:type="gramEnd"/>
      <w:r>
        <w:rPr>
          <w:rFonts w:hint="eastAsia"/>
        </w:rPr>
        <w:t>那里产生了矛盾。参见：</w:t>
      </w:r>
      <w:r>
        <w:rPr>
          <w:rFonts w:hint="eastAsia"/>
        </w:rPr>
        <w:t>E</w:t>
      </w:r>
      <w:r>
        <w:t>dward Craig</w:t>
      </w:r>
      <w:r>
        <w:rPr>
          <w:rFonts w:hint="eastAsia"/>
        </w:rPr>
        <w:t xml:space="preserve">, </w:t>
      </w:r>
      <w:r>
        <w:rPr>
          <w:rFonts w:hint="eastAsia"/>
          <w:i/>
          <w:iCs/>
        </w:rPr>
        <w:t>R</w:t>
      </w:r>
      <w:r>
        <w:rPr>
          <w:i/>
          <w:iCs/>
        </w:rPr>
        <w:t>outledge E</w:t>
      </w:r>
      <w:r>
        <w:rPr>
          <w:rFonts w:hint="eastAsia"/>
          <w:i/>
          <w:iCs/>
        </w:rPr>
        <w:t>ncyc</w:t>
      </w:r>
      <w:r>
        <w:rPr>
          <w:i/>
          <w:iCs/>
        </w:rPr>
        <w:t>lopedia of philosophy</w:t>
      </w:r>
      <w:r>
        <w:rPr>
          <w:rFonts w:hint="eastAsia"/>
          <w:i/>
          <w:iCs/>
        </w:rPr>
        <w:t xml:space="preserve">, </w:t>
      </w:r>
      <w:r>
        <w:rPr>
          <w:rFonts w:hint="eastAsia"/>
        </w:rPr>
        <w:t>E</w:t>
      </w:r>
      <w:r>
        <w:t>pistemology</w:t>
      </w:r>
      <w:r>
        <w:rPr>
          <w:rFonts w:hint="eastAsia"/>
        </w:rPr>
        <w:t>,</w:t>
      </w:r>
      <w:r>
        <w:t xml:space="preserve"> </w:t>
      </w:r>
      <w:r>
        <w:rPr>
          <w:rFonts w:hint="eastAsia"/>
        </w:rPr>
        <w:t>R</w:t>
      </w:r>
      <w:r>
        <w:t>outledge</w:t>
      </w:r>
      <w:r>
        <w:rPr>
          <w:rFonts w:hint="eastAsia"/>
        </w:rPr>
        <w:t>,</w:t>
      </w:r>
      <w:r>
        <w:t xml:space="preserve"> </w:t>
      </w:r>
      <w:r>
        <w:rPr>
          <w:rFonts w:hint="eastAsia"/>
        </w:rPr>
        <w:t>1</w:t>
      </w:r>
      <w:r>
        <w:t>998</w:t>
      </w:r>
      <w:r>
        <w:rPr>
          <w:rFonts w:hint="eastAsia"/>
        </w:rPr>
        <w:t>.</w:t>
      </w:r>
      <w:r>
        <w:t xml:space="preserve"> </w:t>
      </w:r>
      <w:r>
        <w:rPr>
          <w:rFonts w:hint="eastAsia"/>
        </w:rPr>
        <w:t>p</w:t>
      </w:r>
      <w:r>
        <w:t>203.</w:t>
      </w:r>
    </w:p>
  </w:footnote>
  <w:footnote w:id="79">
    <w:p w:rsidR="00BA6E4E" w:rsidRDefault="00BA6E4E">
      <w:pPr>
        <w:pStyle w:val="af0"/>
      </w:pPr>
      <w:r>
        <w:rPr>
          <w:rStyle w:val="af9"/>
          <w:rFonts w:ascii="宋体"/>
        </w:rPr>
        <w:footnoteRef/>
      </w:r>
      <w:r>
        <w:t xml:space="preserve"> Richard Swinburne, </w:t>
      </w:r>
      <w:r>
        <w:rPr>
          <w:i/>
          <w:iCs/>
        </w:rPr>
        <w:t>the Concept of Miracle</w:t>
      </w:r>
      <w:r>
        <w:t>, Macmillan and co. Ltd, 1970</w:t>
      </w:r>
      <w:r>
        <w:rPr>
          <w:rFonts w:hint="eastAsia"/>
        </w:rPr>
        <w:t>.</w:t>
      </w:r>
      <w:r>
        <w:t xml:space="preserve"> p11</w:t>
      </w:r>
      <w:r>
        <w:rPr>
          <w:rFonts w:hint="eastAsia"/>
        </w:rPr>
        <w:t>.</w:t>
      </w:r>
    </w:p>
  </w:footnote>
  <w:footnote w:id="80">
    <w:p w:rsidR="00BA6E4E" w:rsidRDefault="00BA6E4E">
      <w:pPr>
        <w:pStyle w:val="af0"/>
      </w:pPr>
      <w:r>
        <w:rPr>
          <w:rStyle w:val="af9"/>
          <w:rFonts w:ascii="宋体"/>
        </w:rPr>
        <w:footnoteRef/>
      </w:r>
      <w:r>
        <w:t xml:space="preserve"> Alvin Plantinga. </w:t>
      </w:r>
      <w:r>
        <w:rPr>
          <w:i/>
          <w:iCs/>
        </w:rPr>
        <w:t xml:space="preserve">Warranted Christian </w:t>
      </w:r>
      <w:proofErr w:type="gramStart"/>
      <w:r>
        <w:rPr>
          <w:i/>
          <w:iCs/>
        </w:rPr>
        <w:t>Belief</w:t>
      </w:r>
      <w:r>
        <w:t xml:space="preserve"> .</w:t>
      </w:r>
      <w:proofErr w:type="gramEnd"/>
      <w:r>
        <w:t xml:space="preserve"> Oxford: Oxford University Press, 2000</w:t>
      </w:r>
      <w:r>
        <w:rPr>
          <w:rFonts w:hint="eastAsia"/>
        </w:rPr>
        <w:t>.</w:t>
      </w:r>
      <w:r>
        <w:t xml:space="preserve"> </w:t>
      </w:r>
      <w:r>
        <w:rPr>
          <w:rFonts w:hint="eastAsia"/>
        </w:rPr>
        <w:t>p</w:t>
      </w:r>
      <w:r>
        <w:t>170</w:t>
      </w:r>
      <w:r>
        <w:rPr>
          <w:rFonts w:hint="eastAsia"/>
        </w:rPr>
        <w:t>-1</w:t>
      </w:r>
      <w:r>
        <w:t>73.</w:t>
      </w:r>
    </w:p>
  </w:footnote>
  <w:footnote w:id="81">
    <w:p w:rsidR="00BA6E4E" w:rsidRDefault="00BA6E4E">
      <w:pPr>
        <w:pStyle w:val="af0"/>
        <w:ind w:left="180" w:hangingChars="100" w:hanging="180"/>
        <w:rPr>
          <w:rFonts w:ascii="宋体"/>
        </w:rPr>
      </w:pPr>
      <w:r>
        <w:rPr>
          <w:rStyle w:val="af9"/>
          <w:rFonts w:ascii="宋体"/>
        </w:rPr>
        <w:footnoteRef/>
      </w:r>
      <w:r>
        <w:rPr>
          <w:rFonts w:ascii="宋体"/>
        </w:rPr>
        <w:t xml:space="preserve"> </w:t>
      </w:r>
      <w:r>
        <w:rPr>
          <w:rFonts w:ascii="宋体" w:hint="eastAsia"/>
        </w:rPr>
        <w:t>这里需要注意的是，宗教哲学家们的解读其实并不能代表休</w:t>
      </w:r>
      <w:proofErr w:type="gramStart"/>
      <w:r>
        <w:rPr>
          <w:rFonts w:ascii="宋体" w:hint="eastAsia"/>
        </w:rPr>
        <w:t>谟</w:t>
      </w:r>
      <w:proofErr w:type="gramEnd"/>
      <w:r>
        <w:rPr>
          <w:rFonts w:ascii="宋体" w:hint="eastAsia"/>
        </w:rPr>
        <w:t>的整个哲学。但由此我们确实发现了史密斯等人</w:t>
      </w:r>
      <w:proofErr w:type="gramStart"/>
      <w:r>
        <w:rPr>
          <w:rFonts w:ascii="宋体" w:hint="eastAsia"/>
        </w:rPr>
        <w:t>虽把握</w:t>
      </w:r>
      <w:proofErr w:type="gramEnd"/>
      <w:r>
        <w:rPr>
          <w:rFonts w:ascii="宋体" w:hint="eastAsia"/>
        </w:rPr>
        <w:t>了休</w:t>
      </w:r>
      <w:proofErr w:type="gramStart"/>
      <w:r>
        <w:rPr>
          <w:rFonts w:ascii="宋体" w:hint="eastAsia"/>
        </w:rPr>
        <w:t>谟</w:t>
      </w:r>
      <w:proofErr w:type="gramEnd"/>
      <w:r>
        <w:rPr>
          <w:rFonts w:ascii="宋体" w:hint="eastAsia"/>
        </w:rPr>
        <w:t>哲学的自然主义，但却忽视其中的审慎原则和怀疑主义，自然主义的解读已经不适合用来解释休</w:t>
      </w:r>
      <w:proofErr w:type="gramStart"/>
      <w:r>
        <w:rPr>
          <w:rFonts w:ascii="宋体" w:hint="eastAsia"/>
        </w:rPr>
        <w:t>谟</w:t>
      </w:r>
      <w:proofErr w:type="gramEnd"/>
      <w:r>
        <w:rPr>
          <w:rFonts w:ascii="宋体" w:hint="eastAsia"/>
        </w:rPr>
        <w:t>的形而上学思想。</w:t>
      </w:r>
    </w:p>
  </w:footnote>
  <w:footnote w:id="82">
    <w:p w:rsidR="00BA6E4E" w:rsidRDefault="00BA6E4E">
      <w:pPr>
        <w:pStyle w:val="af0"/>
        <w:ind w:left="180" w:hangingChars="100" w:hanging="180"/>
      </w:pPr>
      <w:r>
        <w:rPr>
          <w:rStyle w:val="af9"/>
          <w:rFonts w:ascii="宋体"/>
        </w:rPr>
        <w:footnoteRef/>
      </w:r>
      <w:r>
        <w:rPr>
          <w:rFonts w:hint="eastAsia"/>
        </w:rPr>
        <w:t xml:space="preserve"> </w:t>
      </w:r>
      <w:r>
        <w:rPr>
          <w:rFonts w:hint="eastAsia"/>
        </w:rPr>
        <w:t>事实上，当代学界认为休</w:t>
      </w:r>
      <w:proofErr w:type="gramStart"/>
      <w:r>
        <w:rPr>
          <w:rFonts w:hint="eastAsia"/>
        </w:rPr>
        <w:t>谟</w:t>
      </w:r>
      <w:proofErr w:type="gramEnd"/>
      <w:r>
        <w:rPr>
          <w:rFonts w:hint="eastAsia"/>
        </w:rPr>
        <w:t>具有</w:t>
      </w:r>
      <w:r>
        <w:rPr>
          <w:rFonts w:hint="eastAsia"/>
          <w:b/>
          <w:bCs/>
        </w:rPr>
        <w:t>牛顿主义（</w:t>
      </w:r>
      <w:r>
        <w:rPr>
          <w:b/>
          <w:bCs/>
        </w:rPr>
        <w:t>Newtonianism</w:t>
      </w:r>
      <w:r>
        <w:rPr>
          <w:rFonts w:hint="eastAsia"/>
          <w:b/>
          <w:bCs/>
        </w:rPr>
        <w:t>）</w:t>
      </w:r>
      <w:r>
        <w:rPr>
          <w:rFonts w:hint="eastAsia"/>
        </w:rPr>
        <w:t>和</w:t>
      </w:r>
      <w:r>
        <w:rPr>
          <w:rFonts w:hint="eastAsia"/>
          <w:b/>
          <w:bCs/>
        </w:rPr>
        <w:t>反牛顿主义（</w:t>
      </w:r>
      <w:r>
        <w:rPr>
          <w:b/>
          <w:bCs/>
        </w:rPr>
        <w:t>Anti-Newtonianism</w:t>
      </w:r>
      <w:r>
        <w:rPr>
          <w:rFonts w:hint="eastAsia"/>
          <w:b/>
          <w:bCs/>
        </w:rPr>
        <w:t>）</w:t>
      </w:r>
      <w:r>
        <w:rPr>
          <w:rFonts w:hint="eastAsia"/>
        </w:rPr>
        <w:t>的双重特点。这在于</w:t>
      </w:r>
      <w:r w:rsidR="00E71488">
        <w:rPr>
          <w:rFonts w:hint="eastAsia"/>
        </w:rPr>
        <w:t>，一方面</w:t>
      </w:r>
      <w:r>
        <w:rPr>
          <w:rFonts w:hint="eastAsia"/>
        </w:rPr>
        <w:t>休</w:t>
      </w:r>
      <w:proofErr w:type="gramStart"/>
      <w:r>
        <w:rPr>
          <w:rFonts w:hint="eastAsia"/>
        </w:rPr>
        <w:t>谟</w:t>
      </w:r>
      <w:proofErr w:type="gramEnd"/>
      <w:r>
        <w:rPr>
          <w:rFonts w:hint="eastAsia"/>
        </w:rPr>
        <w:t>的实验推理的方法源于牛顿，但</w:t>
      </w:r>
      <w:r w:rsidR="00E71488">
        <w:rPr>
          <w:rFonts w:hint="eastAsia"/>
        </w:rPr>
        <w:t>另一方面</w:t>
      </w:r>
      <w:r>
        <w:rPr>
          <w:rFonts w:hint="eastAsia"/>
        </w:rPr>
        <w:t>他对牛顿哲学的细节很少讨论甚至对牛顿的设计论观点进行了批判。参见</w:t>
      </w:r>
      <w:r>
        <w:rPr>
          <w:rFonts w:hint="eastAsia"/>
        </w:rPr>
        <w:t>Stanford Encyclopedia of Philosophy</w:t>
      </w:r>
      <w:r>
        <w:rPr>
          <w:rFonts w:hint="eastAsia"/>
        </w:rPr>
        <w:t>中“</w:t>
      </w:r>
      <w:r>
        <w:t>Hume’s Newtonianism and Anti-Newtonianism</w:t>
      </w:r>
      <w:r>
        <w:rPr>
          <w:rFonts w:hint="eastAsia"/>
        </w:rPr>
        <w:t>”条目。</w:t>
      </w:r>
    </w:p>
  </w:footnote>
  <w:footnote w:id="83">
    <w:p w:rsidR="00BA6E4E" w:rsidRDefault="00BA6E4E">
      <w:pPr>
        <w:pStyle w:val="af0"/>
      </w:pPr>
      <w:r>
        <w:rPr>
          <w:rStyle w:val="af9"/>
          <w:rFonts w:ascii="宋体"/>
        </w:rPr>
        <w:footnoteRef/>
      </w:r>
      <w:bookmarkStart w:id="98" w:name="_Hlk38933609"/>
      <w:r>
        <w:t xml:space="preserve"> </w:t>
      </w:r>
      <w:r>
        <w:rPr>
          <w:rFonts w:hint="eastAsia"/>
        </w:rPr>
        <w:t>[</w:t>
      </w:r>
      <w:r>
        <w:rPr>
          <w:rFonts w:hint="eastAsia"/>
        </w:rPr>
        <w:t>英</w:t>
      </w:r>
      <w:r>
        <w:rPr>
          <w:rFonts w:hint="eastAsia"/>
        </w:rPr>
        <w:t>]</w:t>
      </w:r>
      <w: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 2016.10</w:t>
      </w:r>
      <w:r>
        <w:rPr>
          <w:rFonts w:hint="eastAsia"/>
        </w:rPr>
        <w:t>，第</w:t>
      </w:r>
      <w:r>
        <w:t>1</w:t>
      </w:r>
      <w:r>
        <w:rPr>
          <w:rFonts w:hint="eastAsia"/>
        </w:rPr>
        <w:t>页。</w:t>
      </w:r>
      <w:bookmarkEnd w:id="98"/>
    </w:p>
  </w:footnote>
  <w:footnote w:id="84">
    <w:p w:rsidR="00BA6E4E" w:rsidRDefault="00BA6E4E">
      <w:pPr>
        <w:pStyle w:val="af0"/>
        <w:ind w:left="180" w:hangingChars="100" w:hanging="180"/>
      </w:pPr>
      <w:r>
        <w:rPr>
          <w:rStyle w:val="af9"/>
          <w:rFonts w:ascii="宋体"/>
        </w:rPr>
        <w:footnoteRef/>
      </w:r>
      <w:r>
        <w:rPr>
          <w:rFonts w:ascii="宋体"/>
        </w:rPr>
        <w:t xml:space="preserve"> </w:t>
      </w:r>
      <w:r>
        <w:rPr>
          <w:rFonts w:hint="eastAsia"/>
        </w:rPr>
        <w:t>参见：</w:t>
      </w:r>
      <w:bookmarkStart w:id="99" w:name="_Hlk38926966"/>
      <w:bookmarkStart w:id="100" w:name="_Hlk38929296"/>
      <w:r>
        <w:t xml:space="preserve">Graciela De </w:t>
      </w:r>
      <w:proofErr w:type="spellStart"/>
      <w:r>
        <w:t>Pierris</w:t>
      </w:r>
      <w:proofErr w:type="spellEnd"/>
      <w:r>
        <w:t xml:space="preserve">. </w:t>
      </w:r>
      <w:r>
        <w:rPr>
          <w:i/>
          <w:iCs/>
        </w:rPr>
        <w:t>Ideas, Evidence, and</w:t>
      </w:r>
      <w:r>
        <w:rPr>
          <w:rFonts w:hint="eastAsia"/>
          <w:i/>
          <w:iCs/>
        </w:rPr>
        <w:t xml:space="preserve"> </w:t>
      </w:r>
      <w:r>
        <w:rPr>
          <w:i/>
          <w:iCs/>
        </w:rPr>
        <w:t>Method:</w:t>
      </w:r>
      <w:r>
        <w:rPr>
          <w:rFonts w:hint="eastAsia"/>
          <w:i/>
          <w:iCs/>
        </w:rPr>
        <w:t xml:space="preserve"> </w:t>
      </w:r>
      <w:r>
        <w:rPr>
          <w:i/>
          <w:iCs/>
        </w:rPr>
        <w:t>Hume’s Skepticism and</w:t>
      </w:r>
      <w:r>
        <w:rPr>
          <w:rFonts w:hint="eastAsia"/>
          <w:i/>
          <w:iCs/>
        </w:rPr>
        <w:t xml:space="preserve"> </w:t>
      </w:r>
      <w:r>
        <w:rPr>
          <w:i/>
          <w:iCs/>
        </w:rPr>
        <w:t xml:space="preserve">Naturalism </w:t>
      </w:r>
      <w:r>
        <w:rPr>
          <w:rFonts w:hint="eastAsia"/>
          <w:i/>
          <w:iCs/>
        </w:rPr>
        <w:t>on</w:t>
      </w:r>
      <w:r>
        <w:rPr>
          <w:i/>
          <w:iCs/>
        </w:rPr>
        <w:t xml:space="preserve"> Knowledge and Causation</w:t>
      </w:r>
      <w:r>
        <w:t>, Oxford University Press, 2015</w:t>
      </w:r>
      <w:bookmarkEnd w:id="99"/>
      <w:r>
        <w:t>. p23, p148-161.</w:t>
      </w:r>
      <w:bookmarkEnd w:id="100"/>
    </w:p>
  </w:footnote>
  <w:footnote w:id="85">
    <w:p w:rsidR="00BA6E4E" w:rsidRDefault="00BA6E4E">
      <w:pPr>
        <w:pStyle w:val="af0"/>
        <w:ind w:left="180" w:hangingChars="100" w:hanging="180"/>
      </w:pPr>
      <w:r>
        <w:rPr>
          <w:rStyle w:val="af9"/>
          <w:rFonts w:ascii="宋体"/>
        </w:rPr>
        <w:footnoteRef/>
      </w:r>
      <w:r>
        <w:rPr>
          <w:rFonts w:ascii="宋体"/>
        </w:rPr>
        <w:t xml:space="preserve"> </w:t>
      </w:r>
      <w:r>
        <w:t xml:space="preserve">Graciela De </w:t>
      </w:r>
      <w:proofErr w:type="spellStart"/>
      <w:r>
        <w:t>Pierris</w:t>
      </w:r>
      <w:proofErr w:type="spellEnd"/>
      <w:r>
        <w:t>.</w:t>
      </w:r>
      <w:r>
        <w:rPr>
          <w:i/>
          <w:iCs/>
        </w:rPr>
        <w:t xml:space="preserve"> Ideas, Evidence, and Method: Hume’s Skepticism and Naturalism on Knowledge and Causation</w:t>
      </w:r>
      <w:r>
        <w:t>, Oxford University Press, 2015. p183.</w:t>
      </w:r>
    </w:p>
  </w:footnote>
  <w:footnote w:id="86">
    <w:p w:rsidR="00BA6E4E" w:rsidRDefault="00BA6E4E">
      <w:pPr>
        <w:pStyle w:val="af0"/>
        <w:ind w:left="180" w:hangingChars="100" w:hanging="180"/>
      </w:pPr>
      <w:r>
        <w:rPr>
          <w:rStyle w:val="af9"/>
        </w:rPr>
        <w:footnoteRef/>
      </w:r>
      <w:r>
        <w:t xml:space="preserve"> </w:t>
      </w:r>
      <w:r>
        <w:rPr>
          <w:rFonts w:hint="eastAsia"/>
        </w:rPr>
        <w:t>这“六大罪状”包括：</w:t>
      </w:r>
      <w:r>
        <w:t>普遍怀疑</w:t>
      </w:r>
      <w:r>
        <w:rPr>
          <w:rFonts w:hint="eastAsia"/>
        </w:rPr>
        <w:t>；</w:t>
      </w:r>
      <w:r>
        <w:t>否认因果性</w:t>
      </w:r>
      <w:r>
        <w:rPr>
          <w:rFonts w:hint="eastAsia"/>
        </w:rPr>
        <w:t>（</w:t>
      </w:r>
      <w:r>
        <w:t>从而导致了无神论</w:t>
      </w:r>
      <w:r>
        <w:rPr>
          <w:rFonts w:hint="eastAsia"/>
        </w:rPr>
        <w:t>）；</w:t>
      </w:r>
      <w:r>
        <w:t>关于上帝方面的错误观点</w:t>
      </w:r>
      <w:r>
        <w:rPr>
          <w:rFonts w:hint="eastAsia"/>
        </w:rPr>
        <w:t>；</w:t>
      </w:r>
      <w:r>
        <w:t>否认灵魂的非物质性</w:t>
      </w:r>
      <w:r>
        <w:rPr>
          <w:rFonts w:hint="eastAsia"/>
        </w:rPr>
        <w:t>；</w:t>
      </w:r>
      <w:r>
        <w:t>否认正确和错误</w:t>
      </w:r>
      <w:r>
        <w:rPr>
          <w:rFonts w:hint="eastAsia"/>
        </w:rPr>
        <w:t>、</w:t>
      </w:r>
      <w:r>
        <w:t>善和</w:t>
      </w:r>
      <w:proofErr w:type="gramStart"/>
      <w:r>
        <w:t>恶</w:t>
      </w:r>
      <w:r>
        <w:rPr>
          <w:rFonts w:hint="eastAsia"/>
        </w:rPr>
        <w:t>、</w:t>
      </w:r>
      <w:proofErr w:type="gramEnd"/>
      <w:r>
        <w:t>正义和非义之间的自然而本质的区别</w:t>
      </w:r>
      <w:r>
        <w:rPr>
          <w:rFonts w:hint="eastAsia"/>
        </w:rPr>
        <w:t>，</w:t>
      </w:r>
      <w:r>
        <w:t>把它们的区别只当</w:t>
      </w:r>
      <w:proofErr w:type="gramStart"/>
      <w:r>
        <w:rPr>
          <w:rFonts w:hint="eastAsia"/>
        </w:rPr>
        <w:t>作</w:t>
      </w:r>
      <w:r>
        <w:t>人</w:t>
      </w:r>
      <w:proofErr w:type="gramEnd"/>
      <w:r>
        <w:t>为的，是从约定和契约中产生出来的</w:t>
      </w:r>
      <w:r>
        <w:rPr>
          <w:rFonts w:hint="eastAsia"/>
        </w:rPr>
        <w:t>；</w:t>
      </w:r>
      <w:r>
        <w:t>破坏了道德的基础</w:t>
      </w:r>
      <w:r>
        <w:rPr>
          <w:rFonts w:hint="eastAsia"/>
        </w:rPr>
        <w:t>等。参见：周晓亮：休</w:t>
      </w:r>
      <w:proofErr w:type="gramStart"/>
      <w:r>
        <w:rPr>
          <w:rFonts w:hint="eastAsia"/>
        </w:rPr>
        <w:t>谟</w:t>
      </w:r>
      <w:proofErr w:type="gramEnd"/>
      <w:r>
        <w:rPr>
          <w:rFonts w:hint="eastAsia"/>
        </w:rPr>
        <w:t>及其人性哲学，北京：社会科学文献出版社，</w:t>
      </w:r>
      <w:r>
        <w:rPr>
          <w:rFonts w:hint="eastAsia"/>
        </w:rPr>
        <w:t>1996.08</w:t>
      </w:r>
      <w:r>
        <w:rPr>
          <w:rFonts w:hint="eastAsia"/>
        </w:rPr>
        <w:t>，第</w:t>
      </w:r>
      <w:r>
        <w:rPr>
          <w:rFonts w:hint="eastAsia"/>
        </w:rPr>
        <w:t>2</w:t>
      </w:r>
      <w:r>
        <w:t>28</w:t>
      </w:r>
      <w:r>
        <w:rPr>
          <w:rFonts w:hint="eastAsia"/>
        </w:rPr>
        <w:t>页。</w:t>
      </w:r>
    </w:p>
  </w:footnote>
  <w:footnote w:id="87">
    <w:p w:rsidR="00BA6E4E" w:rsidRDefault="00BA6E4E">
      <w:pPr>
        <w:pStyle w:val="af0"/>
      </w:pPr>
      <w:r>
        <w:rPr>
          <w:rStyle w:val="af9"/>
          <w:rFonts w:ascii="宋体"/>
        </w:rPr>
        <w:footnoteRef/>
      </w:r>
      <w:r>
        <w:t xml:space="preserve"> </w:t>
      </w:r>
      <w:r>
        <w:rPr>
          <w:rFonts w:hint="eastAsia"/>
        </w:rPr>
        <w:t>参见：</w:t>
      </w:r>
      <w:r>
        <w:rPr>
          <w:rFonts w:hint="eastAsia"/>
          <w:i/>
          <w:iCs/>
        </w:rPr>
        <w:t>The Letters of David Hume Volume</w:t>
      </w:r>
      <w:r>
        <w:rPr>
          <w:rFonts w:hint="eastAsia"/>
        </w:rPr>
        <w:t>,</w:t>
      </w:r>
      <w:r>
        <w:t xml:space="preserve"> </w:t>
      </w:r>
      <w:r>
        <w:rPr>
          <w:rFonts w:hint="eastAsia"/>
        </w:rPr>
        <w:t>edited by Greig,</w:t>
      </w:r>
      <w:r>
        <w:t xml:space="preserve"> </w:t>
      </w:r>
      <w:r>
        <w:rPr>
          <w:rFonts w:hint="eastAsia"/>
        </w:rPr>
        <w:t>1932.</w:t>
      </w:r>
      <w:r>
        <w:t xml:space="preserve"> </w:t>
      </w:r>
      <w:r>
        <w:rPr>
          <w:rFonts w:hint="eastAsia"/>
        </w:rPr>
        <w:t>p187.</w:t>
      </w:r>
    </w:p>
  </w:footnote>
  <w:footnote w:id="88">
    <w:p w:rsidR="00BA6E4E" w:rsidRDefault="00BA6E4E">
      <w:pPr>
        <w:pStyle w:val="af0"/>
      </w:pPr>
      <w:r>
        <w:rPr>
          <w:rStyle w:val="af9"/>
          <w:rFonts w:ascii="宋体"/>
        </w:rPr>
        <w:footnoteRef/>
      </w:r>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t>7</w:t>
      </w:r>
      <w:r>
        <w:rPr>
          <w:rFonts w:hint="eastAsia"/>
        </w:rPr>
        <w:t>页。</w:t>
      </w:r>
    </w:p>
  </w:footnote>
  <w:footnote w:id="89">
    <w:p w:rsidR="00BA6E4E" w:rsidRDefault="00BA6E4E">
      <w:pPr>
        <w:pStyle w:val="af0"/>
      </w:pPr>
      <w:r>
        <w:rPr>
          <w:rStyle w:val="af9"/>
          <w:rFonts w:ascii="宋体"/>
        </w:rPr>
        <w:footnoteRef/>
      </w:r>
      <w:bookmarkStart w:id="102" w:name="_Hlk28986314"/>
      <w:r>
        <w:rPr>
          <w:rFonts w:hint="eastAsia"/>
        </w:rPr>
        <w:t xml:space="preserve"> [</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t>147</w:t>
      </w:r>
      <w:bookmarkEnd w:id="102"/>
      <w:r>
        <w:rPr>
          <w:rFonts w:hint="eastAsia"/>
        </w:rPr>
        <w:t>页。</w:t>
      </w:r>
    </w:p>
  </w:footnote>
  <w:footnote w:id="90">
    <w:p w:rsidR="00BA6E4E" w:rsidRDefault="00BA6E4E" w:rsidP="00B02B36">
      <w:pPr>
        <w:pStyle w:val="af0"/>
        <w:ind w:left="180" w:hangingChars="100" w:hanging="180"/>
        <w:rPr>
          <w:rFonts w:ascii="宋体"/>
        </w:rPr>
      </w:pPr>
      <w:r>
        <w:rPr>
          <w:rStyle w:val="af9"/>
          <w:rFonts w:ascii="宋体"/>
        </w:rPr>
        <w:footnoteRef/>
      </w:r>
      <w:r>
        <w:rPr>
          <w:rFonts w:ascii="宋体"/>
        </w:rPr>
        <w:t xml:space="preserve"> </w:t>
      </w:r>
      <w:r>
        <w:rPr>
          <w:rFonts w:ascii="宋体" w:hint="eastAsia"/>
        </w:rPr>
        <w:t>休</w:t>
      </w:r>
      <w:proofErr w:type="gramStart"/>
      <w:r>
        <w:rPr>
          <w:rFonts w:ascii="宋体" w:hint="eastAsia"/>
        </w:rPr>
        <w:t>谟</w:t>
      </w:r>
      <w:proofErr w:type="gramEnd"/>
      <w:r>
        <w:rPr>
          <w:rFonts w:ascii="宋体" w:hint="eastAsia"/>
        </w:rPr>
        <w:t>自己就是一个感情温和的人，1</w:t>
      </w:r>
      <w:r>
        <w:rPr>
          <w:rFonts w:ascii="宋体"/>
        </w:rPr>
        <w:t>776</w:t>
      </w:r>
      <w:r>
        <w:rPr>
          <w:rFonts w:ascii="宋体" w:hint="eastAsia"/>
        </w:rPr>
        <w:t>年，休</w:t>
      </w:r>
      <w:proofErr w:type="gramStart"/>
      <w:r>
        <w:rPr>
          <w:rFonts w:ascii="宋体" w:hint="eastAsia"/>
        </w:rPr>
        <w:t>谟</w:t>
      </w:r>
      <w:proofErr w:type="gramEnd"/>
      <w:r>
        <w:rPr>
          <w:rFonts w:ascii="宋体" w:hint="eastAsia"/>
        </w:rPr>
        <w:t>逝世前在其自传中写到：“回顾我的性格和为人，应该是这样的</w:t>
      </w:r>
      <w:r w:rsidR="00011521">
        <w:rPr>
          <w:rFonts w:ascii="宋体" w:hint="eastAsia"/>
        </w:rPr>
        <w:t>：</w:t>
      </w:r>
      <w:r>
        <w:rPr>
          <w:rFonts w:ascii="宋体" w:hint="eastAsia"/>
        </w:rPr>
        <w:t>和平且自制、坦白又和蔼、最不易发生仇恨，一切感情都是十分中和的。”</w:t>
      </w:r>
      <w:r>
        <w:rPr>
          <w:rFonts w:hint="eastAsia"/>
        </w:rPr>
        <w:t>“</w:t>
      </w:r>
      <w:r w:rsidRPr="00B02B36">
        <w:t xml:space="preserve">To conclude historically with my own character. I am, or rather was (for that is the style I must now use in speaking of </w:t>
      </w:r>
      <w:proofErr w:type="spellStart"/>
      <w:r w:rsidRPr="00B02B36">
        <w:t>myself,which</w:t>
      </w:r>
      <w:proofErr w:type="spellEnd"/>
      <w:r w:rsidRPr="00B02B36">
        <w:t xml:space="preserve"> emboldens me the more to speak my sentiments); I was, I say, </w:t>
      </w:r>
      <w:r w:rsidRPr="00B02B36">
        <w:rPr>
          <w:b/>
          <w:bCs/>
        </w:rPr>
        <w:t>a man of mild dispositions</w:t>
      </w:r>
      <w:r w:rsidRPr="00B02B36">
        <w:t xml:space="preserve">, of command of temper, of an open, </w:t>
      </w:r>
      <w:proofErr w:type="spellStart"/>
      <w:r w:rsidRPr="00B02B36">
        <w:t>social,and</w:t>
      </w:r>
      <w:proofErr w:type="spellEnd"/>
      <w:r w:rsidRPr="00B02B36">
        <w:t xml:space="preserve"> cheerful </w:t>
      </w:r>
      <w:proofErr w:type="spellStart"/>
      <w:r w:rsidRPr="00B02B36">
        <w:t>humour</w:t>
      </w:r>
      <w:proofErr w:type="spellEnd"/>
      <w:r w:rsidRPr="00B02B36">
        <w:t>, capable of attachment, but little susceptible of enmity, and of great moderation in all my passions.</w:t>
      </w:r>
      <w:r>
        <w:rPr>
          <w:rFonts w:hint="eastAsia"/>
        </w:rPr>
        <w:t>”</w:t>
      </w:r>
      <w:r>
        <w:rPr>
          <w:rFonts w:ascii="宋体" w:hint="eastAsia"/>
        </w:rPr>
        <w:t>参见：</w:t>
      </w:r>
      <w:r w:rsidRPr="00BA6E4E">
        <w:t>David Hume</w:t>
      </w:r>
      <w:r>
        <w:t xml:space="preserve">. </w:t>
      </w:r>
      <w:r w:rsidRPr="00BA6E4E">
        <w:rPr>
          <w:i/>
          <w:iCs/>
        </w:rPr>
        <w:t>My Own Life</w:t>
      </w:r>
      <w:r>
        <w:t xml:space="preserve">. collected </w:t>
      </w:r>
      <w:r>
        <w:rPr>
          <w:rFonts w:hint="eastAsia"/>
        </w:rPr>
        <w:t>by</w:t>
      </w:r>
      <w:r w:rsidRPr="00BA6E4E">
        <w:t xml:space="preserve"> James </w:t>
      </w:r>
      <w:proofErr w:type="spellStart"/>
      <w:r w:rsidRPr="00BA6E4E">
        <w:t>Fieser</w:t>
      </w:r>
      <w:proofErr w:type="spellEnd"/>
      <w:r>
        <w:t xml:space="preserve">, 1995. </w:t>
      </w:r>
    </w:p>
  </w:footnote>
  <w:footnote w:id="91">
    <w:p w:rsidR="00BA6E4E" w:rsidRDefault="00BA6E4E">
      <w:pPr>
        <w:pStyle w:val="af0"/>
      </w:pPr>
      <w:r>
        <w:rPr>
          <w:rStyle w:val="af9"/>
          <w:rFonts w:ascii="宋体"/>
        </w:rPr>
        <w:footnoteRef/>
      </w:r>
      <w:r>
        <w:t xml:space="preserve"> </w:t>
      </w:r>
      <w:bookmarkStart w:id="103" w:name="_Hlk37272956"/>
      <w:r>
        <w:rPr>
          <w:rFonts w:hint="eastAsia"/>
        </w:rPr>
        <w:t>[</w:t>
      </w:r>
      <w:r>
        <w:rPr>
          <w:rFonts w:hint="eastAsia"/>
        </w:rPr>
        <w:t>英</w:t>
      </w:r>
      <w:r>
        <w:rPr>
          <w:rFonts w:hint="eastAsia"/>
        </w:rPr>
        <w:t>]</w:t>
      </w:r>
      <w: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rPr>
          <w:rFonts w:hint="eastAsia"/>
        </w:rPr>
        <w:t>1</w:t>
      </w:r>
      <w:r>
        <w:t>52</w:t>
      </w:r>
      <w:r>
        <w:rPr>
          <w:rFonts w:hint="eastAsia"/>
        </w:rPr>
        <w:t>页。</w:t>
      </w:r>
    </w:p>
    <w:bookmarkEnd w:id="103"/>
  </w:footnote>
  <w:footnote w:id="92">
    <w:p w:rsidR="00BA6E4E" w:rsidRDefault="00BA6E4E">
      <w:pPr>
        <w:pStyle w:val="af0"/>
      </w:pPr>
      <w:r>
        <w:rPr>
          <w:rStyle w:val="af9"/>
          <w:rFonts w:ascii="宋体"/>
        </w:rPr>
        <w:footnoteRef/>
      </w:r>
      <w:r>
        <w:rPr>
          <w:rFonts w:ascii="宋体"/>
        </w:rPr>
        <w:t xml:space="preserve"> </w:t>
      </w:r>
      <w:bookmarkStart w:id="104" w:name="_Hlk37886166"/>
      <w:r>
        <w:rPr>
          <w:rFonts w:hint="eastAsia"/>
        </w:rPr>
        <w:t>[</w:t>
      </w:r>
      <w:r>
        <w:rPr>
          <w:rFonts w:hint="eastAsia"/>
        </w:rPr>
        <w:t>英</w:t>
      </w:r>
      <w:r>
        <w:rPr>
          <w:rFonts w:hint="eastAsia"/>
        </w:rPr>
        <w:t>]</w:t>
      </w:r>
      <w:r>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rPr>
          <w:rFonts w:hint="eastAsia"/>
        </w:rPr>
        <w:t>15</w:t>
      </w:r>
      <w:r>
        <w:t>3</w:t>
      </w:r>
      <w:r>
        <w:rPr>
          <w:rFonts w:hint="eastAsia"/>
        </w:rPr>
        <w:t>页</w:t>
      </w:r>
      <w:bookmarkEnd w:id="104"/>
      <w:r>
        <w:rPr>
          <w:rFonts w:hint="eastAsia"/>
        </w:rPr>
        <w:t>。</w:t>
      </w:r>
    </w:p>
  </w:footnote>
  <w:footnote w:id="93">
    <w:p w:rsidR="00BA6E4E" w:rsidRDefault="00BA6E4E" w:rsidP="006777EB">
      <w:pPr>
        <w:pStyle w:val="af0"/>
        <w:ind w:left="180" w:hangingChars="100" w:hanging="180"/>
      </w:pPr>
      <w:r>
        <w:rPr>
          <w:rStyle w:val="af9"/>
          <w:rFonts w:ascii="宋体"/>
        </w:rPr>
        <w:footnoteRef/>
      </w:r>
      <w:r>
        <w:t xml:space="preserve"> </w:t>
      </w:r>
      <w:r>
        <w:rPr>
          <w:rFonts w:hint="eastAsia"/>
        </w:rPr>
        <w:t>[</w:t>
      </w:r>
      <w:r>
        <w:rPr>
          <w:rFonts w:hint="eastAsia"/>
        </w:rPr>
        <w:t>英</w:t>
      </w:r>
      <w:r>
        <w:rPr>
          <w:rFonts w:hint="eastAsia"/>
        </w:rPr>
        <w:t>]</w:t>
      </w:r>
      <w:r w:rsidR="006846A6">
        <w:t xml:space="preserve"> </w:t>
      </w:r>
      <w:r>
        <w:rPr>
          <w:rFonts w:hint="eastAsia"/>
        </w:rPr>
        <w:t>休</w:t>
      </w:r>
      <w:proofErr w:type="gramStart"/>
      <w:r>
        <w:rPr>
          <w:rFonts w:hint="eastAsia"/>
        </w:rPr>
        <w:t>谟</w:t>
      </w:r>
      <w:proofErr w:type="gramEnd"/>
      <w:r>
        <w:rPr>
          <w:rFonts w:hint="eastAsia"/>
        </w:rPr>
        <w:t>：人类理智研究，</w:t>
      </w:r>
      <w:proofErr w:type="gramStart"/>
      <w:r>
        <w:rPr>
          <w:rFonts w:hint="eastAsia"/>
        </w:rPr>
        <w:t>吕</w:t>
      </w:r>
      <w:proofErr w:type="gramEnd"/>
      <w:r>
        <w:rPr>
          <w:rFonts w:hint="eastAsia"/>
        </w:rPr>
        <w:t>大吉译，北京：商务印书馆，</w:t>
      </w:r>
      <w:r>
        <w:rPr>
          <w:rFonts w:hint="eastAsia"/>
        </w:rPr>
        <w:t>2009.08</w:t>
      </w:r>
      <w:r>
        <w:rPr>
          <w:rFonts w:hint="eastAsia"/>
        </w:rPr>
        <w:t>，第</w:t>
      </w:r>
      <w:r>
        <w:t>7</w:t>
      </w:r>
      <w:r>
        <w:rPr>
          <w:rFonts w:hint="eastAsia"/>
        </w:rPr>
        <w:t>页。“我们必须小心培育</w:t>
      </w:r>
      <w:r>
        <w:rPr>
          <w:rFonts w:hint="eastAsia"/>
          <w:b/>
          <w:bCs/>
        </w:rPr>
        <w:t>真正的形而上学</w:t>
      </w:r>
      <w:r>
        <w:rPr>
          <w:rFonts w:hint="eastAsia"/>
        </w:rPr>
        <w:t>，以求消灭</w:t>
      </w:r>
      <w:r>
        <w:rPr>
          <w:rFonts w:hint="eastAsia"/>
          <w:b/>
          <w:bCs/>
        </w:rPr>
        <w:t>虚妄假混的形而上学</w:t>
      </w:r>
      <w:r>
        <w:rPr>
          <w:rFonts w:hint="eastAsia"/>
        </w:rPr>
        <w:t>……只有精确而正当的推理才是普遍有效的良药……”</w:t>
      </w:r>
    </w:p>
  </w:footnote>
  <w:footnote w:id="94">
    <w:p w:rsidR="00BA6E4E" w:rsidRDefault="00BA6E4E" w:rsidP="006777EB">
      <w:pPr>
        <w:pStyle w:val="af0"/>
        <w:ind w:left="180" w:hangingChars="100" w:hanging="180"/>
      </w:pPr>
      <w:r>
        <w:rPr>
          <w:rStyle w:val="af9"/>
          <w:rFonts w:ascii="宋体"/>
        </w:rPr>
        <w:footnoteRef/>
      </w:r>
      <w:r>
        <w:t xml:space="preserve"> </w:t>
      </w:r>
      <w:r>
        <w:rPr>
          <w:rFonts w:hint="eastAsia"/>
        </w:rPr>
        <w:t>参见：</w:t>
      </w:r>
      <w:r>
        <w:rPr>
          <w:rFonts w:hint="eastAsia"/>
        </w:rPr>
        <w:t>David Hume.</w:t>
      </w:r>
      <w:r>
        <w:rPr>
          <w:rFonts w:hint="eastAsia"/>
          <w:i/>
          <w:iCs/>
        </w:rPr>
        <w:t xml:space="preserve"> A Treatise of Human Nature</w:t>
      </w:r>
      <w:r>
        <w:rPr>
          <w:rFonts w:hint="eastAsia"/>
        </w:rPr>
        <w:t>. Oxford: The Clarendon Press, 1975.</w:t>
      </w:r>
      <w:r>
        <w:t xml:space="preserve"> </w:t>
      </w:r>
      <w:r>
        <w:rPr>
          <w:rFonts w:hint="eastAsia"/>
        </w:rPr>
        <w:t>p</w:t>
      </w:r>
      <w:r>
        <w:t>13</w:t>
      </w:r>
      <w:r>
        <w:rPr>
          <w:rFonts w:hint="eastAsia"/>
        </w:rPr>
        <w:t>：“</w:t>
      </w:r>
      <w:r>
        <w:t>Nothing is more requisite for a</w:t>
      </w:r>
      <w:r w:rsidRPr="00BA6E4E">
        <w:rPr>
          <w:b/>
          <w:bCs/>
        </w:rPr>
        <w:t xml:space="preserve"> true philosopher</w:t>
      </w:r>
      <w:r>
        <w:t>, than to restrain the intemperate desire of searching into causes, and having  establish</w:t>
      </w:r>
      <w:r>
        <w:rPr>
          <w:rFonts w:hint="eastAsia"/>
        </w:rPr>
        <w:t>e</w:t>
      </w:r>
      <w:r>
        <w:t xml:space="preserve">d any doctrine upon a sufficient number of experiments, rest contented with that, when he sees a farther examination would lead him into obscure and </w:t>
      </w:r>
      <w:r w:rsidRPr="00BA6E4E">
        <w:rPr>
          <w:b/>
          <w:bCs/>
        </w:rPr>
        <w:t>uncertain</w:t>
      </w:r>
      <w:r>
        <w:t xml:space="preserve"> speculations. In that case his enquiry would be much better employed in examining the effects than the causes of his principle.</w:t>
      </w:r>
      <w:r>
        <w:rPr>
          <w:rFonts w:hint="eastAsia"/>
        </w:rPr>
        <w:t>”</w:t>
      </w:r>
    </w:p>
  </w:footnote>
  <w:footnote w:id="95">
    <w:p w:rsidR="00BA6E4E" w:rsidRDefault="00BA6E4E">
      <w:pPr>
        <w:pStyle w:val="af0"/>
      </w:pPr>
      <w:r>
        <w:rPr>
          <w:rStyle w:val="af9"/>
          <w:rFonts w:ascii="宋体"/>
        </w:rPr>
        <w:footnoteRef/>
      </w:r>
      <w:r>
        <w:t xml:space="preserve"> </w:t>
      </w:r>
      <w:r>
        <w:rPr>
          <w:rFonts w:hint="eastAsia"/>
        </w:rPr>
        <w:t>参见：</w:t>
      </w:r>
      <w:r>
        <w:rPr>
          <w:rFonts w:hint="eastAsia"/>
        </w:rPr>
        <w:t>K</w:t>
      </w:r>
      <w:r>
        <w:t>enneth Winkler</w:t>
      </w:r>
      <w:r>
        <w:rPr>
          <w:rFonts w:hint="eastAsia"/>
        </w:rPr>
        <w:t>,</w:t>
      </w:r>
      <w:r>
        <w:rPr>
          <w:rFonts w:hint="eastAsia"/>
          <w:i/>
          <w:iCs/>
        </w:rPr>
        <w:t>‘</w:t>
      </w:r>
      <w:r>
        <w:rPr>
          <w:rFonts w:hint="eastAsia"/>
          <w:i/>
          <w:iCs/>
        </w:rPr>
        <w:t>T</w:t>
      </w:r>
      <w:r>
        <w:rPr>
          <w:i/>
          <w:iCs/>
        </w:rPr>
        <w:t>he New Hume</w:t>
      </w:r>
      <w:r>
        <w:rPr>
          <w:rFonts w:hint="eastAsia"/>
          <w:i/>
          <w:iCs/>
        </w:rPr>
        <w:t>’</w:t>
      </w:r>
      <w:r>
        <w:rPr>
          <w:rFonts w:hint="eastAsia"/>
          <w:i/>
          <w:iCs/>
        </w:rPr>
        <w:t xml:space="preserve">, </w:t>
      </w:r>
      <w:r>
        <w:rPr>
          <w:rFonts w:hint="eastAsia"/>
        </w:rPr>
        <w:t>i</w:t>
      </w:r>
      <w:r>
        <w:t>n</w:t>
      </w:r>
      <w:r>
        <w:rPr>
          <w:i/>
          <w:iCs/>
        </w:rPr>
        <w:t xml:space="preserve"> The New Hume Deb</w:t>
      </w:r>
      <w:r>
        <w:rPr>
          <w:rFonts w:hint="eastAsia"/>
          <w:i/>
          <w:iCs/>
        </w:rPr>
        <w:t xml:space="preserve">ate, </w:t>
      </w:r>
      <w:r>
        <w:rPr>
          <w:rFonts w:hint="eastAsia"/>
        </w:rPr>
        <w:t>2</w:t>
      </w:r>
      <w:r>
        <w:t>000</w:t>
      </w:r>
      <w:r>
        <w:rPr>
          <w:rFonts w:hint="eastAsia"/>
        </w:rPr>
        <w:t>.</w:t>
      </w:r>
      <w:r>
        <w:t xml:space="preserve"> </w:t>
      </w:r>
      <w:r>
        <w:rPr>
          <w:rFonts w:hint="eastAsia"/>
        </w:rPr>
        <w:t>p</w:t>
      </w:r>
      <w:r>
        <w:t>69</w:t>
      </w:r>
      <w:r>
        <w:rPr>
          <w:rFonts w:hint="eastAsia"/>
        </w:rPr>
        <w:t>.</w:t>
      </w:r>
    </w:p>
  </w:footnote>
  <w:footnote w:id="96">
    <w:p w:rsidR="00BA6E4E" w:rsidRDefault="00BA6E4E">
      <w:pPr>
        <w:pStyle w:val="af0"/>
        <w:ind w:left="180" w:hangingChars="100" w:hanging="180"/>
      </w:pPr>
      <w:r>
        <w:rPr>
          <w:rStyle w:val="af9"/>
          <w:rFonts w:ascii="宋体"/>
        </w:rPr>
        <w:footnoteRef/>
      </w:r>
      <w:r>
        <w:t xml:space="preserve"> </w:t>
      </w:r>
      <w:r>
        <w:rPr>
          <w:rFonts w:hint="eastAsia"/>
        </w:rPr>
        <w:t>“凡是自命在哲学领域发现新事物的人们总喜欢贬抑前人的体系，以此夸耀自己的体系……那些自命为精确和深刻推理的各家体系的基础也是很脆弱的……盲目构建残缺并缺乏证据的体系给哲学带来了</w:t>
      </w:r>
      <w:r>
        <w:rPr>
          <w:rFonts w:hint="eastAsia"/>
          <w:b/>
          <w:bCs/>
        </w:rPr>
        <w:t>耻辱（</w:t>
      </w:r>
      <w:r>
        <w:rPr>
          <w:b/>
          <w:bCs/>
        </w:rPr>
        <w:t>D</w:t>
      </w:r>
      <w:r>
        <w:rPr>
          <w:rFonts w:hint="eastAsia"/>
          <w:b/>
          <w:bCs/>
        </w:rPr>
        <w:t>isgrace</w:t>
      </w:r>
      <w:r>
        <w:rPr>
          <w:rFonts w:hint="eastAsia"/>
          <w:b/>
          <w:bCs/>
        </w:rPr>
        <w:t>）</w:t>
      </w:r>
      <w:r>
        <w:rPr>
          <w:rFonts w:hint="eastAsia"/>
        </w:rPr>
        <w:t>”参见：</w:t>
      </w:r>
      <w:r>
        <w:rPr>
          <w:rFonts w:hint="eastAsia"/>
        </w:rPr>
        <w:t>[</w:t>
      </w:r>
      <w:r>
        <w:rPr>
          <w:rFonts w:hint="eastAsia"/>
        </w:rPr>
        <w:t>英</w:t>
      </w:r>
      <w:r>
        <w:rPr>
          <w:rFonts w:hint="eastAsia"/>
        </w:rPr>
        <w:t xml:space="preserve">] </w:t>
      </w:r>
      <w:r>
        <w:rPr>
          <w:rFonts w:hint="eastAsia"/>
        </w:rPr>
        <w:t>休</w:t>
      </w:r>
      <w:proofErr w:type="gramStart"/>
      <w:r>
        <w:rPr>
          <w:rFonts w:hint="eastAsia"/>
        </w:rPr>
        <w:t>谟</w:t>
      </w:r>
      <w:proofErr w:type="gramEnd"/>
      <w:r>
        <w:rPr>
          <w:rFonts w:hint="eastAsia"/>
        </w:rPr>
        <w:t>：人性论，关文运译，北京：商务印书馆</w:t>
      </w:r>
      <w:r>
        <w:rPr>
          <w:rFonts w:hint="eastAsia"/>
        </w:rPr>
        <w:t>, 2016.10</w:t>
      </w:r>
      <w:r>
        <w:rPr>
          <w:rFonts w:hint="eastAsia"/>
        </w:rPr>
        <w:t>，第</w:t>
      </w:r>
      <w:r>
        <w:t>2</w:t>
      </w:r>
      <w:r>
        <w:rPr>
          <w:rFonts w:hint="eastAsia"/>
        </w:rPr>
        <w:t>页。</w:t>
      </w:r>
    </w:p>
  </w:footnote>
  <w:footnote w:id="97">
    <w:p w:rsidR="00BA6E4E" w:rsidRDefault="00BA6E4E">
      <w:pPr>
        <w:pStyle w:val="af0"/>
      </w:pPr>
      <w:r>
        <w:rPr>
          <w:rStyle w:val="af9"/>
          <w:rFonts w:ascii="宋体"/>
        </w:rPr>
        <w:footnoteRef/>
      </w:r>
      <w:r>
        <w:t xml:space="preserve"> </w:t>
      </w:r>
      <w:r>
        <w:rPr>
          <w:rFonts w:hint="eastAsia"/>
        </w:rPr>
        <w:t>[</w:t>
      </w:r>
      <w:r>
        <w:rPr>
          <w:rFonts w:hint="eastAsia"/>
        </w:rPr>
        <w:t>德</w:t>
      </w:r>
      <w:r>
        <w:rPr>
          <w:rFonts w:hint="eastAsia"/>
        </w:rPr>
        <w:t xml:space="preserve">] </w:t>
      </w:r>
      <w:r>
        <w:rPr>
          <w:rFonts w:hint="eastAsia"/>
        </w:rPr>
        <w:t>埃德蒙德·胡塞尔：欧洲科学危机和超验现象学，</w:t>
      </w:r>
      <w:proofErr w:type="gramStart"/>
      <w:r>
        <w:rPr>
          <w:rFonts w:hint="eastAsia"/>
        </w:rPr>
        <w:t>张庆熊译</w:t>
      </w:r>
      <w:proofErr w:type="gramEnd"/>
      <w:r>
        <w:rPr>
          <w:rFonts w:hint="eastAsia"/>
        </w:rPr>
        <w:t>，上海译文出版社，</w:t>
      </w:r>
      <w:r>
        <w:rPr>
          <w:rFonts w:hint="eastAsia"/>
        </w:rPr>
        <w:t>2005.09</w:t>
      </w:r>
      <w:r>
        <w:rPr>
          <w:rFonts w:hint="eastAsia"/>
        </w:rPr>
        <w:t>，第</w:t>
      </w:r>
      <w:r>
        <w:rPr>
          <w:rFonts w:hint="eastAsia"/>
        </w:rPr>
        <w:t>1</w:t>
      </w:r>
      <w:r>
        <w:t>06</w:t>
      </w:r>
      <w:r>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E4E" w:rsidRDefault="00BA6E4E">
    <w:pPr>
      <w:pStyle w:val="ac"/>
      <w:rPr>
        <w:rFonts w:ascii="楷体" w:eastAsia="楷体" w:hAnsi="楷体" w:cs="楷体"/>
        <w:sz w:val="21"/>
        <w:szCs w:val="21"/>
      </w:rPr>
    </w:pPr>
    <w:r>
      <w:rPr>
        <w:rFonts w:ascii="楷体" w:eastAsia="楷体" w:hAnsi="楷体" w:cs="楷体" w:hint="eastAsia"/>
        <w:sz w:val="21"/>
        <w:szCs w:val="21"/>
      </w:rPr>
      <w:t>何为“真正的形而上学”？—— 试论休</w:t>
    </w:r>
    <w:proofErr w:type="gramStart"/>
    <w:r>
      <w:rPr>
        <w:rFonts w:ascii="楷体" w:eastAsia="楷体" w:hAnsi="楷体" w:cs="楷体" w:hint="eastAsia"/>
        <w:sz w:val="21"/>
        <w:szCs w:val="21"/>
      </w:rPr>
      <w:t>谟</w:t>
    </w:r>
    <w:proofErr w:type="gramEnd"/>
    <w:r>
      <w:rPr>
        <w:rFonts w:ascii="楷体" w:eastAsia="楷体" w:hAnsi="楷体" w:cs="楷体" w:hint="eastAsia"/>
        <w:sz w:val="21"/>
        <w:szCs w:val="21"/>
      </w:rPr>
      <w:t>哲学的实在论预设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433"/>
    <w:multiLevelType w:val="multilevel"/>
    <w:tmpl w:val="037A143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1B765C"/>
    <w:multiLevelType w:val="multilevel"/>
    <w:tmpl w:val="091B765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BD2075"/>
    <w:multiLevelType w:val="multilevel"/>
    <w:tmpl w:val="15BD207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C7777A"/>
    <w:multiLevelType w:val="multilevel"/>
    <w:tmpl w:val="3FC7777A"/>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6E81727"/>
    <w:multiLevelType w:val="multilevel"/>
    <w:tmpl w:val="66E81727"/>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6B7"/>
    <w:rsid w:val="0000349B"/>
    <w:rsid w:val="00011521"/>
    <w:rsid w:val="00012AE7"/>
    <w:rsid w:val="00014E78"/>
    <w:rsid w:val="0001568D"/>
    <w:rsid w:val="00021E2C"/>
    <w:rsid w:val="00022B97"/>
    <w:rsid w:val="00024EF2"/>
    <w:rsid w:val="00026376"/>
    <w:rsid w:val="000267F6"/>
    <w:rsid w:val="00034EE3"/>
    <w:rsid w:val="0003524F"/>
    <w:rsid w:val="00041AED"/>
    <w:rsid w:val="00047B33"/>
    <w:rsid w:val="00057C80"/>
    <w:rsid w:val="00061D3A"/>
    <w:rsid w:val="00063CFA"/>
    <w:rsid w:val="000705CE"/>
    <w:rsid w:val="00070E87"/>
    <w:rsid w:val="00074DCE"/>
    <w:rsid w:val="000766C8"/>
    <w:rsid w:val="00082323"/>
    <w:rsid w:val="00084481"/>
    <w:rsid w:val="0009195F"/>
    <w:rsid w:val="00091A05"/>
    <w:rsid w:val="00093CBC"/>
    <w:rsid w:val="0009532E"/>
    <w:rsid w:val="000A324F"/>
    <w:rsid w:val="000B0DC3"/>
    <w:rsid w:val="000B1D57"/>
    <w:rsid w:val="000B260C"/>
    <w:rsid w:val="000B3F1F"/>
    <w:rsid w:val="000B4CDA"/>
    <w:rsid w:val="000C3445"/>
    <w:rsid w:val="000C47B8"/>
    <w:rsid w:val="000C79E8"/>
    <w:rsid w:val="000D3813"/>
    <w:rsid w:val="000D5889"/>
    <w:rsid w:val="000D58E3"/>
    <w:rsid w:val="000E203B"/>
    <w:rsid w:val="000E465E"/>
    <w:rsid w:val="000E4952"/>
    <w:rsid w:val="000E6283"/>
    <w:rsid w:val="000E6F3F"/>
    <w:rsid w:val="000F3943"/>
    <w:rsid w:val="00102205"/>
    <w:rsid w:val="001048C7"/>
    <w:rsid w:val="00110A92"/>
    <w:rsid w:val="001119E0"/>
    <w:rsid w:val="001125C3"/>
    <w:rsid w:val="001174F0"/>
    <w:rsid w:val="00120D68"/>
    <w:rsid w:val="001274CD"/>
    <w:rsid w:val="001276C7"/>
    <w:rsid w:val="00131A7C"/>
    <w:rsid w:val="001321AA"/>
    <w:rsid w:val="001340A1"/>
    <w:rsid w:val="00140620"/>
    <w:rsid w:val="00140C15"/>
    <w:rsid w:val="00140E1A"/>
    <w:rsid w:val="00141AD8"/>
    <w:rsid w:val="00141DCC"/>
    <w:rsid w:val="00142AAD"/>
    <w:rsid w:val="0014362C"/>
    <w:rsid w:val="00146983"/>
    <w:rsid w:val="00152FC6"/>
    <w:rsid w:val="001567B7"/>
    <w:rsid w:val="0016462F"/>
    <w:rsid w:val="00167FDB"/>
    <w:rsid w:val="00174081"/>
    <w:rsid w:val="001804C0"/>
    <w:rsid w:val="00184F1C"/>
    <w:rsid w:val="0019054E"/>
    <w:rsid w:val="001915DB"/>
    <w:rsid w:val="001A104E"/>
    <w:rsid w:val="001A1863"/>
    <w:rsid w:val="001A3CB1"/>
    <w:rsid w:val="001A3CC3"/>
    <w:rsid w:val="001A74D1"/>
    <w:rsid w:val="001B441D"/>
    <w:rsid w:val="001B6715"/>
    <w:rsid w:val="001C1AC7"/>
    <w:rsid w:val="001C1CAD"/>
    <w:rsid w:val="001C401A"/>
    <w:rsid w:val="001D2A35"/>
    <w:rsid w:val="001D33E1"/>
    <w:rsid w:val="001D3DBD"/>
    <w:rsid w:val="001D40C5"/>
    <w:rsid w:val="001E213C"/>
    <w:rsid w:val="001F3F49"/>
    <w:rsid w:val="001F44D2"/>
    <w:rsid w:val="001F693E"/>
    <w:rsid w:val="001F6FAD"/>
    <w:rsid w:val="001F7E5D"/>
    <w:rsid w:val="00202308"/>
    <w:rsid w:val="002228C2"/>
    <w:rsid w:val="00223419"/>
    <w:rsid w:val="002305D3"/>
    <w:rsid w:val="00237207"/>
    <w:rsid w:val="002459B4"/>
    <w:rsid w:val="00254240"/>
    <w:rsid w:val="00256E6A"/>
    <w:rsid w:val="002608B4"/>
    <w:rsid w:val="00262095"/>
    <w:rsid w:val="00276FF4"/>
    <w:rsid w:val="002802BE"/>
    <w:rsid w:val="002819F2"/>
    <w:rsid w:val="00296BEB"/>
    <w:rsid w:val="00297031"/>
    <w:rsid w:val="002975CF"/>
    <w:rsid w:val="002A274B"/>
    <w:rsid w:val="002A4869"/>
    <w:rsid w:val="002A4BE0"/>
    <w:rsid w:val="002A4E5D"/>
    <w:rsid w:val="002A5544"/>
    <w:rsid w:val="002A5909"/>
    <w:rsid w:val="002B5B42"/>
    <w:rsid w:val="002B634B"/>
    <w:rsid w:val="002C3C91"/>
    <w:rsid w:val="002C4819"/>
    <w:rsid w:val="002C685B"/>
    <w:rsid w:val="002D13AD"/>
    <w:rsid w:val="002D57F9"/>
    <w:rsid w:val="002D5B3C"/>
    <w:rsid w:val="002E5FB7"/>
    <w:rsid w:val="002E7A49"/>
    <w:rsid w:val="002F1BF8"/>
    <w:rsid w:val="002F2176"/>
    <w:rsid w:val="002F58F2"/>
    <w:rsid w:val="002F58F8"/>
    <w:rsid w:val="002F67CD"/>
    <w:rsid w:val="002F6F23"/>
    <w:rsid w:val="00301D8A"/>
    <w:rsid w:val="003102AF"/>
    <w:rsid w:val="0031082D"/>
    <w:rsid w:val="00311E5E"/>
    <w:rsid w:val="003230DB"/>
    <w:rsid w:val="00332562"/>
    <w:rsid w:val="00334FC0"/>
    <w:rsid w:val="003368B5"/>
    <w:rsid w:val="003509CD"/>
    <w:rsid w:val="00352539"/>
    <w:rsid w:val="00353A46"/>
    <w:rsid w:val="00356AFB"/>
    <w:rsid w:val="00357EA5"/>
    <w:rsid w:val="00363771"/>
    <w:rsid w:val="00363BA5"/>
    <w:rsid w:val="0036561D"/>
    <w:rsid w:val="00366C04"/>
    <w:rsid w:val="003700DA"/>
    <w:rsid w:val="00373D15"/>
    <w:rsid w:val="003746DD"/>
    <w:rsid w:val="00383F45"/>
    <w:rsid w:val="00386071"/>
    <w:rsid w:val="00392D1C"/>
    <w:rsid w:val="00393CD4"/>
    <w:rsid w:val="003954E0"/>
    <w:rsid w:val="00395E7C"/>
    <w:rsid w:val="003A1825"/>
    <w:rsid w:val="003A23D8"/>
    <w:rsid w:val="003A3725"/>
    <w:rsid w:val="003A5863"/>
    <w:rsid w:val="003C0FE0"/>
    <w:rsid w:val="003C3A06"/>
    <w:rsid w:val="003D05DB"/>
    <w:rsid w:val="003D1B65"/>
    <w:rsid w:val="003D3EBF"/>
    <w:rsid w:val="003D4B31"/>
    <w:rsid w:val="003D4F34"/>
    <w:rsid w:val="003E153F"/>
    <w:rsid w:val="003E64A9"/>
    <w:rsid w:val="003E7B74"/>
    <w:rsid w:val="003F6BD8"/>
    <w:rsid w:val="003F6EEA"/>
    <w:rsid w:val="003F7626"/>
    <w:rsid w:val="004050A9"/>
    <w:rsid w:val="00405709"/>
    <w:rsid w:val="00412BE0"/>
    <w:rsid w:val="00415277"/>
    <w:rsid w:val="00416950"/>
    <w:rsid w:val="00416D8E"/>
    <w:rsid w:val="00417DCB"/>
    <w:rsid w:val="00422F3F"/>
    <w:rsid w:val="00430029"/>
    <w:rsid w:val="00436034"/>
    <w:rsid w:val="0044218A"/>
    <w:rsid w:val="00443E29"/>
    <w:rsid w:val="004445A4"/>
    <w:rsid w:val="004476F6"/>
    <w:rsid w:val="0045067D"/>
    <w:rsid w:val="00454E15"/>
    <w:rsid w:val="0046233F"/>
    <w:rsid w:val="00464841"/>
    <w:rsid w:val="0046565F"/>
    <w:rsid w:val="0047172F"/>
    <w:rsid w:val="00475318"/>
    <w:rsid w:val="00475B10"/>
    <w:rsid w:val="00477295"/>
    <w:rsid w:val="004817FA"/>
    <w:rsid w:val="00492489"/>
    <w:rsid w:val="004973FD"/>
    <w:rsid w:val="00497B92"/>
    <w:rsid w:val="004A2B74"/>
    <w:rsid w:val="004B2BC1"/>
    <w:rsid w:val="004B45D6"/>
    <w:rsid w:val="004B54EE"/>
    <w:rsid w:val="004B6284"/>
    <w:rsid w:val="004C2F8B"/>
    <w:rsid w:val="004C787D"/>
    <w:rsid w:val="004D2FB0"/>
    <w:rsid w:val="004D39C2"/>
    <w:rsid w:val="004D4934"/>
    <w:rsid w:val="004E0FFA"/>
    <w:rsid w:val="004E2449"/>
    <w:rsid w:val="004E2870"/>
    <w:rsid w:val="004E6C1A"/>
    <w:rsid w:val="004F48C6"/>
    <w:rsid w:val="004F604E"/>
    <w:rsid w:val="004F66FA"/>
    <w:rsid w:val="005007A1"/>
    <w:rsid w:val="005027FE"/>
    <w:rsid w:val="00503B59"/>
    <w:rsid w:val="00504975"/>
    <w:rsid w:val="00515049"/>
    <w:rsid w:val="00515319"/>
    <w:rsid w:val="00520415"/>
    <w:rsid w:val="0052316C"/>
    <w:rsid w:val="00524E49"/>
    <w:rsid w:val="0052795A"/>
    <w:rsid w:val="0053160B"/>
    <w:rsid w:val="00534709"/>
    <w:rsid w:val="005372C3"/>
    <w:rsid w:val="0054581E"/>
    <w:rsid w:val="00546BCB"/>
    <w:rsid w:val="00553054"/>
    <w:rsid w:val="00554E38"/>
    <w:rsid w:val="00561912"/>
    <w:rsid w:val="00561ABD"/>
    <w:rsid w:val="0056280F"/>
    <w:rsid w:val="00562DF2"/>
    <w:rsid w:val="00565EEB"/>
    <w:rsid w:val="00570C5F"/>
    <w:rsid w:val="0057244F"/>
    <w:rsid w:val="0058289C"/>
    <w:rsid w:val="00583BA3"/>
    <w:rsid w:val="00591AA5"/>
    <w:rsid w:val="00591EED"/>
    <w:rsid w:val="005938AE"/>
    <w:rsid w:val="005A03B3"/>
    <w:rsid w:val="005A17E0"/>
    <w:rsid w:val="005B26AD"/>
    <w:rsid w:val="005B29CD"/>
    <w:rsid w:val="005B61C8"/>
    <w:rsid w:val="005B63A4"/>
    <w:rsid w:val="005B7C0F"/>
    <w:rsid w:val="005C381B"/>
    <w:rsid w:val="005C3CDE"/>
    <w:rsid w:val="005C5CCE"/>
    <w:rsid w:val="005C7DE1"/>
    <w:rsid w:val="005D30B0"/>
    <w:rsid w:val="005D345A"/>
    <w:rsid w:val="005E16FC"/>
    <w:rsid w:val="005E44FF"/>
    <w:rsid w:val="005E551E"/>
    <w:rsid w:val="005E66D5"/>
    <w:rsid w:val="005E7B97"/>
    <w:rsid w:val="005F5272"/>
    <w:rsid w:val="005F5346"/>
    <w:rsid w:val="005F679B"/>
    <w:rsid w:val="00616A24"/>
    <w:rsid w:val="0062016D"/>
    <w:rsid w:val="00624FAC"/>
    <w:rsid w:val="00626B2C"/>
    <w:rsid w:val="00631CBC"/>
    <w:rsid w:val="00633289"/>
    <w:rsid w:val="00636E86"/>
    <w:rsid w:val="006459CC"/>
    <w:rsid w:val="006463A5"/>
    <w:rsid w:val="00657430"/>
    <w:rsid w:val="0067055E"/>
    <w:rsid w:val="0067362B"/>
    <w:rsid w:val="00676CA2"/>
    <w:rsid w:val="006777EB"/>
    <w:rsid w:val="006806CE"/>
    <w:rsid w:val="006820A3"/>
    <w:rsid w:val="006846A6"/>
    <w:rsid w:val="00690A79"/>
    <w:rsid w:val="00691C0F"/>
    <w:rsid w:val="006950AB"/>
    <w:rsid w:val="0069622C"/>
    <w:rsid w:val="006A1F34"/>
    <w:rsid w:val="006A2874"/>
    <w:rsid w:val="006B6569"/>
    <w:rsid w:val="006C2CAA"/>
    <w:rsid w:val="006C7C58"/>
    <w:rsid w:val="006D05F4"/>
    <w:rsid w:val="006D0855"/>
    <w:rsid w:val="006D09A0"/>
    <w:rsid w:val="006D0E4D"/>
    <w:rsid w:val="006D21CA"/>
    <w:rsid w:val="006D2812"/>
    <w:rsid w:val="006D6D90"/>
    <w:rsid w:val="006F0660"/>
    <w:rsid w:val="006F07DF"/>
    <w:rsid w:val="006F0A15"/>
    <w:rsid w:val="006F0BCF"/>
    <w:rsid w:val="006F3625"/>
    <w:rsid w:val="006F5C1C"/>
    <w:rsid w:val="00700928"/>
    <w:rsid w:val="00711355"/>
    <w:rsid w:val="0071288A"/>
    <w:rsid w:val="007136EC"/>
    <w:rsid w:val="00715C63"/>
    <w:rsid w:val="0071628A"/>
    <w:rsid w:val="00726BFB"/>
    <w:rsid w:val="007301A8"/>
    <w:rsid w:val="0073259A"/>
    <w:rsid w:val="00735640"/>
    <w:rsid w:val="00736C69"/>
    <w:rsid w:val="007379B6"/>
    <w:rsid w:val="00740E1E"/>
    <w:rsid w:val="00743685"/>
    <w:rsid w:val="00747E91"/>
    <w:rsid w:val="00750C03"/>
    <w:rsid w:val="00752705"/>
    <w:rsid w:val="007615B4"/>
    <w:rsid w:val="00762438"/>
    <w:rsid w:val="0076286F"/>
    <w:rsid w:val="00762BC5"/>
    <w:rsid w:val="007666D5"/>
    <w:rsid w:val="00772F93"/>
    <w:rsid w:val="00776AF6"/>
    <w:rsid w:val="00777AF0"/>
    <w:rsid w:val="00780C17"/>
    <w:rsid w:val="00780FCA"/>
    <w:rsid w:val="007833D6"/>
    <w:rsid w:val="007875A5"/>
    <w:rsid w:val="00791405"/>
    <w:rsid w:val="00791A86"/>
    <w:rsid w:val="00794EE2"/>
    <w:rsid w:val="007A0051"/>
    <w:rsid w:val="007A7812"/>
    <w:rsid w:val="007A7A1A"/>
    <w:rsid w:val="007B0CE1"/>
    <w:rsid w:val="007B0F6E"/>
    <w:rsid w:val="007B2A50"/>
    <w:rsid w:val="007B6902"/>
    <w:rsid w:val="007D156D"/>
    <w:rsid w:val="007D34A4"/>
    <w:rsid w:val="007D578F"/>
    <w:rsid w:val="007D5AA0"/>
    <w:rsid w:val="007E0159"/>
    <w:rsid w:val="007E6F69"/>
    <w:rsid w:val="007E7224"/>
    <w:rsid w:val="007F405B"/>
    <w:rsid w:val="00802C08"/>
    <w:rsid w:val="0080686A"/>
    <w:rsid w:val="008105A7"/>
    <w:rsid w:val="00810C3D"/>
    <w:rsid w:val="00810C8F"/>
    <w:rsid w:val="008137EA"/>
    <w:rsid w:val="00816B0C"/>
    <w:rsid w:val="00817E97"/>
    <w:rsid w:val="008219AC"/>
    <w:rsid w:val="00822E80"/>
    <w:rsid w:val="00826CB1"/>
    <w:rsid w:val="0082774C"/>
    <w:rsid w:val="00836273"/>
    <w:rsid w:val="008408BC"/>
    <w:rsid w:val="00840C71"/>
    <w:rsid w:val="008455D1"/>
    <w:rsid w:val="0085303D"/>
    <w:rsid w:val="00853E2E"/>
    <w:rsid w:val="008548F0"/>
    <w:rsid w:val="008556B7"/>
    <w:rsid w:val="00861558"/>
    <w:rsid w:val="00863A62"/>
    <w:rsid w:val="0086437B"/>
    <w:rsid w:val="008707A7"/>
    <w:rsid w:val="0087215C"/>
    <w:rsid w:val="008738E5"/>
    <w:rsid w:val="00874E70"/>
    <w:rsid w:val="0087576E"/>
    <w:rsid w:val="00877A9C"/>
    <w:rsid w:val="008802BA"/>
    <w:rsid w:val="00880A45"/>
    <w:rsid w:val="00882890"/>
    <w:rsid w:val="00882904"/>
    <w:rsid w:val="00883891"/>
    <w:rsid w:val="00885D88"/>
    <w:rsid w:val="0088665C"/>
    <w:rsid w:val="00893A07"/>
    <w:rsid w:val="00894E41"/>
    <w:rsid w:val="008A070A"/>
    <w:rsid w:val="008A394A"/>
    <w:rsid w:val="008A4F15"/>
    <w:rsid w:val="008A56B7"/>
    <w:rsid w:val="008A5BBA"/>
    <w:rsid w:val="008A73B9"/>
    <w:rsid w:val="008A7CC2"/>
    <w:rsid w:val="008B0B7C"/>
    <w:rsid w:val="008C1426"/>
    <w:rsid w:val="008C1682"/>
    <w:rsid w:val="008C1D02"/>
    <w:rsid w:val="008C20CE"/>
    <w:rsid w:val="008C325E"/>
    <w:rsid w:val="008C3679"/>
    <w:rsid w:val="008C4D30"/>
    <w:rsid w:val="008C7FCA"/>
    <w:rsid w:val="008D06DE"/>
    <w:rsid w:val="008D1BF2"/>
    <w:rsid w:val="008D49A9"/>
    <w:rsid w:val="008D4F3C"/>
    <w:rsid w:val="008D7BE4"/>
    <w:rsid w:val="008E2461"/>
    <w:rsid w:val="008E6D58"/>
    <w:rsid w:val="008F2492"/>
    <w:rsid w:val="00900CBC"/>
    <w:rsid w:val="00903838"/>
    <w:rsid w:val="009067D9"/>
    <w:rsid w:val="0090772B"/>
    <w:rsid w:val="00914639"/>
    <w:rsid w:val="00920CEA"/>
    <w:rsid w:val="0092367A"/>
    <w:rsid w:val="0092780A"/>
    <w:rsid w:val="009308D3"/>
    <w:rsid w:val="00933B10"/>
    <w:rsid w:val="00937437"/>
    <w:rsid w:val="0094249C"/>
    <w:rsid w:val="009561AE"/>
    <w:rsid w:val="00956510"/>
    <w:rsid w:val="009578AD"/>
    <w:rsid w:val="00960BD4"/>
    <w:rsid w:val="009673C1"/>
    <w:rsid w:val="00971BC5"/>
    <w:rsid w:val="0097555A"/>
    <w:rsid w:val="00980D4A"/>
    <w:rsid w:val="009812F5"/>
    <w:rsid w:val="009865F1"/>
    <w:rsid w:val="00994E09"/>
    <w:rsid w:val="00996F54"/>
    <w:rsid w:val="0099728C"/>
    <w:rsid w:val="009A35B8"/>
    <w:rsid w:val="009A47E8"/>
    <w:rsid w:val="009B2593"/>
    <w:rsid w:val="009B427F"/>
    <w:rsid w:val="009C0BAD"/>
    <w:rsid w:val="009C0EFB"/>
    <w:rsid w:val="009C2636"/>
    <w:rsid w:val="009D3CBF"/>
    <w:rsid w:val="009D5011"/>
    <w:rsid w:val="009E3B00"/>
    <w:rsid w:val="009F08E7"/>
    <w:rsid w:val="009F1D51"/>
    <w:rsid w:val="009F1FE1"/>
    <w:rsid w:val="009F3049"/>
    <w:rsid w:val="009F4628"/>
    <w:rsid w:val="009F5362"/>
    <w:rsid w:val="009F6B0F"/>
    <w:rsid w:val="009F7B2E"/>
    <w:rsid w:val="00A046EA"/>
    <w:rsid w:val="00A11A7F"/>
    <w:rsid w:val="00A120BA"/>
    <w:rsid w:val="00A20804"/>
    <w:rsid w:val="00A21353"/>
    <w:rsid w:val="00A21766"/>
    <w:rsid w:val="00A23858"/>
    <w:rsid w:val="00A27F12"/>
    <w:rsid w:val="00A30A74"/>
    <w:rsid w:val="00A33F5E"/>
    <w:rsid w:val="00A34C79"/>
    <w:rsid w:val="00A43FCE"/>
    <w:rsid w:val="00A476F3"/>
    <w:rsid w:val="00A47C7E"/>
    <w:rsid w:val="00A53CDC"/>
    <w:rsid w:val="00A56674"/>
    <w:rsid w:val="00A622D9"/>
    <w:rsid w:val="00A717B8"/>
    <w:rsid w:val="00A76AE0"/>
    <w:rsid w:val="00A7752C"/>
    <w:rsid w:val="00A80DCE"/>
    <w:rsid w:val="00A82F6F"/>
    <w:rsid w:val="00A85298"/>
    <w:rsid w:val="00A87990"/>
    <w:rsid w:val="00A940B5"/>
    <w:rsid w:val="00A97CDF"/>
    <w:rsid w:val="00AA356A"/>
    <w:rsid w:val="00AB3476"/>
    <w:rsid w:val="00AC3687"/>
    <w:rsid w:val="00AC6359"/>
    <w:rsid w:val="00AD0F12"/>
    <w:rsid w:val="00AE0D61"/>
    <w:rsid w:val="00AE0E52"/>
    <w:rsid w:val="00AE59A3"/>
    <w:rsid w:val="00AF0174"/>
    <w:rsid w:val="00AF1F19"/>
    <w:rsid w:val="00AF3249"/>
    <w:rsid w:val="00B01690"/>
    <w:rsid w:val="00B0215C"/>
    <w:rsid w:val="00B024B0"/>
    <w:rsid w:val="00B02B36"/>
    <w:rsid w:val="00B03E60"/>
    <w:rsid w:val="00B0527D"/>
    <w:rsid w:val="00B05377"/>
    <w:rsid w:val="00B05BB8"/>
    <w:rsid w:val="00B1009F"/>
    <w:rsid w:val="00B128D4"/>
    <w:rsid w:val="00B13AA6"/>
    <w:rsid w:val="00B1419B"/>
    <w:rsid w:val="00B27876"/>
    <w:rsid w:val="00B27A2B"/>
    <w:rsid w:val="00B33CB3"/>
    <w:rsid w:val="00B33D11"/>
    <w:rsid w:val="00B362A2"/>
    <w:rsid w:val="00B400D1"/>
    <w:rsid w:val="00B4247A"/>
    <w:rsid w:val="00B47ACA"/>
    <w:rsid w:val="00B51E67"/>
    <w:rsid w:val="00B51ECB"/>
    <w:rsid w:val="00B5527D"/>
    <w:rsid w:val="00B5794F"/>
    <w:rsid w:val="00B63257"/>
    <w:rsid w:val="00B64B28"/>
    <w:rsid w:val="00B716F4"/>
    <w:rsid w:val="00B74BEC"/>
    <w:rsid w:val="00B74E19"/>
    <w:rsid w:val="00B76E67"/>
    <w:rsid w:val="00B838A1"/>
    <w:rsid w:val="00B8690B"/>
    <w:rsid w:val="00B90084"/>
    <w:rsid w:val="00B900F7"/>
    <w:rsid w:val="00B92401"/>
    <w:rsid w:val="00B92B00"/>
    <w:rsid w:val="00B93A00"/>
    <w:rsid w:val="00B93FE8"/>
    <w:rsid w:val="00B963FF"/>
    <w:rsid w:val="00BA1486"/>
    <w:rsid w:val="00BA16FF"/>
    <w:rsid w:val="00BA6E4E"/>
    <w:rsid w:val="00BB0919"/>
    <w:rsid w:val="00BB0A82"/>
    <w:rsid w:val="00BB305D"/>
    <w:rsid w:val="00BC04F4"/>
    <w:rsid w:val="00BC0BC5"/>
    <w:rsid w:val="00BC11BF"/>
    <w:rsid w:val="00BC285D"/>
    <w:rsid w:val="00BC442C"/>
    <w:rsid w:val="00BC718D"/>
    <w:rsid w:val="00BD35F2"/>
    <w:rsid w:val="00BE141D"/>
    <w:rsid w:val="00BE372D"/>
    <w:rsid w:val="00BF07BB"/>
    <w:rsid w:val="00BF11C4"/>
    <w:rsid w:val="00BF55C7"/>
    <w:rsid w:val="00BF731F"/>
    <w:rsid w:val="00C07A1C"/>
    <w:rsid w:val="00C11610"/>
    <w:rsid w:val="00C14593"/>
    <w:rsid w:val="00C1546F"/>
    <w:rsid w:val="00C270BF"/>
    <w:rsid w:val="00C276FF"/>
    <w:rsid w:val="00C30354"/>
    <w:rsid w:val="00C45405"/>
    <w:rsid w:val="00C45488"/>
    <w:rsid w:val="00C474CF"/>
    <w:rsid w:val="00C51152"/>
    <w:rsid w:val="00C51385"/>
    <w:rsid w:val="00C55773"/>
    <w:rsid w:val="00C637B9"/>
    <w:rsid w:val="00C708B0"/>
    <w:rsid w:val="00C73E15"/>
    <w:rsid w:val="00C758DA"/>
    <w:rsid w:val="00C817D5"/>
    <w:rsid w:val="00C82544"/>
    <w:rsid w:val="00C82752"/>
    <w:rsid w:val="00C828C3"/>
    <w:rsid w:val="00C84E69"/>
    <w:rsid w:val="00C85F29"/>
    <w:rsid w:val="00C8703F"/>
    <w:rsid w:val="00C870E9"/>
    <w:rsid w:val="00C91651"/>
    <w:rsid w:val="00C95780"/>
    <w:rsid w:val="00C97452"/>
    <w:rsid w:val="00CA491E"/>
    <w:rsid w:val="00CA76CC"/>
    <w:rsid w:val="00CB1054"/>
    <w:rsid w:val="00CB2CF0"/>
    <w:rsid w:val="00CC1187"/>
    <w:rsid w:val="00CC1ED9"/>
    <w:rsid w:val="00CC5F69"/>
    <w:rsid w:val="00CC7121"/>
    <w:rsid w:val="00CD0035"/>
    <w:rsid w:val="00CD11BF"/>
    <w:rsid w:val="00CD191E"/>
    <w:rsid w:val="00CD35FA"/>
    <w:rsid w:val="00CD7675"/>
    <w:rsid w:val="00CE24EA"/>
    <w:rsid w:val="00CE6C10"/>
    <w:rsid w:val="00D055F3"/>
    <w:rsid w:val="00D1534F"/>
    <w:rsid w:val="00D232B9"/>
    <w:rsid w:val="00D2586E"/>
    <w:rsid w:val="00D26126"/>
    <w:rsid w:val="00D278E5"/>
    <w:rsid w:val="00D3279C"/>
    <w:rsid w:val="00D327ED"/>
    <w:rsid w:val="00D35169"/>
    <w:rsid w:val="00D41C80"/>
    <w:rsid w:val="00D43BFF"/>
    <w:rsid w:val="00D43FDE"/>
    <w:rsid w:val="00D46313"/>
    <w:rsid w:val="00D53670"/>
    <w:rsid w:val="00D538A8"/>
    <w:rsid w:val="00D6043B"/>
    <w:rsid w:val="00D66077"/>
    <w:rsid w:val="00D70CEB"/>
    <w:rsid w:val="00D73C2C"/>
    <w:rsid w:val="00D744C2"/>
    <w:rsid w:val="00D82719"/>
    <w:rsid w:val="00D8605E"/>
    <w:rsid w:val="00D86CC4"/>
    <w:rsid w:val="00D90714"/>
    <w:rsid w:val="00D907AD"/>
    <w:rsid w:val="00D916AC"/>
    <w:rsid w:val="00D938AC"/>
    <w:rsid w:val="00DA0843"/>
    <w:rsid w:val="00DA7AA9"/>
    <w:rsid w:val="00DB05F5"/>
    <w:rsid w:val="00DB33ED"/>
    <w:rsid w:val="00DB3C0F"/>
    <w:rsid w:val="00DC029F"/>
    <w:rsid w:val="00DC0A57"/>
    <w:rsid w:val="00DC19E6"/>
    <w:rsid w:val="00DC42EC"/>
    <w:rsid w:val="00DC4727"/>
    <w:rsid w:val="00DD0F9A"/>
    <w:rsid w:val="00DE0EDF"/>
    <w:rsid w:val="00DE382C"/>
    <w:rsid w:val="00DE4545"/>
    <w:rsid w:val="00DE46A6"/>
    <w:rsid w:val="00DE56A4"/>
    <w:rsid w:val="00E14E61"/>
    <w:rsid w:val="00E21F39"/>
    <w:rsid w:val="00E2262B"/>
    <w:rsid w:val="00E264C7"/>
    <w:rsid w:val="00E321A0"/>
    <w:rsid w:val="00E331B0"/>
    <w:rsid w:val="00E3386F"/>
    <w:rsid w:val="00E34986"/>
    <w:rsid w:val="00E37E91"/>
    <w:rsid w:val="00E44589"/>
    <w:rsid w:val="00E4594F"/>
    <w:rsid w:val="00E45FF5"/>
    <w:rsid w:val="00E50826"/>
    <w:rsid w:val="00E513E2"/>
    <w:rsid w:val="00E51EB3"/>
    <w:rsid w:val="00E523E7"/>
    <w:rsid w:val="00E54322"/>
    <w:rsid w:val="00E61CC5"/>
    <w:rsid w:val="00E71488"/>
    <w:rsid w:val="00E73466"/>
    <w:rsid w:val="00E734B6"/>
    <w:rsid w:val="00E740F3"/>
    <w:rsid w:val="00E7578F"/>
    <w:rsid w:val="00E81591"/>
    <w:rsid w:val="00E8466F"/>
    <w:rsid w:val="00E867DF"/>
    <w:rsid w:val="00E9443A"/>
    <w:rsid w:val="00E94DFE"/>
    <w:rsid w:val="00E973A5"/>
    <w:rsid w:val="00EA2BD2"/>
    <w:rsid w:val="00EA2BE9"/>
    <w:rsid w:val="00EA3220"/>
    <w:rsid w:val="00EA4807"/>
    <w:rsid w:val="00EA774B"/>
    <w:rsid w:val="00EB11D0"/>
    <w:rsid w:val="00EB340F"/>
    <w:rsid w:val="00EB7899"/>
    <w:rsid w:val="00EC204F"/>
    <w:rsid w:val="00EC6022"/>
    <w:rsid w:val="00EC6BA9"/>
    <w:rsid w:val="00ED5BDF"/>
    <w:rsid w:val="00ED7F97"/>
    <w:rsid w:val="00EE02A4"/>
    <w:rsid w:val="00EE7E52"/>
    <w:rsid w:val="00EF1627"/>
    <w:rsid w:val="00EF3DC4"/>
    <w:rsid w:val="00F00FC7"/>
    <w:rsid w:val="00F02130"/>
    <w:rsid w:val="00F024D4"/>
    <w:rsid w:val="00F04AB5"/>
    <w:rsid w:val="00F058C4"/>
    <w:rsid w:val="00F06E27"/>
    <w:rsid w:val="00F112CB"/>
    <w:rsid w:val="00F12F76"/>
    <w:rsid w:val="00F132F1"/>
    <w:rsid w:val="00F2168F"/>
    <w:rsid w:val="00F268FE"/>
    <w:rsid w:val="00F33605"/>
    <w:rsid w:val="00F372E7"/>
    <w:rsid w:val="00F3736B"/>
    <w:rsid w:val="00F37F30"/>
    <w:rsid w:val="00F408CB"/>
    <w:rsid w:val="00F43C14"/>
    <w:rsid w:val="00F44801"/>
    <w:rsid w:val="00F476A8"/>
    <w:rsid w:val="00F56702"/>
    <w:rsid w:val="00F56C86"/>
    <w:rsid w:val="00F616D9"/>
    <w:rsid w:val="00F61DF1"/>
    <w:rsid w:val="00F6516D"/>
    <w:rsid w:val="00F74E0F"/>
    <w:rsid w:val="00F75A4E"/>
    <w:rsid w:val="00F81231"/>
    <w:rsid w:val="00F84647"/>
    <w:rsid w:val="00F85572"/>
    <w:rsid w:val="00F86C2F"/>
    <w:rsid w:val="00F8776A"/>
    <w:rsid w:val="00F8792B"/>
    <w:rsid w:val="00FA0FF9"/>
    <w:rsid w:val="00FA1EC9"/>
    <w:rsid w:val="00FA2376"/>
    <w:rsid w:val="00FA53C4"/>
    <w:rsid w:val="00FA7948"/>
    <w:rsid w:val="00FB4C08"/>
    <w:rsid w:val="00FC21B2"/>
    <w:rsid w:val="00FC4767"/>
    <w:rsid w:val="00FC5039"/>
    <w:rsid w:val="00FD27E1"/>
    <w:rsid w:val="00FD3346"/>
    <w:rsid w:val="00FE025E"/>
    <w:rsid w:val="00FE280C"/>
    <w:rsid w:val="00FE2830"/>
    <w:rsid w:val="00FE356C"/>
    <w:rsid w:val="00FE3932"/>
    <w:rsid w:val="00FE453F"/>
    <w:rsid w:val="00FE5F58"/>
    <w:rsid w:val="00FE672D"/>
    <w:rsid w:val="00FF1FB6"/>
    <w:rsid w:val="00FF780D"/>
    <w:rsid w:val="0F9446C2"/>
    <w:rsid w:val="10486F9D"/>
    <w:rsid w:val="13294EDE"/>
    <w:rsid w:val="13895316"/>
    <w:rsid w:val="292A1824"/>
    <w:rsid w:val="2AB97F0C"/>
    <w:rsid w:val="2CA73F61"/>
    <w:rsid w:val="33760A7C"/>
    <w:rsid w:val="375713C9"/>
    <w:rsid w:val="391A6D09"/>
    <w:rsid w:val="4AE9033E"/>
    <w:rsid w:val="552849BF"/>
    <w:rsid w:val="5567488F"/>
    <w:rsid w:val="5D167F24"/>
    <w:rsid w:val="5D992406"/>
    <w:rsid w:val="617C52EF"/>
    <w:rsid w:val="6BD37139"/>
    <w:rsid w:val="73DC3A21"/>
    <w:rsid w:val="7BC85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AC0F4"/>
  <w15:docId w15:val="{8CB84348-E565-4F86-BC05-9A1CAAB1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unhideWhenUsed/>
    <w:qFormat/>
    <w:pPr>
      <w:jc w:val="left"/>
    </w:pPr>
  </w:style>
  <w:style w:type="paragraph" w:styleId="a6">
    <w:name w:val="endnote text"/>
    <w:basedOn w:val="a0"/>
    <w:link w:val="a7"/>
    <w:semiHidden/>
    <w:unhideWhenUsed/>
    <w:qFormat/>
    <w:pPr>
      <w:snapToGrid w:val="0"/>
      <w:jc w:val="left"/>
    </w:pPr>
  </w:style>
  <w:style w:type="paragraph" w:styleId="a8">
    <w:name w:val="Balloon Text"/>
    <w:basedOn w:val="a0"/>
    <w:link w:val="a9"/>
    <w:qFormat/>
    <w:rPr>
      <w:sz w:val="18"/>
      <w:szCs w:val="18"/>
    </w:r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8296"/>
      </w:tabs>
    </w:pPr>
    <w:rPr>
      <w:rFonts w:ascii="宋体" w:hAnsi="宋体"/>
      <w:sz w:val="30"/>
      <w:szCs w:val="30"/>
    </w:rPr>
  </w:style>
  <w:style w:type="paragraph" w:styleId="ae">
    <w:name w:val="Subtitle"/>
    <w:basedOn w:val="a0"/>
    <w:next w:val="a0"/>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0"/>
    <w:link w:val="af1"/>
    <w:unhideWhenUsed/>
    <w:qFormat/>
    <w:pPr>
      <w:snapToGrid w:val="0"/>
      <w:jc w:val="left"/>
    </w:pPr>
    <w:rPr>
      <w:sz w:val="18"/>
      <w:szCs w:val="18"/>
    </w:rPr>
  </w:style>
  <w:style w:type="paragraph" w:styleId="TOC2">
    <w:name w:val="toc 2"/>
    <w:basedOn w:val="a0"/>
    <w:next w:val="a0"/>
    <w:uiPriority w:val="39"/>
    <w:unhideWhenUsed/>
    <w:qFormat/>
    <w:pPr>
      <w:ind w:leftChars="200" w:left="420"/>
    </w:pPr>
  </w:style>
  <w:style w:type="paragraph" w:styleId="af2">
    <w:name w:val="Title"/>
    <w:basedOn w:val="a0"/>
    <w:next w:val="a0"/>
    <w:link w:val="af3"/>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4"/>
    <w:next w:val="a4"/>
    <w:link w:val="af5"/>
    <w:semiHidden/>
    <w:unhideWhenUsed/>
    <w:qFormat/>
    <w:rPr>
      <w:b/>
      <w:bCs/>
    </w:rPr>
  </w:style>
  <w:style w:type="character" w:styleId="af6">
    <w:name w:val="endnote reference"/>
    <w:basedOn w:val="a1"/>
    <w:semiHidden/>
    <w:unhideWhenUsed/>
    <w:qFormat/>
    <w:rPr>
      <w:vertAlign w:val="superscript"/>
    </w:rPr>
  </w:style>
  <w:style w:type="character" w:styleId="af7">
    <w:name w:val="Hyperlink"/>
    <w:basedOn w:val="a1"/>
    <w:uiPriority w:val="99"/>
    <w:unhideWhenUsed/>
    <w:qFormat/>
    <w:rPr>
      <w:color w:val="0000FF" w:themeColor="hyperlink"/>
      <w:u w:val="single"/>
    </w:rPr>
  </w:style>
  <w:style w:type="character" w:styleId="af8">
    <w:name w:val="annotation reference"/>
    <w:basedOn w:val="a1"/>
    <w:semiHidden/>
    <w:unhideWhenUsed/>
    <w:qFormat/>
    <w:rPr>
      <w:sz w:val="21"/>
      <w:szCs w:val="21"/>
    </w:rPr>
  </w:style>
  <w:style w:type="character" w:styleId="af9">
    <w:name w:val="footnote reference"/>
    <w:basedOn w:val="a1"/>
    <w:semiHidden/>
    <w:unhideWhenUsed/>
    <w:qFormat/>
    <w:rPr>
      <w:vertAlign w:val="superscript"/>
    </w:rPr>
  </w:style>
  <w:style w:type="character" w:customStyle="1" w:styleId="af3">
    <w:name w:val="标题 字符"/>
    <w:basedOn w:val="a1"/>
    <w:link w:val="af2"/>
    <w:qFormat/>
    <w:rPr>
      <w:rFonts w:asciiTheme="majorHAnsi" w:eastAsiaTheme="majorEastAsia" w:hAnsiTheme="majorHAnsi" w:cstheme="majorBidi"/>
      <w:b/>
      <w:bCs/>
      <w:kern w:val="2"/>
      <w:sz w:val="32"/>
      <w:szCs w:val="32"/>
    </w:rPr>
  </w:style>
  <w:style w:type="character" w:customStyle="1" w:styleId="af">
    <w:name w:val="副标题 字符"/>
    <w:basedOn w:val="a1"/>
    <w:link w:val="ae"/>
    <w:qFormat/>
    <w:rPr>
      <w:rFonts w:asciiTheme="minorHAnsi" w:eastAsiaTheme="minorEastAsia" w:hAnsiTheme="minorHAnsi" w:cstheme="minorBidi"/>
      <w:b/>
      <w:bCs/>
      <w:kern w:val="28"/>
      <w:sz w:val="32"/>
      <w:szCs w:val="32"/>
    </w:rPr>
  </w:style>
  <w:style w:type="character" w:customStyle="1" w:styleId="a7">
    <w:name w:val="尾注文本 字符"/>
    <w:basedOn w:val="a1"/>
    <w:link w:val="a6"/>
    <w:semiHidden/>
    <w:qFormat/>
    <w:rPr>
      <w:kern w:val="2"/>
      <w:sz w:val="21"/>
      <w:szCs w:val="24"/>
    </w:rPr>
  </w:style>
  <w:style w:type="character" w:customStyle="1" w:styleId="af1">
    <w:name w:val="脚注文本 字符"/>
    <w:basedOn w:val="a1"/>
    <w:link w:val="af0"/>
    <w:qFormat/>
    <w:rPr>
      <w:kern w:val="2"/>
      <w:sz w:val="18"/>
      <w:szCs w:val="18"/>
    </w:rPr>
  </w:style>
  <w:style w:type="paragraph" w:styleId="afa">
    <w:name w:val="List Paragraph"/>
    <w:basedOn w:val="a0"/>
    <w:link w:val="afb"/>
    <w:uiPriority w:val="34"/>
    <w:qFormat/>
    <w:pPr>
      <w:ind w:firstLineChars="200" w:firstLine="420"/>
    </w:pPr>
  </w:style>
  <w:style w:type="paragraph" w:customStyle="1" w:styleId="msolistparagraph0">
    <w:name w:val="msolistparagraph"/>
    <w:basedOn w:val="a0"/>
    <w:qFormat/>
    <w:pPr>
      <w:ind w:firstLineChars="200" w:firstLine="420"/>
    </w:pPr>
  </w:style>
  <w:style w:type="paragraph" w:customStyle="1" w:styleId="a">
    <w:name w:val="标题二"/>
    <w:basedOn w:val="afa"/>
    <w:link w:val="afc"/>
    <w:qFormat/>
    <w:pPr>
      <w:numPr>
        <w:numId w:val="1"/>
      </w:numPr>
      <w:spacing w:line="360" w:lineRule="auto"/>
      <w:ind w:firstLineChars="0" w:firstLine="0"/>
    </w:pPr>
    <w:rPr>
      <w:rFonts w:ascii="黑体" w:eastAsia="黑体" w:hAnsi="黑体"/>
      <w:sz w:val="28"/>
      <w:szCs w:val="36"/>
    </w:rPr>
  </w:style>
  <w:style w:type="paragraph" w:customStyle="1" w:styleId="afd">
    <w:name w:val="标题一"/>
    <w:basedOn w:val="af2"/>
    <w:link w:val="afe"/>
    <w:qFormat/>
    <w:pPr>
      <w:jc w:val="both"/>
    </w:pPr>
    <w:rPr>
      <w:rFonts w:ascii="黑体" w:eastAsia="黑体" w:hAnsi="黑体"/>
      <w:sz w:val="30"/>
      <w:szCs w:val="30"/>
    </w:rPr>
  </w:style>
  <w:style w:type="character" w:customStyle="1" w:styleId="afb">
    <w:name w:val="列表段落 字符"/>
    <w:basedOn w:val="a1"/>
    <w:link w:val="afa"/>
    <w:uiPriority w:val="34"/>
    <w:qFormat/>
    <w:rPr>
      <w:kern w:val="2"/>
      <w:sz w:val="21"/>
      <w:szCs w:val="24"/>
    </w:rPr>
  </w:style>
  <w:style w:type="character" w:customStyle="1" w:styleId="afc">
    <w:name w:val="标题二 字符"/>
    <w:basedOn w:val="afb"/>
    <w:link w:val="a"/>
    <w:qFormat/>
    <w:rPr>
      <w:rFonts w:ascii="黑体" w:eastAsia="黑体" w:hAnsi="黑体"/>
      <w:kern w:val="2"/>
      <w:sz w:val="28"/>
      <w:szCs w:val="36"/>
    </w:rPr>
  </w:style>
  <w:style w:type="character" w:customStyle="1" w:styleId="10">
    <w:name w:val="标题 1 字符"/>
    <w:basedOn w:val="a1"/>
    <w:link w:val="1"/>
    <w:qFormat/>
    <w:rPr>
      <w:b/>
      <w:bCs/>
      <w:kern w:val="44"/>
      <w:sz w:val="44"/>
      <w:szCs w:val="44"/>
    </w:rPr>
  </w:style>
  <w:style w:type="character" w:customStyle="1" w:styleId="afe">
    <w:name w:val="标题一 字符"/>
    <w:basedOn w:val="af3"/>
    <w:link w:val="afd"/>
    <w:qFormat/>
    <w:rPr>
      <w:rFonts w:ascii="黑体" w:eastAsia="黑体" w:hAnsi="黑体" w:cstheme="majorBidi"/>
      <w:b/>
      <w:bCs/>
      <w:kern w:val="2"/>
      <w:sz w:val="30"/>
      <w:szCs w:val="30"/>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d">
    <w:name w:val="页眉 字符"/>
    <w:basedOn w:val="a1"/>
    <w:link w:val="ac"/>
    <w:uiPriority w:val="99"/>
    <w:qFormat/>
    <w:rPr>
      <w:rFonts w:eastAsia="宋体"/>
      <w:kern w:val="2"/>
      <w:sz w:val="18"/>
      <w:szCs w:val="18"/>
    </w:rPr>
  </w:style>
  <w:style w:type="character" w:customStyle="1" w:styleId="ab">
    <w:name w:val="页脚 字符"/>
    <w:basedOn w:val="a1"/>
    <w:link w:val="aa"/>
    <w:uiPriority w:val="99"/>
    <w:qFormat/>
    <w:rPr>
      <w:kern w:val="2"/>
      <w:sz w:val="18"/>
      <w:szCs w:val="18"/>
    </w:rPr>
  </w:style>
  <w:style w:type="character" w:customStyle="1" w:styleId="a5">
    <w:name w:val="批注文字 字符"/>
    <w:basedOn w:val="a1"/>
    <w:link w:val="a4"/>
    <w:semiHidden/>
    <w:qFormat/>
    <w:rPr>
      <w:kern w:val="2"/>
      <w:sz w:val="21"/>
      <w:szCs w:val="24"/>
    </w:rPr>
  </w:style>
  <w:style w:type="character" w:customStyle="1" w:styleId="af5">
    <w:name w:val="批注主题 字符"/>
    <w:basedOn w:val="a5"/>
    <w:link w:val="af4"/>
    <w:semiHidden/>
    <w:qFormat/>
    <w:rPr>
      <w:b/>
      <w:bCs/>
      <w:kern w:val="2"/>
      <w:sz w:val="21"/>
      <w:szCs w:val="24"/>
    </w:rPr>
  </w:style>
  <w:style w:type="character" w:customStyle="1" w:styleId="a9">
    <w:name w:val="批注框文本 字符"/>
    <w:basedOn w:val="a1"/>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D6EDC-CB7B-4A1E-A653-D12E7CA9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31</Pages>
  <Words>3734</Words>
  <Characters>21290</Characters>
  <Application>Microsoft Office Word</Application>
  <DocSecurity>0</DocSecurity>
  <Lines>177</Lines>
  <Paragraphs>49</Paragraphs>
  <ScaleCrop>false</ScaleCrop>
  <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宇晨</dc:creator>
  <cp:lastModifiedBy>李 宇晨</cp:lastModifiedBy>
  <cp:revision>367</cp:revision>
  <dcterms:created xsi:type="dcterms:W3CDTF">2019-11-26T13:00:00Z</dcterms:created>
  <dcterms:modified xsi:type="dcterms:W3CDTF">2020-04-30T03:04:00Z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